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4aa4b" w14:paraId="924aa4b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D646B1" w:rsidP="00D646B1" w:rsidR="00D646B1">
      <w:pPr>
        <w:ind w:firstLine="708"/>
      </w:pPr>
      <w:r>
        <w:rPr>
          <w:noProof/>
        </w:rPr>
        <w:drawing>
          <wp:inline distR="0" distL="0" distB="0" distT="0">
            <wp:extent cy="769620" cx="571500"/>
            <wp:effectExtent b="0" r="0" t="0" l="0"/>
            <wp:docPr descr="cid:image002.png@01D20D02.B12A49C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2.png@01D20D02.B12A49C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962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6B1" w:rsidP="00D646B1" w:rsidR="00D646B1">
      <w:r>
        <w:rPr>
          <w:b/>
          <w:bCs/>
        </w:rPr>
        <w:t xml:space="preserve">                                   </w:t>
      </w:r>
    </w:p>
    <w:p w:rsidRDefault="00D646B1" w:rsidP="00D646B1" w:rsidR="00D646B1">
      <w:r>
        <w:t>REPUBLIKA HRVATSKA</w:t>
      </w:r>
    </w:p>
    <w:p w:rsidRDefault="00D646B1" w:rsidP="00D646B1" w:rsidR="00D646B1">
      <w:r>
        <w:t xml:space="preserve">TRGOVAČKI SUD U OSIJEKU </w:t>
      </w:r>
    </w:p>
    <w:p w:rsidRDefault="00D646B1" w:rsidP="00D646B1" w:rsidR="00613D02">
      <w:r>
        <w:t>STALNA SLUŽBA U SLAVONSKOM BRODU         </w:t>
      </w:r>
      <w:r w:rsidR="00613D02">
        <w:t>                               </w:t>
      </w:r>
      <w:r>
        <w:t xml:space="preserve"> 3 St-125/2016-</w:t>
      </w:r>
      <w:r w:rsidR="00613D02">
        <w:t>55</w:t>
      </w:r>
    </w:p>
    <w:p w:rsidRDefault="00D646B1" w:rsidP="00D646B1" w:rsidR="00D646B1">
      <w:r>
        <w:t>Trg pobjede 13</w:t>
      </w:r>
    </w:p>
    <w:p w:rsidRDefault="00D646B1" w:rsidP="00D646B1" w:rsidR="00D646B1">
      <w:r>
        <w:t>35000 SLAVONSKI BROD</w:t>
      </w:r>
    </w:p>
    <w:p w:rsidRDefault="00D646B1" w:rsidP="00D646B1" w:rsidR="00D646B1"/>
    <w:p w:rsidRDefault="00D646B1" w:rsidP="00D646B1" w:rsidR="00D646B1">
      <w:pPr>
        <w:jc w:val="center"/>
        <w:rPr>
          <w:b/>
          <w:bCs/>
          <w:color w:val="222222"/>
        </w:rPr>
      </w:pPr>
      <w:r>
        <w:rPr>
          <w:b/>
          <w:bCs/>
          <w:color w:val="222222"/>
        </w:rPr>
        <w:t>R E P U B L I K A   H R V A T S  KA</w:t>
      </w:r>
    </w:p>
    <w:p w:rsidRDefault="00D646B1" w:rsidP="00D646B1" w:rsidR="00D646B1">
      <w:pPr>
        <w:jc w:val="center"/>
        <w:rPr>
          <w:b/>
          <w:bCs/>
          <w:color w:val="222222"/>
        </w:rPr>
      </w:pPr>
      <w:r>
        <w:rPr>
          <w:b/>
          <w:bCs/>
          <w:color w:val="222222"/>
        </w:rPr>
        <w:t>R J E Š E NJ E</w:t>
      </w:r>
    </w:p>
    <w:p w:rsidRDefault="00D646B1" w:rsidP="00D646B1" w:rsidR="00D646B1">
      <w:pPr>
        <w:rPr>
          <w:color w:val="222222"/>
        </w:rPr>
      </w:pPr>
    </w:p>
    <w:p w:rsidRDefault="00D646B1" w:rsidP="00D646B1" w:rsidR="00D646B1">
      <w:pPr>
        <w:jc w:val="both"/>
      </w:pPr>
      <w:r>
        <w:rPr>
          <w:color w:val="222222"/>
        </w:rPr>
        <w:t>           </w:t>
      </w:r>
      <w:r>
        <w:rPr>
          <w:bCs/>
        </w:rPr>
        <w:t>TRGOVAČKI SUD U OSIJEKU STALNA SLUŽBA U SLAVONSKOM BRODU</w:t>
      </w:r>
      <w:r>
        <w:t xml:space="preserve">, po stečajnoj sutkinji Danieli Martini Maoduš,  u stečajnom postupku nad </w:t>
      </w:r>
      <w:r>
        <w:rPr>
          <w:b/>
        </w:rPr>
        <w:t>LUX-ART d.o.o. u stečaju, Slavonski Brod, N. Zrinskog 67, OIB: 88506593146</w:t>
      </w:r>
      <w:r>
        <w:t>, koga zastupa stečajni upravitelj Željko Ferenčić iz</w:t>
      </w:r>
      <w:r w:rsidR="00D42481">
        <w:t xml:space="preserve"> </w:t>
      </w:r>
      <w:r w:rsidR="00E856E6">
        <w:t>V</w:t>
      </w:r>
      <w:r w:rsidR="00D42481">
        <w:t>ukovara</w:t>
      </w:r>
      <w:r>
        <w:t xml:space="preserve">, </w:t>
      </w:r>
      <w:r w:rsidR="000B0D80">
        <w:t xml:space="preserve">24. svibnja </w:t>
      </w:r>
      <w:r>
        <w:t xml:space="preserve">2017. </w:t>
      </w:r>
    </w:p>
    <w:p w:rsidRDefault="00D646B1" w:rsidP="00D646B1" w:rsidR="00D646B1">
      <w:r>
        <w:t xml:space="preserve">                                                                                                     </w:t>
      </w:r>
    </w:p>
    <w:p w:rsidRDefault="00D646B1" w:rsidP="00D646B1" w:rsidR="00D646B1">
      <w:pPr>
        <w:jc w:val="center"/>
        <w:rPr>
          <w:color w:val="222222"/>
        </w:rPr>
      </w:pPr>
      <w:r>
        <w:rPr>
          <w:color w:val="222222"/>
        </w:rPr>
        <w:t>r i j e š i o   j e</w:t>
      </w:r>
    </w:p>
    <w:p w:rsidRDefault="00AE649C" w:rsidP="004F27AE" w:rsidR="00AE649C">
      <w:pPr>
        <w:pStyle w:val="NormaleSPIS"/>
      </w:pPr>
    </w:p>
    <w:p w:rsidRDefault="00E856E6" w:rsidP="000B0D80" w:rsidR="00E856E6">
      <w:pPr>
        <w:ind w:firstLine="708"/>
        <w:jc w:val="both"/>
      </w:pPr>
      <w:r>
        <w:t>Ispravlja se rješenje o prodaji ovog suda od 12. travnja 2017. u uvodnom dijelu tako da:  iza riječi : „stečajni upravitelj Željko Ferenčić , umjesto  riječi „iz Osijeka“ trebaju pisati riječi: „iz Vukovara“</w:t>
      </w:r>
    </w:p>
    <w:p w:rsidRDefault="00843A72" w:rsidP="00E856E6" w:rsidR="00843A72">
      <w:pPr>
        <w:jc w:val="both"/>
      </w:pPr>
    </w:p>
    <w:p w:rsidRDefault="00843A72" w:rsidP="00E856E6" w:rsidR="00843A72">
      <w:pPr>
        <w:jc w:val="both"/>
      </w:pPr>
      <w:r>
        <w:tab/>
      </w:r>
      <w:r>
        <w:tab/>
      </w:r>
      <w:r>
        <w:tab/>
      </w:r>
      <w:r>
        <w:tab/>
      </w:r>
      <w:r>
        <w:tab/>
        <w:t xml:space="preserve"> O b r a z l o ž e nj e</w:t>
      </w:r>
    </w:p>
    <w:p w:rsidRDefault="00843A72" w:rsidP="00E856E6" w:rsidR="00843A72">
      <w:pPr>
        <w:jc w:val="both"/>
      </w:pPr>
    </w:p>
    <w:p w:rsidRDefault="00843A72" w:rsidP="00843A72" w:rsidR="00843A72">
      <w:pPr>
        <w:ind w:firstLine="708"/>
      </w:pPr>
      <w:r>
        <w:t xml:space="preserve">U uvodnom dijelu rješenje od 12. 04. 2017 pogrešno je zbog grešeke u pisanju naznačeno prebivalište stečajnog upravitelja. </w:t>
      </w:r>
    </w:p>
    <w:p w:rsidRDefault="00843A72" w:rsidP="00843A72" w:rsidR="00843A72">
      <w:pPr>
        <w:jc w:val="both"/>
      </w:pPr>
      <w:r>
        <w:tab/>
        <w:t xml:space="preserve">Kako se greška u pisanju može ispraviti u svako doba, po čl. </w:t>
      </w:r>
      <w:smartTag w:element="metricconverter" w:uri="urn:schemas-microsoft-com:office:smarttags">
        <w:smartTagPr>
          <w:attr w:val="342 st" w:name="ProductID"/>
        </w:smartTagPr>
        <w:r>
          <w:t>342 st</w:t>
        </w:r>
      </w:smartTag>
      <w:r>
        <w:t xml:space="preserve">. 1. Zakona o parničnom postupku (Narodne novine broj 53/91, 91/92, 112/99, 88/01, 117/03, 88/05, 2/07, 84/08, 96/08 i 123/08, dalje ZPP), a koji Zakon se primjenjuje supsidijarno u stečajnom postupku, odlučeno je kao u izreci. </w:t>
      </w:r>
    </w:p>
    <w:p w:rsidRDefault="00843A72" w:rsidP="00843A72" w:rsidR="00843A72">
      <w:r>
        <w:t xml:space="preserve"> </w:t>
      </w:r>
    </w:p>
    <w:p w:rsidRDefault="00843A72" w:rsidP="00843A72" w:rsidR="00843A72">
      <w:pPr>
        <w:jc w:val="center"/>
      </w:pPr>
      <w:r>
        <w:t>U Slavonskom Brodu 24. svibnja 2017.</w:t>
      </w:r>
    </w:p>
    <w:p w:rsidRDefault="00843A72" w:rsidP="00843A72" w:rsidR="00843A72">
      <w:pPr>
        <w:ind w:firstLine="4140"/>
        <w:jc w:val="center"/>
      </w:pPr>
      <w:r>
        <w:t>Sutkinja:</w:t>
      </w:r>
    </w:p>
    <w:p w:rsidRDefault="00843A72" w:rsidP="00843A72" w:rsidR="00843A72">
      <w:pPr>
        <w:ind w:firstLine="4140"/>
        <w:jc w:val="center"/>
      </w:pPr>
    </w:p>
    <w:p w:rsidRDefault="00843A72" w:rsidP="00843A72" w:rsidR="00843A72">
      <w:pPr>
        <w:ind w:firstLine="4140"/>
        <w:jc w:val="center"/>
      </w:pPr>
      <w:r>
        <w:t>Daniela Martini Maoduš</w:t>
      </w:r>
    </w:p>
    <w:p w:rsidRDefault="00843A72" w:rsidP="00843A72" w:rsidR="00843A72">
      <w:pPr>
        <w:ind w:firstLine="4140"/>
        <w:jc w:val="center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64C9" w:rsidP="00537B78" w:rsidR="000E64C9">
      <w:r>
        <w:separator/>
      </w:r>
    </w:p>
  </w:endnote>
  <w:endnote w:id="0" w:type="continuationSeparator">
    <w:p w:rsidRDefault="000E64C9" w:rsidP="00537B78" w:rsidR="000E64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64C9" w:rsidP="00537B78" w:rsidR="000E64C9">
      <w:r>
        <w:separator/>
      </w:r>
    </w:p>
  </w:footnote>
  <w:footnote w:id="0" w:type="continuationSeparator">
    <w:p w:rsidRDefault="000E64C9" w:rsidP="00537B78" w:rsidR="000E64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0D80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64C9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2677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3B9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181C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3D02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37BAF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3A72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481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6B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6E6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D646B1"/>
    <w:pPr>
      <w:spacing w:lineRule="auto" w:line="240" w:after="0"/>
    </w:pPr>
    <w:rPr>
      <w:rFonts w:cs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eastAsia="Times New Roman"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eastAsia="Times New Roman"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eastAsia="Times New Roman"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eastAsia="Times New Roman"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eastAsia="Times New Roman"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 w:eastAsia="Times New Roman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 w:eastAsia="Times New Roman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/>
      <w:b/>
      <w:bCs/>
      <w:i/>
      <w:iCs/>
      <w:color w:themeColor="accent1" w:val="4F81BD"/>
      <w:lang w:eastAsia="en-US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 w:eastAsia="Times New Roman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/>
      <w:lang w:eastAsia="en-US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/>
      <w:lang w:eastAsia="en-US"/>
    </w:rPr>
  </w:style>
  <w:style w:customStyle="true" w:styleId="Normal-NoSpace" w:type="paragraph">
    <w:name w:val="Normal-No Space"/>
    <w:basedOn w:val="Normal"/>
    <w:rsid w:val="00EB0D4C"/>
    <w:rPr>
      <w:rFonts w:cstheme="minorBidi" w:eastAsia="Times New Roman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 w:eastAsia="Times New Roman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 w:eastAsia="Times New Roman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 w:eastAsia="Times New Roman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 w:eastAsia="Times New Roman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 w:eastAsia="Times New Roman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 w:eastAsia="Times New Roman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/>
      <w:i/>
      <w:iCs/>
      <w:color w:themeColor="text1" w:val="000000"/>
      <w:lang w:eastAsia="en-US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hAnsiTheme="minorHAnsi" w:asciiTheme="minorHAnsi"/>
      <w:sz w:val="18"/>
      <w:szCs w:val="18"/>
      <w:lang w:eastAsia="en-US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/>
      <w:noProof/>
      <w:lang w:eastAsia="en-US"/>
    </w:rPr>
  </w:style>
  <w:style w:customStyle="true" w:styleId="SudNaziv" w:type="paragraph">
    <w:name w:val="Sud_Naziv"/>
    <w:basedOn w:val="Normal"/>
    <w:rsid w:val="00EB0D4C"/>
    <w:rPr>
      <w:rFonts w:cstheme="minorBidi"/>
      <w:b/>
      <w:noProof/>
      <w:lang w:eastAsia="en-US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 w:eastAsia="Times New Roman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D646B1"/>
    <w:pPr>
      <w:spacing w:after="0" w:line="240" w:lineRule="auto"/>
    </w:pPr>
    <w:rPr>
      <w:rFonts w:ascii="Times New Roman" w:cs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eastAsia="Times New Roman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eastAsia="Times New Roman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eastAsia="Times New Roman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eastAsia="Times New Roman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eastAsia="Times New Roman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 w:eastAsia="Times New Roman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 w:eastAsia="Times New Roman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/>
      <w:b/>
      <w:bCs/>
      <w:i/>
      <w:iCs/>
      <w:color w:themeColor="accent1" w:val="4F81BD"/>
      <w:lang w:eastAsia="en-US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 w:eastAsia="Times New Roman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/>
      <w:lang w:eastAsia="en-US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/>
      <w:lang w:eastAsia="en-US"/>
    </w:rPr>
  </w:style>
  <w:style w:customStyle="1" w:styleId="Normal-NoSpace" w:type="paragraph">
    <w:name w:val="Normal-No Space"/>
    <w:basedOn w:val="Normal"/>
    <w:rsid w:val="00EB0D4C"/>
    <w:rPr>
      <w:rFonts w:cstheme="minorBidi" w:eastAsia="Times New Roman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 w:eastAsia="Times New Roman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 w:eastAsia="Times New Roman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 w:eastAsia="Times New Roman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 w:eastAsia="Times New Roman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 w:eastAsia="Times New Roman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 w:eastAsia="Times New Roman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/>
      <w:i/>
      <w:iCs/>
      <w:color w:themeColor="text1" w:val="000000"/>
      <w:lang w:eastAsia="en-US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hAnsiTheme="minorHAnsi"/>
      <w:sz w:val="18"/>
      <w:szCs w:val="18"/>
      <w:lang w:eastAsia="en-US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/>
      <w:noProof/>
      <w:lang w:eastAsia="en-US"/>
    </w:rPr>
  </w:style>
  <w:style w:customStyle="1" w:styleId="SudNaziv" w:type="paragraph">
    <w:name w:val="Sud_Naziv"/>
    <w:basedOn w:val="Normal"/>
    <w:rsid w:val="00EB0D4C"/>
    <w:rPr>
      <w:rFonts w:cstheme="minorBidi"/>
      <w:b/>
      <w:noProof/>
      <w:lang w:eastAsia="en-US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 w:eastAsia="Times New Roman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8281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8334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png@01D20D02.B12A49C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2017.</izvorni_sadrzaj>
    <derivirana_varijabla naziv="DomainObject.DatumDonosenjaOdluke_1">24.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St-125/2016-54</izvorni_sadrzaj>
    <derivirana_varijabla naziv="DomainObject.Oznaka_1">St-125/2016-54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</izvorni_sadrzaj>
    <derivirana_varijabla naziv="DomainObject.Predmet.Broj_1">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St-125/2016</izvorni_sadrzaj>
    <derivirana_varijabla naziv="DomainObject.Predmet.OznakaBroj_1">St-125/2016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LUX-ART društvo s ograničenom odgovornošću za proizvodnju, trgovinu i usluge</izvorni_sadrzaj>
    <derivirana_varijabla naziv="DomainObject.Predmet.ProtustrankaFormated_1">  LUX-ART društvo s ograničenom odgovornošću za proizvodnju, trgovinu i usluge</derivirana_varijabla>
  </DomainObject.Predmet.ProtustrankaFormated>
  <DomainObject.Predmet.ProtustrankaFormatedOIB>
    <izvorni_sadrzaj>  LUX-ART društvo s ograničenom odgovornošću za proizvodnju, trgovinu i usluge, OIB 88506593146</izvorni_sadrzaj>
    <derivirana_varijabla naziv="DomainObject.Predmet.ProtustrankaFormatedOIB_1">  LUX-ART društvo s ograničenom odgovornošću za proizvodnju, trgovinu i usluge, OIB 88506593146</derivirana_varijabla>
  </DomainObject.Predmet.ProtustrankaFormatedOIB>
  <DomainObject.Predmet.ProtustrankaFormatedWithAdress>
    <izvorni_sadrzaj> LUX-ART društvo s ograničenom odgovornošću za proizvodnju, trgovinu i usluge, Nikole Zrinskog 67, 35000 Slavonski Brod</izvorni_sadrzaj>
    <derivirana_varijabla naziv="DomainObject.Predmet.ProtustrankaFormatedWithAdress_1"> LUX-ART društvo s ograničenom odgovornošću za proizvodnju, trgovinu i usluge, Nikole Zrinskog 67, 35000 Slavonski Brod</derivirana_varijabla>
  </DomainObject.Predmet.ProtustrankaFormatedWithAdress>
  <DomainObject.Predmet.ProtustrankaFormatedWithAdressOIB>
    <izvorni_sadrzaj> LUX-ART društvo s ograničenom odgovornošću za proizvodnju, trgovinu i usluge, OIB 88506593146, Nikole Zrinskog 67, 35000 Slavonski Brod</izvorni_sadrzaj>
    <derivirana_varijabla naziv="DomainObject.Predmet.ProtustrankaFormatedWithAdressOIB_1"> LUX-ART društvo s ograničenom odgovornošću za proizvodnju, trgovinu i usluge, OIB 88506593146, Nikole Zrinskog 67, 35000 Slavonski Brod</derivirana_varijabla>
  </DomainObject.Predmet.ProtustrankaFormatedWithAdressOIB>
  <DomainObject.Predmet.ProtustrankaWithAdress>
    <izvorni_sadrzaj>LUX-ART društvo s ograničenom odgovornošću za proizvodnju, trgovinu i usluge Nikole Zrinskog 67, 35000 Slavonski Brod</izvorni_sadrzaj>
    <derivirana_varijabla naziv="DomainObject.Predmet.ProtustrankaWithAdress_1">LUX-ART društvo s ograničenom odgovornošću za proizvodnju, trgovinu i usluge Nikole Zrinskog 67, 35000 Slavonski Brod</derivirana_varijabla>
  </DomainObject.Predmet.ProtustrankaWithAdress>
  <DomainObject.Predmet.ProtustrankaWithAdressOIB>
    <izvorni_sadrzaj>LUX-ART društvo s ograničenom odgovornošću za proizvodnju, trgovinu i usluge, OIB 88506593146, Nikole Zrinskog 67, 35000 Slavonski Brod</izvorni_sadrzaj>
    <derivirana_varijabla naziv="DomainObject.Predmet.ProtustrankaWithAdressOIB_1">LUX-ART društvo s ograničenom odgovornošću za proizvodnju, trgovinu i usluge, OIB 88506593146, Nikole Zrinskog 67, 35000 Slavonski Brod</derivirana_varijabla>
  </DomainObject.Predmet.ProtustrankaWithAdressOIB>
  <DomainObject.Predmet.ProtustrankaNazivFormated>
    <izvorni_sadrzaj>LUX-ART društvo s ograničenom odgovornošću za proizvodnju, trgovinu i usluge</izvorni_sadrzaj>
    <derivirana_varijabla naziv="DomainObject.Predmet.ProtustrankaNazivFormated_1">LUX-ART društvo s ograničenom odgovornošću za proizvodnju, trgovinu i usluge</derivirana_varijabla>
  </DomainObject.Predmet.ProtustrankaNazivFormated>
  <DomainObject.Predmet.ProtustrankaNazivFormatedOIB>
    <izvorni_sadrzaj>LUX-ART društvo s ograničenom odgovornošću za proizvodnju, trgovinu i usluge, OIB 88506593146</izvorni_sadrzaj>
    <derivirana_varijabla naziv="DomainObject.Predmet.ProtustrankaNazivFormatedOIB_1">LUX-ART društvo s ograničenom odgovornošću za proizvodnju, trgovinu i usluge, OIB 88506593146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Zagreb</izvorni_sadrzaj>
    <derivirana_varijabla naziv="DomainObject.Predmet.StrankaFormatedWithAdress_1"> Financijska agencija, Ulica grada Vukovara 70, Zagreb</derivirana_varijabla>
  </DomainObject.Predmet.StrankaFormatedWithAdress>
  <DomainObject.Predmet.StrankaFormatedWithAdressOIB>
    <izvorni_sadrzaj> Financijska agencija, OIB 85821130368, Ulica grada Vukovara 70, Zagreb</izvorni_sadrzaj>
    <derivirana_varijabla naziv="DomainObject.Predmet.StrankaFormatedWithAdressOIB_1"> Financijska agencija, OIB 85821130368, Ulica grada Vukovara 70, Zagreb</derivirana_varijabla>
  </DomainObject.Predmet.StrankaFormatedWithAdressOIB>
  <DomainObject.Predmet.StrankaWithAdress>
    <izvorni_sadrzaj>Financijska agencija Ulica grada Vukovara 70,Zagreb</izvorni_sadrzaj>
    <derivirana_varijabla naziv="DomainObject.Predmet.StrankaWithAdress_1">Financijska agencija Ulica grada Vukovara 70,Zagreb</derivirana_varijabla>
  </DomainObject.Predmet.StrankaWithAdress>
  <DomainObject.Predmet.StrankaWithAdressOIB>
    <izvorni_sadrzaj>Financijska agencija, OIB 85821130368, Ulica grada Vukovara 70,Zagreb</izvorni_sadrzaj>
    <derivirana_varijabla naziv="DomainObject.Predmet.StrankaWithAdressOIB_1">Financijska agencija, OIB 85821130368, Ulica grada Vukovara 70,Zagreb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885119.65</izvorni_sadrzaj>
    <derivirana_varijabla naziv="DomainObject.Predmet.TrenutnaVrijednost_1">885119.65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Zagreb</item>
    </izvorni_sadrzaj>
    <derivirana_varijabla naziv="DomainObject.Predmet.StrankaListFormatedWithAdress_1">
      <item>Financijska agencija, Ulica grada Vukovara 70, Zagreb</item>
    </derivirana_varijabla>
  </DomainObject.Predmet.StrankaListFormatedWithAdress>
  <DomainObject.Predmet.StrankaListFormatedWithAdressOIB>
    <izvorni_sadrzaj>
      <item>Financijska agencija, OIB 85821130368, Ulica grada Vukovara 70, Zagreb</item>
    </izvorni_sadrzaj>
    <derivirana_varijabla naziv="DomainObject.Predmet.StrankaListFormatedWithAdressOIB_1">
      <item>Financijska agencija, OIB 85821130368, Ulica grada Vukovara 70,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LUX-ART društvo s ograničenom odgovornošću za proizvodnju, trgovinu i usluge</item>
    </izvorni_sadrzaj>
    <derivirana_varijabla naziv="DomainObject.Predmet.ProtuStrankaListFormated_1">
      <item>LUX-ART društvo s ograničenom odgovornošću za proizvodnju, trgovinu i usluge</item>
    </derivirana_varijabla>
  </DomainObject.Predmet.ProtuStrankaListFormated>
  <DomainObject.Predmet.ProtuStrankaListFormatedOIB>
    <izvorni_sadrzaj>
      <item>LUX-ART društvo s ograničenom odgovornošću za proizvodnju, trgovinu i usluge, OIB 88506593146</item>
    </izvorni_sadrzaj>
    <derivirana_varijabla naziv="DomainObject.Predmet.ProtuStrankaListFormatedOIB_1">
      <item>LUX-ART društvo s ograničenom odgovornošću za proizvodnju, trgovinu i usluge, OIB 88506593146</item>
    </derivirana_varijabla>
  </DomainObject.Predmet.ProtuStrankaListFormatedOIB>
  <DomainObject.Predmet.ProtuStrankaListFormatedWithAdress>
    <izvorni_sadrzaj>
      <item>LUX-ART društvo s ograničenom odgovornošću za proizvodnju, trgovinu i usluge, Nikole Zrinskog 67, 35000 Slavonski Brod</item>
    </izvorni_sadrzaj>
    <derivirana_varijabla naziv="DomainObject.Predmet.ProtuStrankaListFormatedWithAdress_1">
      <item>LUX-ART društvo s ograničenom odgovornošću za proizvodnju, trgovinu i usluge, Nikole Zrinskog 67, 35000 Slavonski Brod</item>
    </derivirana_varijabla>
  </DomainObject.Predmet.ProtuStrankaListFormatedWithAdress>
  <DomainObject.Predmet.ProtuStrankaListFormatedWithAdressOIB>
    <izvorni_sadrzaj>
      <item>LUX-ART društvo s ograničenom odgovornošću za proizvodnju, trgovinu i usluge, OIB 88506593146, Nikole Zrinskog 67, 35000 Slavonski Brod</item>
    </izvorni_sadrzaj>
    <derivirana_varijabla naziv="DomainObject.Predmet.ProtuStrankaListFormatedWithAdressOIB_1">
      <item>LUX-ART društvo s ograničenom odgovornošću za proizvodnju, trgovinu i usluge, OIB 88506593146, Nikole Zrinskog 67, 35000 Slavonski Brod</item>
    </derivirana_varijabla>
  </DomainObject.Predmet.ProtuStrankaListFormatedWithAdressOIB>
  <DomainObject.Predmet.ProtuStrankaListNazivFormated>
    <izvorni_sadrzaj>
      <item>LUX-ART društvo s ograničenom odgovornošću za proizvodnju, trgovinu i usluge</item>
    </izvorni_sadrzaj>
    <derivirana_varijabla naziv="DomainObject.Predmet.ProtuStrankaListNazivFormated_1">
      <item>LUX-ART društvo s ograničenom odgovornošću za proizvodnju, trgovinu i usluge</item>
    </derivirana_varijabla>
  </DomainObject.Predmet.ProtuStrankaListNazivFormated>
  <DomainObject.Predmet.ProtuStrankaListNazivFormatedOIB>
    <izvorni_sadrzaj>
      <item>LUX-ART društvo s ograničenom odgovornošću za proizvodnju, trgovinu i usluge, OIB 88506593146</item>
    </izvorni_sadrzaj>
    <derivirana_varijabla naziv="DomainObject.Predmet.ProtuStrankaListNazivFormatedOIB_1">
      <item>LUX-ART društvo s ograničenom odgovornošću za proizvodnju, trgovinu i usluge, OIB 88506593146</item>
    </derivirana_varijabla>
  </DomainObject.Predmet.ProtuStrankaListNazivFormatedOIB>
  <DomainObject.Predmet.OstaliListFormated>
    <izvorni_sadrzaj>
      <item>Željko Ferenčić</item>
      <item>Vlatka Forgić</item>
      <item>Vesna Lazarić, z.z. ŽDO</item>
    </izvorni_sadrzaj>
    <derivirana_varijabla naziv="DomainObject.Predmet.OstaliListFormated_1">
      <item>Željko Ferenčić</item>
      <item>Vlatka Forgić</item>
      <item>Vesna Lazarić, z.z. ŽDO</item>
    </derivirana_varijabla>
  </DomainObject.Predmet.OstaliListFormated>
  <DomainObject.Predmet.OstaliListFormatedOIB>
    <izvorni_sadrzaj>
      <item>Željko Ferenčić</item>
      <item>Vlatka Forgić</item>
      <item>Vesna Lazarić, z.z. ŽDO</item>
    </izvorni_sadrzaj>
    <derivirana_varijabla naziv="DomainObject.Predmet.OstaliListFormatedOIB_1">
      <item>Željko Ferenčić</item>
      <item>Vlatka Forgić</item>
      <item>Vesna Lazarić, z.z. ŽDO</item>
    </derivirana_varijabla>
  </DomainObject.Predmet.OstaliListFormatedOIB>
  <DomainObject.Predmet.OstaliListFormatedWithAdress>
    <izvorni_sadrzaj>
      <item>Željko Ferenčić</item>
      <item>Vlatka Forgić</item>
      <item>Vesna Lazarić, z.z. ŽDO</item>
    </izvorni_sadrzaj>
    <derivirana_varijabla naziv="DomainObject.Predmet.OstaliListFormatedWithAdress_1">
      <item>Željko Ferenčić</item>
      <item>Vlatka Forgić</item>
      <item>Vesna Lazarić, z.z. ŽDO</item>
    </derivirana_varijabla>
  </DomainObject.Predmet.OstaliListFormatedWithAdress>
  <DomainObject.Predmet.OstaliListFormatedWithAdressOIB>
    <izvorni_sadrzaj>
      <item>Željko Ferenčić</item>
      <item>Vlatka Forgić</item>
      <item>Vesna Lazarić, z.z. ŽDO</item>
    </izvorni_sadrzaj>
    <derivirana_varijabla naziv="DomainObject.Predmet.OstaliListFormatedWithAdressOIB_1">
      <item>Željko Ferenčić</item>
      <item>Vlatka Forgić</item>
      <item>Vesna Lazarić, z.z. ŽDO</item>
    </derivirana_varijabla>
  </DomainObject.Predmet.OstaliListFormatedWithAdressOIB>
  <DomainObject.Predmet.OstaliListNazivFormated>
    <izvorni_sadrzaj>
      <item>Željko Ferenčić</item>
      <item>Vlatka Forgić</item>
      <item>Vesna Lazarić, z.z. ŽDO</item>
    </izvorni_sadrzaj>
    <derivirana_varijabla naziv="DomainObject.Predmet.OstaliListNazivFormated_1">
      <item>Željko Ferenčić</item>
      <item>Vlatka Forgić</item>
      <item>Vesna Lazarić, z.z. ŽDO</item>
    </derivirana_varijabla>
  </DomainObject.Predmet.OstaliListNazivFormated>
  <DomainObject.Predmet.OstaliListNazivFormatedOIB>
    <izvorni_sadrzaj>
      <item>Željko Ferenčić</item>
      <item>Vlatka Forgić</item>
      <item>Vesna Lazarić, z.z. ŽDO</item>
    </izvorni_sadrzaj>
    <derivirana_varijabla naziv="DomainObject.Predmet.OstaliListNazivFormatedOIB_1">
      <item>Željko Ferenčić</item>
      <item>Vlatka Forgić</item>
      <item>Vesna Lazarić, z.z. ŽDO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>St-125/2016-54</izvorni_sadrzaj>
    <derivirana_varijabla naziv="DomainObject.PoslovniBrojDokumenta_1">St-125/2016-54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LUX-ART društvo s ograničenom odgovornošću za proizvodnju, trgovinu i usluge</izvorni_sadrzaj>
    <derivirana_varijabla naziv="DomainObject.Predmet.ProtustrankaIDrugi_1">LUX-ART društvo s ograničenom odgovornošću za proizvodnju, trgovinu i usluge</derivirana_varijabla>
  </DomainObject.Predmet.ProtustrankaIDrugi>
  <DomainObject.Predmet.StrankaIDrugiAdressOIB>
    <izvorni_sadrzaj>Financijska agencija, OIB 85821130368, Ulica grada Vukovara 70, Zagreb</izvorni_sadrzaj>
    <derivirana_varijabla naziv="DomainObject.Predmet.StrankaIDrugiAdressOIB_1">Financijska agencija, OIB 85821130368, Ulica grada Vukovara 70, Zagreb</derivirana_varijabla>
  </DomainObject.Predmet.StrankaIDrugiAdressOIB>
  <DomainObject.Predmet.ProtustrankaIDrugiAdressOIB>
    <izvorni_sadrzaj>LUX-ART društvo s ograničenom odgovornošću za proizvodnju, trgovinu i usluge, OIB 88506593146, Nikole Zrinskog 67, 35000 Slavonski Brod</izvorni_sadrzaj>
    <derivirana_varijabla naziv="DomainObject.Predmet.ProtustrankaIDrugiAdressOIB_1">LUX-ART društvo s ograničenom odgovornošću za proizvodnju, trgovinu i usluge, OIB 88506593146, Nikole Zrinskog 67,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LUX-ART društvo s ograničenom odgovornošću za proizvodnju, trgovinu i usluge</item>
      <item>Financijska agencija</item>
      <item>Željko Ferenčić</item>
      <item>Vlatka Forgić</item>
      <item>Vesna Lazarić, z.z. ŽDO</item>
    </izvorni_sadrzaj>
    <derivirana_varijabla naziv="DomainObject.Predmet.SudioniciListNaziv_1">
      <item>LUX-ART društvo s ograničenom odgovornošću za proizvodnju, trgovinu i usluge</item>
      <item>Financijska agencija</item>
      <item>Željko Ferenčić</item>
      <item>Vlatka Forgić</item>
      <item>Vesna Lazarić, z.z. ŽDO</item>
    </derivirana_varijabla>
  </DomainObject.Predmet.SudioniciListNaziv>
  <DomainObject.Predmet.SudioniciListAdressOIB>
    <izvorni_sadrzaj>
      <item>LUX-ART društvo s ograničenom odgovornošću za proizvodnju, trgovinu i usluge, OIB 88506593146, Nikole Zrinskog 67,35000 Slavonski Brod</item>
      <item>Financijska agencija, OIB 85821130368, Ulica grada Vukovara 70,Zagreb</item>
      <item>Željko Ferenčić</item>
      <item>Vlatka Forgić</item>
      <item>Vesna Lazarić, z.z. ŽDO</item>
    </izvorni_sadrzaj>
    <derivirana_varijabla naziv="DomainObject.Predmet.SudioniciListAdressOIB_1">
      <item>LUX-ART društvo s ograničenom odgovornošću za proizvodnju, trgovinu i usluge, OIB 88506593146, Nikole Zrinskog 67,35000 Slavonski Brod</item>
      <item>Financijska agencija, OIB 85821130368, Ulica grada Vukovara 70,Zagreb</item>
      <item>Željko Ferenčić</item>
      <item>Vlatka Forgić</item>
      <item>Vesna Lazarić, z.z. ŽDO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8E6FCD-AF91-4990-A906-BEB8FE4529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213</properties:Words>
  <properties:Characters>984</properties:Characters>
  <properties:Lines>37</properties:Lines>
  <properties:Paragraphs>16</properties:Paragraphs>
  <properties:TotalTime>8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dcterms:modified xmlns:xsi="http://www.w3.org/2001/XMLSchema-instance" xsi:type="dcterms:W3CDTF">2017-05-24T12:23:00Z</dcterms:modified>
  <cp:revision>14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St-125/2016-54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