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235d80" w14:paraId="9235d80" w:rsidRDefault="006F5244" w:rsidP="00AB6C6A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AB6C6A">
        <w:rPr>
          <w:rFonts w:cs="Times New Roman" w:hAnsi="Times New Roman" w:ascii="Times New Roman"/>
          <w:sz w:val="24"/>
          <w:szCs w:val="24"/>
        </w:rPr>
        <w:t>262/18</w:t>
      </w:r>
      <w:r w:rsidR="00F04EEF">
        <w:rPr>
          <w:rFonts w:cs="Times New Roman" w:hAnsi="Times New Roman" w:ascii="Times New Roman"/>
          <w:sz w:val="24"/>
          <w:szCs w:val="24"/>
        </w:rPr>
        <w:t>-27</w:t>
      </w: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AB6C6A" w:rsidRPr="00AB6C6A">
        <w:rPr>
          <w:rFonts w:cs="Times New Roman" w:hAnsi="Times New Roman" w:ascii="Times New Roman"/>
          <w:sz w:val="24"/>
          <w:szCs w:val="24"/>
        </w:rPr>
        <w:t xml:space="preserve"> QUAESTOR PAG d.o.o. Zagreb, Petrine 36, OIB: 59125695544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A40347" w:rsidRPr="00A40347">
        <w:rPr>
          <w:rFonts w:cs="Times New Roman" w:hAnsi="Times New Roman" w:ascii="Times New Roman"/>
          <w:sz w:val="24"/>
          <w:szCs w:val="24"/>
        </w:rPr>
        <w:t>kojega zastupa punomoćnica Boženka Mostarčić, odvjetnica u Zagrebu, Amruševa 13</w:t>
      </w:r>
      <w:r w:rsidR="00A40347">
        <w:rPr>
          <w:rFonts w:cs="Times New Roman" w:hAnsi="Times New Roman" w:ascii="Times New Roman"/>
          <w:sz w:val="24"/>
          <w:szCs w:val="24"/>
        </w:rPr>
        <w:t xml:space="preserve">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Financijske agencije, </w:t>
      </w:r>
      <w:r w:rsidR="003E4EFF">
        <w:rPr>
          <w:rFonts w:cs="Times New Roman" w:hAnsi="Times New Roman" w:ascii="Times New Roman"/>
          <w:sz w:val="24"/>
          <w:szCs w:val="24"/>
        </w:rPr>
        <w:t>28</w:t>
      </w:r>
      <w:r w:rsidR="00A40347">
        <w:rPr>
          <w:rFonts w:cs="Times New Roman" w:hAnsi="Times New Roman" w:ascii="Times New Roman"/>
          <w:sz w:val="24"/>
          <w:szCs w:val="24"/>
        </w:rPr>
        <w:t>. lipnja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A40347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8934C0" w:rsidRPr="00AB6C6A">
        <w:rPr>
          <w:rFonts w:cs="Times New Roman" w:hAnsi="Times New Roman" w:ascii="Times New Roman"/>
          <w:sz w:val="24"/>
          <w:szCs w:val="24"/>
        </w:rPr>
        <w:t>QUAESTOR PAG d.o.o. Zagreb, Petrine 36, OIB: 59125695544</w:t>
      </w:r>
      <w:r w:rsidR="008934C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8934C0">
        <w:rPr>
          <w:rFonts w:cs="Times New Roman" w:hAnsi="Times New Roman" w:ascii="Times New Roman"/>
          <w:sz w:val="24"/>
          <w:szCs w:val="24"/>
        </w:rPr>
        <w:t>28</w:t>
      </w:r>
      <w:r w:rsidR="00A40347">
        <w:rPr>
          <w:rFonts w:cs="Times New Roman" w:hAnsi="Times New Roman" w:ascii="Times New Roman"/>
          <w:sz w:val="24"/>
          <w:szCs w:val="24"/>
        </w:rPr>
        <w:t>. lipnja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A40347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A40347">
        <w:rPr>
          <w:rFonts w:cs="Times New Roman" w:hAnsi="Times New Roman" w:ascii="Times New Roman"/>
          <w:sz w:val="24"/>
          <w:szCs w:val="24"/>
        </w:rPr>
        <w:t xml:space="preserve"> 13,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1C0A1F" w:rsidR="001C0A1F" w:rsidRPr="001C0A1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A65F9F">
        <w:rPr>
          <w:rFonts w:cs="Times New Roman" w:hAnsi="Times New Roman" w:ascii="Times New Roman"/>
          <w:sz w:val="24"/>
          <w:szCs w:val="24"/>
        </w:rPr>
        <w:t xml:space="preserve">u </w:t>
      </w:r>
      <w:r w:rsidRPr="00CB38D1">
        <w:rPr>
          <w:rFonts w:cs="Times New Roman" w:hAnsi="Times New Roman" w:ascii="Times New Roman"/>
          <w:sz w:val="24"/>
          <w:szCs w:val="24"/>
        </w:rPr>
        <w:t>upravitelj</w:t>
      </w:r>
      <w:r w:rsidR="00A65F9F">
        <w:rPr>
          <w:rFonts w:cs="Times New Roman" w:hAnsi="Times New Roman" w:ascii="Times New Roman"/>
          <w:sz w:val="24"/>
          <w:szCs w:val="24"/>
        </w:rPr>
        <w:t>icu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A65F9F">
        <w:rPr>
          <w:rFonts w:cs="Times New Roman" w:hAnsi="Times New Roman" w:ascii="Times New Roman"/>
          <w:sz w:val="24"/>
          <w:szCs w:val="24"/>
        </w:rPr>
        <w:t xml:space="preserve"> 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F04EEF">
        <w:rPr>
          <w:rFonts w:cs="Times New Roman" w:hAnsi="Times New Roman" w:ascii="Times New Roman"/>
          <w:sz w:val="24"/>
          <w:szCs w:val="24"/>
        </w:rPr>
        <w:t>Antonia Selak iz Zagreba, Drenova</w:t>
      </w:r>
      <w:r w:rsidR="00A65F9F" w:rsidRPr="00A65F9F">
        <w:rPr>
          <w:rFonts w:cs="Times New Roman" w:hAnsi="Times New Roman" w:ascii="Times New Roman"/>
          <w:sz w:val="24"/>
          <w:szCs w:val="24"/>
        </w:rPr>
        <w:t>čka 3, OIB: 91237926182.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A65F9F">
        <w:rPr>
          <w:rFonts w:cs="Times New Roman" w:hAnsi="Times New Roman" w:ascii="Times New Roman"/>
          <w:b/>
          <w:bCs/>
          <w:sz w:val="24"/>
          <w:szCs w:val="24"/>
        </w:rPr>
        <w:t>j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A65F9F">
        <w:rPr>
          <w:rFonts w:cs="Times New Roman" w:hAnsi="Times New Roman" w:ascii="Times New Roman"/>
          <w:b/>
          <w:bCs/>
          <w:sz w:val="24"/>
          <w:szCs w:val="24"/>
        </w:rPr>
        <w:t>ici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A65F9F">
        <w:rPr>
          <w:rFonts w:cs="Times New Roman" w:hAnsi="Times New Roman" w:ascii="Times New Roman"/>
          <w:b/>
          <w:bCs/>
          <w:sz w:val="24"/>
          <w:szCs w:val="24"/>
        </w:rPr>
        <w:t>e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A65F9F">
        <w:rPr>
          <w:rFonts w:cs="Times New Roman" w:hAnsi="Times New Roman" w:ascii="Times New Roman"/>
          <w:b/>
          <w:bCs/>
          <w:sz w:val="24"/>
          <w:szCs w:val="24"/>
        </w:rPr>
        <w:t>ice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u Zagrebu,</w:t>
      </w:r>
      <w:r w:rsidR="001C0A1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A65F9F">
        <w:rPr>
          <w:rFonts w:cs="Times New Roman" w:hAnsi="Times New Roman" w:ascii="Times New Roman"/>
          <w:b/>
          <w:bCs/>
          <w:sz w:val="24"/>
          <w:szCs w:val="24"/>
        </w:rPr>
        <w:t>Dren</w:t>
      </w:r>
      <w:r w:rsidR="0021034E">
        <w:rPr>
          <w:rFonts w:cs="Times New Roman" w:hAnsi="Times New Roman" w:ascii="Times New Roman"/>
          <w:b/>
          <w:bCs/>
          <w:sz w:val="24"/>
          <w:szCs w:val="24"/>
        </w:rPr>
        <w:t>ov</w:t>
      </w:r>
      <w:r w:rsidR="00A65F9F">
        <w:rPr>
          <w:rFonts w:cs="Times New Roman" w:hAnsi="Times New Roman" w:ascii="Times New Roman"/>
          <w:b/>
          <w:bCs/>
          <w:sz w:val="24"/>
          <w:szCs w:val="24"/>
        </w:rPr>
        <w:t>ačka 3,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FD5D2B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A342FC">
        <w:rPr>
          <w:rFonts w:cs="Times New Roman" w:hAnsi="Times New Roman" w:ascii="Times New Roman"/>
          <w:sz w:val="24"/>
          <w:szCs w:val="24"/>
        </w:rPr>
        <w:t xml:space="preserve"> – osobito </w:t>
      </w:r>
      <w:r w:rsidR="00485786" w:rsidRPr="00485786">
        <w:rPr>
          <w:rFonts w:cs="Times New Roman" w:hAnsi="Times New Roman" w:ascii="Times New Roman"/>
          <w:b/>
          <w:sz w:val="24"/>
          <w:szCs w:val="24"/>
        </w:rPr>
        <w:t>k.o. Pag, zk. ul. 691 i 7036</w:t>
      </w:r>
      <w:r w:rsidR="00485786">
        <w:rPr>
          <w:rFonts w:cs="Times New Roman" w:hAnsi="Times New Roman" w:ascii="Times New Roman"/>
          <w:sz w:val="24"/>
          <w:szCs w:val="24"/>
        </w:rPr>
        <w:t xml:space="preserve">, zatim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>glasnoj ploči</w:t>
      </w:r>
      <w:r w:rsidR="0048578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CC7A51">
        <w:rPr>
          <w:rFonts w:cs="Times New Roman" w:hAnsi="Times New Roman" w:ascii="Times New Roman"/>
          <w:b/>
          <w:sz w:val="24"/>
          <w:szCs w:val="24"/>
          <w:u w:val="single"/>
        </w:rPr>
        <w:t xml:space="preserve">3. listopada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CC7A51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091B07">
        <w:rPr>
          <w:rFonts w:cs="Times New Roman" w:hAnsi="Times New Roman" w:ascii="Times New Roman"/>
          <w:b/>
          <w:sz w:val="24"/>
          <w:szCs w:val="24"/>
          <w:u w:val="single"/>
        </w:rPr>
        <w:t>9,45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091B07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091B07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091B07">
        <w:rPr>
          <w:rFonts w:cs="Times New Roman" w:hAnsi="Times New Roman" w:ascii="Times New Roman"/>
          <w:sz w:val="24"/>
          <w:szCs w:val="24"/>
        </w:rPr>
        <w:t>9,50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4D624E" w:rsidP="002C3BD5" w:rsidR="004D624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XII. Ukidaju se mjere osiguranja određene rješenjem ovoga suda posl. broj St-</w:t>
      </w:r>
      <w:r w:rsidR="00091B07">
        <w:rPr>
          <w:rFonts w:cs="Times New Roman" w:hAnsi="Times New Roman" w:ascii="Times New Roman"/>
          <w:sz w:val="24"/>
          <w:szCs w:val="24"/>
        </w:rPr>
        <w:t>262/18 od 28. veljače 2018.</w:t>
      </w:r>
      <w:r>
        <w:rPr>
          <w:rFonts w:cs="Times New Roman" w:hAnsi="Times New Roman" w:ascii="Times New Roman"/>
          <w:sz w:val="24"/>
          <w:szCs w:val="24"/>
        </w:rPr>
        <w:t xml:space="preserve"> čime prestaje i dužnost privremen</w:t>
      </w:r>
      <w:r w:rsidR="00091B07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091B07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91B07">
        <w:rPr>
          <w:rFonts w:cs="Times New Roman" w:hAnsi="Times New Roman" w:ascii="Times New Roman"/>
          <w:sz w:val="24"/>
          <w:szCs w:val="24"/>
        </w:rPr>
        <w:t>ice.</w:t>
      </w:r>
    </w:p>
    <w:p w:rsidRDefault="002C3BD5" w:rsidP="002C3BD5" w:rsidR="002C3B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1E4E5F" w:rsidR="003E6C2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postupak u ovom predmetu pokrenut je </w:t>
      </w:r>
      <w:r w:rsidR="00CE6891">
        <w:rPr>
          <w:rFonts w:cs="Times New Roman" w:hAnsi="Times New Roman" w:ascii="Times New Roman"/>
          <w:sz w:val="24"/>
          <w:szCs w:val="24"/>
        </w:rPr>
        <w:t xml:space="preserve">na temelju </w:t>
      </w:r>
      <w:r w:rsidR="003E6C26">
        <w:rPr>
          <w:rFonts w:cs="Times New Roman" w:hAnsi="Times New Roman" w:ascii="Times New Roman"/>
          <w:sz w:val="24"/>
          <w:szCs w:val="24"/>
        </w:rPr>
        <w:t xml:space="preserve">prijedloga za provedbu skraćenog stečajnog postupka koji je Financijska agencija podnijela 4. prosinca 2015., na temelju članka 444. stavak 1. </w:t>
      </w:r>
      <w:r w:rsidR="003E6C26" w:rsidRPr="003E6C26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3E6C26" w:rsidRPr="003E6C26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CE6891">
        <w:rPr>
          <w:rFonts w:cs="Times New Roman" w:hAnsi="Times New Roman" w:ascii="Times New Roman"/>
          <w:sz w:val="24"/>
          <w:szCs w:val="24"/>
        </w:rPr>
        <w:t>, na temelju čega je sud objavio oglas</w:t>
      </w:r>
      <w:r w:rsidR="00390163">
        <w:rPr>
          <w:rFonts w:cs="Times New Roman" w:hAnsi="Times New Roman" w:ascii="Times New Roman"/>
          <w:sz w:val="24"/>
          <w:szCs w:val="24"/>
        </w:rPr>
        <w:t xml:space="preserve"> posl. broj St-7731/15, kojim su pozvani vjerovnici kao i ovlaštene osobe dužnika na dostavu očitovanja i dokumentacije sukladno članku 430. SZ.</w:t>
      </w:r>
    </w:p>
    <w:p w:rsidRDefault="003E6C26" w:rsidP="001E4E5F" w:rsidR="003E6C2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90163" w:rsidP="001E4E5F" w:rsidR="0039016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46251">
        <w:rPr>
          <w:rFonts w:cs="Times New Roman" w:hAnsi="Times New Roman" w:ascii="Times New Roman"/>
          <w:sz w:val="24"/>
          <w:szCs w:val="24"/>
        </w:rPr>
        <w:t xml:space="preserve">Budući da nisu bili ispunjeni uvjeti za provedbu skraćenog stečajnog postupka jer je dužnik dostavio dokaz da ima imovinu znatnije vrijednosti, rješenjem ovoga suda posl. broj St-7731/15 od 21. listopada 2016. obustavljen je skraćeni stečajni postupak te je </w:t>
      </w:r>
      <w:r w:rsidR="00E203F0">
        <w:rPr>
          <w:rFonts w:cs="Times New Roman" w:hAnsi="Times New Roman" w:ascii="Times New Roman"/>
          <w:sz w:val="24"/>
          <w:szCs w:val="24"/>
        </w:rPr>
        <w:t>postupka dalje nastavljen pod gornjim brojem spisa.</w:t>
      </w:r>
    </w:p>
    <w:p w:rsidRDefault="00E203F0" w:rsidP="001E4E5F" w:rsidR="00E203F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203F0" w:rsidP="00E203F0" w:rsidR="00E203F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ovoga suda posl. broj St-262/18 od 28. veljače 2018. pokrenut je </w:t>
      </w:r>
      <w:r w:rsidRPr="00E203F0">
        <w:rPr>
          <w:rFonts w:cs="Times New Roman" w:hAnsi="Times New Roman" w:ascii="Times New Roman"/>
          <w:sz w:val="24"/>
          <w:szCs w:val="24"/>
        </w:rPr>
        <w:t>prethodni postupak radi utvrđivanja pretpostavki za otvaranje stečajnog postupka nad dužnikom</w:t>
      </w:r>
      <w:r>
        <w:rPr>
          <w:rFonts w:cs="Times New Roman" w:hAnsi="Times New Roman" w:ascii="Times New Roman"/>
          <w:sz w:val="24"/>
          <w:szCs w:val="24"/>
        </w:rPr>
        <w:t>, određena mjera osiguranja i dužniku imenovan privremeni stečajni upravitelj te određeno r</w:t>
      </w:r>
      <w:r w:rsidRPr="00E203F0">
        <w:rPr>
          <w:rFonts w:cs="Times New Roman" w:hAnsi="Times New Roman" w:ascii="Times New Roman"/>
          <w:sz w:val="24"/>
          <w:szCs w:val="24"/>
        </w:rPr>
        <w:t>očište radi izjašnjenja o prijedlogu za otvaranje stečajnog postupka</w:t>
      </w:r>
      <w:r w:rsidR="00FC7BC5">
        <w:rPr>
          <w:rFonts w:cs="Times New Roman" w:hAnsi="Times New Roman" w:ascii="Times New Roman"/>
          <w:sz w:val="24"/>
          <w:szCs w:val="24"/>
        </w:rPr>
        <w:t xml:space="preserve"> koje je spojeno s </w:t>
      </w:r>
      <w:r w:rsidRPr="00E203F0">
        <w:rPr>
          <w:rFonts w:cs="Times New Roman" w:hAnsi="Times New Roman" w:ascii="Times New Roman"/>
          <w:sz w:val="24"/>
          <w:szCs w:val="24"/>
        </w:rPr>
        <w:t>ročištem radi rasprave o uvjetima za otvaranje stečajnog postupka</w:t>
      </w:r>
      <w:r w:rsidR="00FC7BC5">
        <w:rPr>
          <w:rFonts w:cs="Times New Roman" w:hAnsi="Times New Roman" w:ascii="Times New Roman"/>
          <w:sz w:val="24"/>
          <w:szCs w:val="24"/>
        </w:rPr>
        <w:t xml:space="preserve">. Navedeno ročište održano je 15. ožujka 2018. </w:t>
      </w:r>
    </w:p>
    <w:p w:rsidRDefault="00FC7BC5" w:rsidP="00E203F0" w:rsidR="00FC7BC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C7BC5" w:rsidP="00E203F0" w:rsidR="00FC7BC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tom ročištu privremena stečajna upraviteljica podnijela je izvješće u kojem je navela </w:t>
      </w:r>
      <w:r w:rsidR="000F3D5B">
        <w:rPr>
          <w:rFonts w:cs="Times New Roman" w:hAnsi="Times New Roman" w:ascii="Times New Roman"/>
          <w:sz w:val="24"/>
          <w:szCs w:val="24"/>
        </w:rPr>
        <w:t>da je iz dostupnih financijskih izvješća utvrdila da je dužnik u 2016. godini poslovao s gubitkom od 4.699.954,00 kn a preneseni gubitak iz prošlih godina iznosi 47.288.429,00 kuna</w:t>
      </w:r>
      <w:r w:rsidR="003A6AF3">
        <w:rPr>
          <w:rFonts w:cs="Times New Roman" w:hAnsi="Times New Roman" w:ascii="Times New Roman"/>
          <w:sz w:val="24"/>
          <w:szCs w:val="24"/>
        </w:rPr>
        <w:t>. Iz potvrde Financijske agencije od 7. ožujka 2018. razvidno je da dužnik u Očevidniku redoslijeda osnova za plaćanje na dan izdavanja potvrde ima evidentirane neizvršene osnove za plaćanje u neprekinutom razdoblju od 1861 dan.</w:t>
      </w:r>
      <w:r w:rsidR="000C048D">
        <w:rPr>
          <w:rFonts w:cs="Times New Roman" w:hAnsi="Times New Roman" w:ascii="Times New Roman"/>
          <w:sz w:val="24"/>
          <w:szCs w:val="24"/>
        </w:rPr>
        <w:t xml:space="preserve"> Iz navedenih razloga privremena stečajna upraviteljica navodi da su ispunjeni uvjeti za otvaranje ovog stečajnog postupka zbog postojanja stečajnih razloga te predlaže da se stečajni postupak otvori.</w:t>
      </w:r>
    </w:p>
    <w:p w:rsidRDefault="000C048D" w:rsidP="00E203F0" w:rsidR="000C048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C048D" w:rsidP="00E203F0" w:rsidR="000C048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Dužnik je na ročištu u prethodnom postupku priznao postojanje stečaj</w:t>
      </w:r>
      <w:r w:rsidR="003845E8">
        <w:rPr>
          <w:rFonts w:cs="Times New Roman" w:hAnsi="Times New Roman" w:ascii="Times New Roman"/>
          <w:sz w:val="24"/>
          <w:szCs w:val="24"/>
        </w:rPr>
        <w:t>nih razloga odnosno da je račun u blokadi, no usprotivio se otvaranju stečajnog postupka iz razloga što je na rješenje o pokretanju prethodnog postupka, a osobito na dio rješenja o imenovanju privremene stečajne upraviteljice podnio žalbu, iz kojih razloga smatra da nema uvjeta za nastavak ovog postupka dok viši sud ne donese odluku po navedenoj žalbi. Također je u spis priložio i pismo namjere kojim društvu Auctor invest d.o.o. iskazuje interes za kupnjom nekretnina dužnika</w:t>
      </w:r>
      <w:r w:rsidR="00023460">
        <w:rPr>
          <w:rFonts w:cs="Times New Roman" w:hAnsi="Times New Roman" w:ascii="Times New Roman"/>
          <w:sz w:val="24"/>
          <w:szCs w:val="24"/>
        </w:rPr>
        <w:t>, uz navod da su „u tijeku pregovori s navedenim društvom o pristupanju dugu.“, zbog čega je predložio da se navedeno ročište odgodi temeljem članka 124. SZ.</w:t>
      </w:r>
    </w:p>
    <w:p w:rsidRDefault="00023460" w:rsidP="00E203F0" w:rsidR="0002346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23460" w:rsidP="00512A50" w:rsidR="00512A5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Ovaj sud je odbio prijedlog za odgodom ročišta i zaključio prethodni postupak, budući da nisu ispunjeni uvjeti za pristupanje dugu dužnika propisani odredbom članka 124. SZ. Naime, prema naved</w:t>
      </w:r>
      <w:r w:rsidR="00767FF7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noj odredbi nije dovoljno da se „vode pregovori“ o pristupanju dugu </w:t>
      </w:r>
      <w:r w:rsidR="00512A50">
        <w:rPr>
          <w:rFonts w:cs="Times New Roman" w:hAnsi="Times New Roman" w:ascii="Times New Roman"/>
          <w:sz w:val="24"/>
          <w:szCs w:val="24"/>
        </w:rPr>
        <w:t xml:space="preserve">već je treća osoba dužna dostaviti javnobilježnički ovjerenu izjavu kojom izjavljuje da pristupa dugu te se obvezuje </w:t>
      </w:r>
      <w:r w:rsidR="00512A50" w:rsidRPr="00512A50">
        <w:rPr>
          <w:rFonts w:cs="Times New Roman" w:hAnsi="Times New Roman" w:ascii="Times New Roman"/>
          <w:sz w:val="24"/>
          <w:szCs w:val="24"/>
        </w:rPr>
        <w:t>u roku od dva mjeseca ispuniti sve dospjele obveze stečajnoga dužnika, a ostale, u vrijeme pristupanja dugu već nastale obveze, kako budu dospijevale, kako to određuje odredba članka 124. stavak 3. SZ.</w:t>
      </w:r>
    </w:p>
    <w:p w:rsidRDefault="00B41875" w:rsidP="00512A50" w:rsidR="00B4187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41875" w:rsidP="00512A50" w:rsidR="00B4187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Također, utvrđeno je da je Visoki trgovački sud Republike Hrvatske rješenjem posl. broj Pž-2191/2018 od 17. travnja 2018. djelomično odbio a djelomično odbacio žalbu dužnika na rješenje ovoga suda o pokretanju prethodnog postupka i određivanju mjere osiguranja, čime je isto postalo pravomoćno.</w:t>
      </w:r>
    </w:p>
    <w:p w:rsidRDefault="00146F01" w:rsidP="00512A50" w:rsidR="00146F0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46F01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da je dužnik priznao postojanje stečajnih razloga, a i ovaj sud nalazi da je ispunjena pretpostavka o nesposobnosti za plaćanje </w:t>
      </w:r>
      <w:r w:rsidR="00285EFB">
        <w:rPr>
          <w:rFonts w:cs="Times New Roman" w:hAnsi="Times New Roman" w:ascii="Times New Roman"/>
          <w:sz w:val="24"/>
          <w:szCs w:val="24"/>
        </w:rPr>
        <w:t xml:space="preserve">dužnika </w:t>
      </w:r>
      <w:r>
        <w:rPr>
          <w:rFonts w:cs="Times New Roman" w:hAnsi="Times New Roman" w:ascii="Times New Roman"/>
          <w:sz w:val="24"/>
          <w:szCs w:val="24"/>
        </w:rPr>
        <w:t>kao stečajni razlog</w:t>
      </w:r>
      <w:r w:rsidR="00285EFB">
        <w:rPr>
          <w:rFonts w:cs="Times New Roman" w:hAnsi="Times New Roman" w:ascii="Times New Roman"/>
          <w:sz w:val="24"/>
          <w:szCs w:val="24"/>
        </w:rPr>
        <w:t xml:space="preserve"> sukladno odredbama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986E08">
        <w:rPr>
          <w:rFonts w:cs="Times New Roman" w:hAnsi="Times New Roman" w:ascii="Times New Roman"/>
          <w:sz w:val="24"/>
          <w:szCs w:val="24"/>
        </w:rPr>
        <w:t>5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986E08">
        <w:rPr>
          <w:rFonts w:cs="Times New Roman" w:hAnsi="Times New Roman" w:ascii="Times New Roman"/>
          <w:sz w:val="24"/>
          <w:szCs w:val="24"/>
        </w:rPr>
        <w:t>1</w:t>
      </w:r>
      <w:r w:rsidR="00285EFB">
        <w:rPr>
          <w:rFonts w:cs="Times New Roman" w:hAnsi="Times New Roman" w:ascii="Times New Roman"/>
          <w:sz w:val="24"/>
          <w:szCs w:val="24"/>
        </w:rPr>
        <w:t>.</w:t>
      </w:r>
      <w:r w:rsidR="00986E08">
        <w:rPr>
          <w:rFonts w:cs="Times New Roman" w:hAnsi="Times New Roman" w:ascii="Times New Roman"/>
          <w:sz w:val="24"/>
          <w:szCs w:val="24"/>
        </w:rPr>
        <w:t xml:space="preserve"> i 2.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u svezi stavka 6. </w:t>
      </w:r>
      <w:r w:rsidR="00986E08">
        <w:rPr>
          <w:rFonts w:cs="Times New Roman" w:hAnsi="Times New Roman" w:ascii="Times New Roman"/>
          <w:sz w:val="24"/>
          <w:szCs w:val="24"/>
        </w:rPr>
        <w:t xml:space="preserve">stavak 1., 2.i 4. </w:t>
      </w:r>
      <w:r w:rsidR="00986E08" w:rsidRPr="00986E08">
        <w:rPr>
          <w:rFonts w:cs="Times New Roman" w:hAnsi="Times New Roman" w:ascii="Times New Roman"/>
          <w:sz w:val="24"/>
          <w:szCs w:val="24"/>
        </w:rPr>
        <w:t>SZ</w:t>
      </w:r>
      <w:r w:rsidR="00285EFB">
        <w:rPr>
          <w:rFonts w:cs="Times New Roman" w:hAnsi="Times New Roman" w:ascii="Times New Roman"/>
          <w:sz w:val="24"/>
          <w:szCs w:val="24"/>
        </w:rPr>
        <w:t xml:space="preserve">,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a budući da je imovina dužnika dostatna za podmirenje troškova ovog postupka, na temelju članka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je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5EFB" w:rsidP="00C746CD" w:rsidR="00285EF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97BC0" w:rsidRPr="00C97BC0">
        <w:rPr>
          <w:rFonts w:cs="Times New Roman" w:hAnsi="Times New Roman" w:ascii="Times New Roman"/>
          <w:sz w:val="24"/>
          <w:szCs w:val="24"/>
        </w:rPr>
        <w:t>Izbor i imenovanje stečajn</w:t>
      </w:r>
      <w:r w:rsidR="00C97BC0">
        <w:rPr>
          <w:rFonts w:cs="Times New Roman" w:hAnsi="Times New Roman" w:ascii="Times New Roman"/>
          <w:sz w:val="24"/>
          <w:szCs w:val="24"/>
        </w:rPr>
        <w:t>e</w:t>
      </w:r>
      <w:r w:rsidR="00C97BC0" w:rsidRPr="00C97BC0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C97BC0">
        <w:rPr>
          <w:rFonts w:cs="Times New Roman" w:hAnsi="Times New Roman" w:ascii="Times New Roman"/>
          <w:sz w:val="24"/>
          <w:szCs w:val="24"/>
        </w:rPr>
        <w:t xml:space="preserve">ice </w:t>
      </w:r>
      <w:r w:rsidR="00C97BC0" w:rsidRPr="00C97BC0">
        <w:rPr>
          <w:rFonts w:cs="Times New Roman" w:hAnsi="Times New Roman" w:ascii="Times New Roman"/>
          <w:sz w:val="24"/>
          <w:szCs w:val="24"/>
        </w:rPr>
        <w:t xml:space="preserve">izvršeno je </w:t>
      </w:r>
      <w:r w:rsidR="00C97BC0">
        <w:rPr>
          <w:rFonts w:cs="Times New Roman" w:hAnsi="Times New Roman" w:ascii="Times New Roman"/>
          <w:sz w:val="24"/>
          <w:szCs w:val="24"/>
        </w:rPr>
        <w:t xml:space="preserve">nasumični automatskim odabirom od strane računala, </w:t>
      </w:r>
      <w:r w:rsidR="00C97BC0" w:rsidRPr="00C97BC0">
        <w:rPr>
          <w:rFonts w:cs="Times New Roman" w:hAnsi="Times New Roman" w:ascii="Times New Roman"/>
          <w:sz w:val="24"/>
          <w:szCs w:val="24"/>
        </w:rPr>
        <w:t xml:space="preserve">primjenom pravila </w:t>
      </w:r>
      <w:r w:rsidR="00C97BC0">
        <w:rPr>
          <w:rFonts w:cs="Times New Roman" w:hAnsi="Times New Roman" w:ascii="Times New Roman"/>
          <w:sz w:val="24"/>
          <w:szCs w:val="24"/>
        </w:rPr>
        <w:t xml:space="preserve">iz članka </w:t>
      </w:r>
      <w:r w:rsidR="00C97BC0" w:rsidRPr="00C97BC0">
        <w:rPr>
          <w:rFonts w:cs="Times New Roman" w:hAnsi="Times New Roman" w:ascii="Times New Roman"/>
          <w:sz w:val="24"/>
          <w:szCs w:val="24"/>
        </w:rPr>
        <w:t>84. stavak 2. SZ, kojim je propisano da će se za stečajnog upravitelja imenovati osoba koja je u prethodnom postupku obavljala dužnost privremenog stečajnog upravitelja, kako je to upravo slučaj i u ovom predmetu.</w:t>
      </w:r>
    </w:p>
    <w:p w:rsidRDefault="003423A6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13DD1">
        <w:rPr>
          <w:rFonts w:cs="Times New Roman" w:hAnsi="Times New Roman" w:ascii="Times New Roman"/>
          <w:sz w:val="24"/>
          <w:szCs w:val="24"/>
        </w:rPr>
        <w:t>28. lipnja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613DD1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916394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6394" w:rsidP="001E4E5F" w:rsidR="0091639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6394" w:rsidP="001E4E5F" w:rsidR="0091639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916394" w:rsidP="001E4E5F" w:rsidR="0091639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916394" w:rsidP="001E4E5F" w:rsidR="0091639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6394" w:rsidP="001E4E5F" w:rsidR="0091639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6394" w:rsidP="001E4E5F" w:rsidR="0091639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6394" w:rsidP="001E4E5F" w:rsidR="0091639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91639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FE41E5" w:rsidP="00FE41E5" w:rsidR="00FE41E5" w:rsidRPr="0091639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1E470B" w:rsidP="006F5244" w:rsidR="001E470B" w:rsidRPr="0091639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613DD1" w:rsidP="006F5244" w:rsidR="001E470B" w:rsidRPr="0091639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Dužniku, po pun. </w:t>
      </w:r>
      <w:r w:rsidR="00FE41E5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Boženi Mostarčić, odvjetnici u Zagrebu, Amruševa 13</w:t>
      </w:r>
    </w:p>
    <w:p w:rsidRDefault="00E107B5" w:rsidP="006F5244" w:rsidR="001E4E5F" w:rsidRPr="0091639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FE41E5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="003423A6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FE41E5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="0044326C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, </w:t>
      </w:r>
      <w:r w:rsidR="00BF0F33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2C3BD5" w:rsidP="006F5244" w:rsidR="002C3BD5" w:rsidRPr="0091639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6F5244" w:rsidP="006F5244" w:rsidR="00D373D4" w:rsidRPr="0091639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2C3BD5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epublici Hrvatskoj,</w:t>
      </w:r>
      <w:r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</w:t>
      </w:r>
      <w:r w:rsidR="002C3BD5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inistarstvu financija,</w:t>
      </w:r>
      <w:r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23A6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3423A6" w:rsidP="001E4E5F" w:rsidR="007F2918" w:rsidRPr="0091639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FE41E5" w:rsidP="001E4E5F" w:rsidR="00FE41E5" w:rsidRPr="0091639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Općinskom sudu u Zadru – Zemljišnoknjižni odjel Pag</w:t>
      </w:r>
    </w:p>
    <w:p w:rsidRDefault="0029479C" w:rsidP="0029479C" w:rsidR="0029479C" w:rsidRPr="0091639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91639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91639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91639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91639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91639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91639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D726BD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28.6.18.</w:t>
      </w:r>
      <w:r w:rsidR="003B4CA6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91639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563C0A" w:rsidR="0029479C" w:rsidRPr="00916394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1C6" w:rsidR="008C71C6">
      <w:r>
        <w:separator/>
      </w:r>
    </w:p>
  </w:endnote>
  <w:endnote w:id="0" w:type="continuationSeparator">
    <w:p w:rsidRDefault="008C71C6" w:rsidR="008C7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1C6" w:rsidR="008C71C6">
      <w:r>
        <w:separator/>
      </w:r>
    </w:p>
  </w:footnote>
  <w:footnote w:id="0" w:type="continuationSeparator">
    <w:p w:rsidRDefault="008C71C6" w:rsidR="008C7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D726BD">
      <w:rPr>
        <w:rStyle w:val="Brojstranice"/>
        <w:rFonts w:hAnsi="Times New Roman" w:ascii="Times New Roman"/>
        <w:noProof/>
      </w:rPr>
      <w:t>4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A342FC">
      <w:rPr>
        <w:rFonts w:hAnsi="Times New Roman" w:ascii="Times New Roman"/>
      </w:rPr>
      <w:t>262/18</w:t>
    </w:r>
    <w:r w:rsidR="00F04EEF">
      <w:rPr>
        <w:rFonts w:hAnsi="Times New Roman" w:ascii="Times New Roman"/>
      </w:rPr>
      <w:t>-27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0347"/>
    <w:rsid w:val="00020BA4"/>
    <w:rsid w:val="00023460"/>
    <w:rsid w:val="00032919"/>
    <w:rsid w:val="0006417A"/>
    <w:rsid w:val="0006505A"/>
    <w:rsid w:val="00071D41"/>
    <w:rsid w:val="00082920"/>
    <w:rsid w:val="00091B07"/>
    <w:rsid w:val="000C048D"/>
    <w:rsid w:val="000F17DB"/>
    <w:rsid w:val="000F3D5B"/>
    <w:rsid w:val="00146F01"/>
    <w:rsid w:val="00172FFB"/>
    <w:rsid w:val="001C0A1F"/>
    <w:rsid w:val="001E470B"/>
    <w:rsid w:val="001E4E5F"/>
    <w:rsid w:val="0021034E"/>
    <w:rsid w:val="00235AAE"/>
    <w:rsid w:val="00253623"/>
    <w:rsid w:val="00256B52"/>
    <w:rsid w:val="002600AA"/>
    <w:rsid w:val="00281E63"/>
    <w:rsid w:val="0028293E"/>
    <w:rsid w:val="00285EFB"/>
    <w:rsid w:val="0029479C"/>
    <w:rsid w:val="002949CA"/>
    <w:rsid w:val="002C3BD5"/>
    <w:rsid w:val="002E06D4"/>
    <w:rsid w:val="00320107"/>
    <w:rsid w:val="003423A6"/>
    <w:rsid w:val="0036341C"/>
    <w:rsid w:val="00364979"/>
    <w:rsid w:val="00366457"/>
    <w:rsid w:val="003845E8"/>
    <w:rsid w:val="00390163"/>
    <w:rsid w:val="003A276C"/>
    <w:rsid w:val="003A6AF3"/>
    <w:rsid w:val="003B4CA6"/>
    <w:rsid w:val="003B6121"/>
    <w:rsid w:val="003C6959"/>
    <w:rsid w:val="003E367D"/>
    <w:rsid w:val="003E4EFF"/>
    <w:rsid w:val="003E6C26"/>
    <w:rsid w:val="004155FA"/>
    <w:rsid w:val="0044326C"/>
    <w:rsid w:val="00443788"/>
    <w:rsid w:val="00473DB3"/>
    <w:rsid w:val="00485786"/>
    <w:rsid w:val="004B074A"/>
    <w:rsid w:val="004D624E"/>
    <w:rsid w:val="004E5730"/>
    <w:rsid w:val="00512A50"/>
    <w:rsid w:val="00514022"/>
    <w:rsid w:val="005272EF"/>
    <w:rsid w:val="00563C0A"/>
    <w:rsid w:val="005774B3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13DD1"/>
    <w:rsid w:val="006235E3"/>
    <w:rsid w:val="006819D2"/>
    <w:rsid w:val="006824AB"/>
    <w:rsid w:val="006E69A4"/>
    <w:rsid w:val="006F5244"/>
    <w:rsid w:val="007021B3"/>
    <w:rsid w:val="00727277"/>
    <w:rsid w:val="007519B3"/>
    <w:rsid w:val="00764AEE"/>
    <w:rsid w:val="00767FF7"/>
    <w:rsid w:val="007B05DA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77BFC"/>
    <w:rsid w:val="00881589"/>
    <w:rsid w:val="008934C0"/>
    <w:rsid w:val="00897546"/>
    <w:rsid w:val="008B2D9B"/>
    <w:rsid w:val="008B4839"/>
    <w:rsid w:val="008C0419"/>
    <w:rsid w:val="008C71C6"/>
    <w:rsid w:val="008D1C64"/>
    <w:rsid w:val="008D4CA2"/>
    <w:rsid w:val="008E0B1D"/>
    <w:rsid w:val="008F3BAB"/>
    <w:rsid w:val="008F569D"/>
    <w:rsid w:val="008F639D"/>
    <w:rsid w:val="00916394"/>
    <w:rsid w:val="009309AC"/>
    <w:rsid w:val="009376BE"/>
    <w:rsid w:val="00953DED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342FC"/>
    <w:rsid w:val="00A40347"/>
    <w:rsid w:val="00A65F9F"/>
    <w:rsid w:val="00AA0C7F"/>
    <w:rsid w:val="00AB314A"/>
    <w:rsid w:val="00AB6C6A"/>
    <w:rsid w:val="00AC4626"/>
    <w:rsid w:val="00AC50A4"/>
    <w:rsid w:val="00B1532C"/>
    <w:rsid w:val="00B34CEC"/>
    <w:rsid w:val="00B41875"/>
    <w:rsid w:val="00B70980"/>
    <w:rsid w:val="00BA282E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3"/>
    <w:rsid w:val="00C85527"/>
    <w:rsid w:val="00C97BC0"/>
    <w:rsid w:val="00CA22FE"/>
    <w:rsid w:val="00CA47CF"/>
    <w:rsid w:val="00CB38D1"/>
    <w:rsid w:val="00CC7A51"/>
    <w:rsid w:val="00CD2B95"/>
    <w:rsid w:val="00CE6259"/>
    <w:rsid w:val="00CE6891"/>
    <w:rsid w:val="00D12600"/>
    <w:rsid w:val="00D373D4"/>
    <w:rsid w:val="00D566C6"/>
    <w:rsid w:val="00D726BD"/>
    <w:rsid w:val="00D74871"/>
    <w:rsid w:val="00DA0460"/>
    <w:rsid w:val="00DD444D"/>
    <w:rsid w:val="00E107B5"/>
    <w:rsid w:val="00E203F0"/>
    <w:rsid w:val="00E34D4F"/>
    <w:rsid w:val="00E46251"/>
    <w:rsid w:val="00EC3908"/>
    <w:rsid w:val="00EC6731"/>
    <w:rsid w:val="00ED3C87"/>
    <w:rsid w:val="00EE77FC"/>
    <w:rsid w:val="00F04EEF"/>
    <w:rsid w:val="00F206F2"/>
    <w:rsid w:val="00F65C40"/>
    <w:rsid w:val="00F849E3"/>
    <w:rsid w:val="00FB52EE"/>
    <w:rsid w:val="00FB64FF"/>
    <w:rsid w:val="00FC7BC5"/>
    <w:rsid w:val="00FD1DF6"/>
    <w:rsid w:val="00FD2099"/>
    <w:rsid w:val="00FD5646"/>
    <w:rsid w:val="00FD5D2B"/>
    <w:rsid w:val="00FE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2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6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6B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6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6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2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6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6B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6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6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St-262/2018</izvorni_sadrzaj>
    <derivirana_varijabla naziv="DomainObject.Predmet.OznakaBroj_1">St-262/2018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QUAESTOR PAG d.o.o. zastupanog po punomoćniku ZOU Poldan, Gatara, Dizdarević i dr.; Božena Mostarčić</izvorni_sadrzaj>
    <derivirana_varijabla naziv="DomainObject.Predmet.ProtustrankaFormated_1">  QUAESTOR PAG d.o.o. zastupanog po punomoćniku ZOU Poldan, Gatara, Dizdarević i dr.; Božena Mostarčić</derivirana_varijabla>
  </DomainObject.Predmet.ProtustrankaFormated>
  <DomainObject.Predmet.ProtustrankaFormatedOIB>
    <izvorni_sadrzaj>  QUAESTOR PAG d.o.o., OIB 59125695544 zastupanog po punomoćniku ZOU Poldan, Gatara, Dizdarević i dr.; Božena Mostarčić</izvorni_sadrzaj>
    <derivirana_varijabla naziv="DomainObject.Predmet.ProtustrankaFormatedOIB_1">  QUAESTOR PAG d.o.o., OIB 59125695544 zastupanog po punomoćniku ZOU Poldan, Gatara, Dizdarević i dr.; Božena Mostarčić</derivirana_varijabla>
  </DomainObject.Predmet.ProtustrankaFormatedOIB>
  <DomainObject.Predmet.ProtustrankaFormatedWithAdress>
    <izvorni_sadrzaj> QUAESTOR PAG d.o.o., Petrine 36, 10000 Zagreb zastupanog po punomoćniku ZOU Poldan, Gatara, Dizdarević i dr.; Božena Mostarčić</izvorni_sadrzaj>
    <derivirana_varijabla naziv="DomainObject.Predmet.ProtustrankaFormatedWithAdress_1"> QUAESTOR PAG d.o.o., Petrine 36, 10000 Zagreb zastupanog po punomoćniku ZOU Poldan, Gatara, Dizdarević i dr.; Božena Mostarčić</derivirana_varijabla>
  </DomainObject.Predmet.ProtustrankaFormatedWithAdress>
  <DomainObject.Predmet.ProtustrankaFormatedWithAdressOIB>
    <izvorni_sadrzaj> QUAESTOR PAG d.o.o., OIB 59125695544, Petrine 36, 10000 Zagreb zastupanog po punomoćniku ZOU Poldan, Gatara, Dizdarević i dr.; Božena Mostarčić</izvorni_sadrzaj>
    <derivirana_varijabla naziv="DomainObject.Predmet.ProtustrankaFormatedWithAdressOIB_1"> QUAESTOR PAG d.o.o., OIB 59125695544, Petrine 36, 10000 Zagreb zastupanog po punomoćniku ZOU Poldan, Gatara, Dizdarević i dr.; Božena Mostarčić</derivirana_varijabla>
  </DomainObject.Predmet.ProtustrankaFormatedWithAdressOIB>
  <DomainObject.Predmet.ProtustrankaWithAdress>
    <izvorni_sadrzaj>QUAESTOR PAG d.o.o. Petrine 36, 10000 Zagreb</izvorni_sadrzaj>
    <derivirana_varijabla naziv="DomainObject.Predmet.ProtustrankaWithAdress_1">QUAESTOR PAG d.o.o. Petrine 36, 10000 Zagreb</derivirana_varijabla>
  </DomainObject.Predmet.ProtustrankaWithAdress>
  <DomainObject.Predmet.ProtustrankaWithAdressOIB>
    <izvorni_sadrzaj>QUAESTOR PAG d.o.o., OIB 59125695544, Petrine 36, 10000 Zagreb</izvorni_sadrzaj>
    <derivirana_varijabla naziv="DomainObject.Predmet.ProtustrankaWithAdressOIB_1">QUAESTOR PAG d.o.o., OIB 59125695544, Petrine 36, 10000 Zagreb</derivirana_varijabla>
  </DomainObject.Predmet.ProtustrankaWithAdressOIB>
  <DomainObject.Predmet.ProtustrankaNazivFormated>
    <izvorni_sadrzaj>QUAESTOR PAG d.o.o.</izvorni_sadrzaj>
    <derivirana_varijabla naziv="DomainObject.Predmet.ProtustrankaNazivFormated_1">QUAESTOR PAG d.o.o.</derivirana_varijabla>
  </DomainObject.Predmet.ProtustrankaNazivFormated>
  <DomainObject.Predmet.ProtustrankaNazivFormatedOIB>
    <izvorni_sadrzaj>QUAESTOR PAG d.o.o., OIB 59125695544</izvorni_sadrzaj>
    <derivirana_varijabla naziv="DomainObject.Predmet.ProtustrankaNazivFormatedOIB_1">QUAESTOR PAG d.o.o., OIB 59125695544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QUAESTOR PAG d.o.o. zastupanog po punomoćniku ZOU Poldan, Gatara, Dizdarević i dr.; Božena Mostarčić</item>
    </izvorni_sadrzaj>
    <derivirana_varijabla naziv="DomainObject.Predmet.ProtuStrankaListFormated_1">
      <item>QUAESTOR PAG d.o.o. zastupanog po punomoćniku ZOU Poldan, Gatara, Dizdarević i dr.; Božena Mostarčić</item>
    </derivirana_varijabla>
  </DomainObject.Predmet.ProtuStrankaListFormated>
  <DomainObject.Predmet.ProtuStrankaListFormatedOIB>
    <izvorni_sadrzaj>
      <item>QUAESTOR PAG d.o.o., OIB 59125695544 zastupanog po punomoćniku ZOU Poldan, Gatara, Dizdarević i dr.; Božena Mostarčić</item>
    </izvorni_sadrzaj>
    <derivirana_varijabla naziv="DomainObject.Predmet.ProtuStrankaListFormatedOIB_1">
      <item>QUAESTOR PAG d.o.o., OIB 59125695544 zastupanog po punomoćniku ZOU Poldan, Gatara, Dizdarević i dr.; Božena Mostarčić</item>
    </derivirana_varijabla>
  </DomainObject.Predmet.ProtuStrankaListFormatedOIB>
  <DomainObject.Predmet.ProtuStrankaListFormatedWithAdress>
    <izvorni_sadrzaj>
      <item>QUAESTOR PAG d.o.o., Petrine 36, 10000 Zagreb zastupanog po punomoćniku ZOU Poldan, Gatara, Dizdarević i dr.; Božena Mostarčić</item>
    </izvorni_sadrzaj>
    <derivirana_varijabla naziv="DomainObject.Predmet.ProtuStrankaListFormatedWithAdress_1">
      <item>QUAESTOR PAG d.o.o., Petrine 36, 10000 Zagreb zastupanog po punomoćniku ZOU Poldan, Gatara, Dizdarević i dr.; Božena Mostarčić</item>
    </derivirana_varijabla>
  </DomainObject.Predmet.ProtuStrankaListFormatedWithAdress>
  <DomainObject.Predmet.ProtuStrankaListFormatedWithAdressOIB>
    <izvorni_sadrzaj>
      <item>QUAESTOR PAG d.o.o., OIB 59125695544, Petrine 36, 10000 Zagreb zastupanog po punomoćniku ZOU Poldan, Gatara, Dizdarević i dr.; Božena Mostarčić</item>
    </izvorni_sadrzaj>
    <derivirana_varijabla naziv="DomainObject.Predmet.ProtuStrankaListFormatedWithAdressOIB_1">
      <item>QUAESTOR PAG d.o.o., OIB 59125695544, Petrine 36, 10000 Zagreb zastupanog po punomoćniku ZOU Poldan, Gatara, Dizdarević i dr.; Božena Mostarčić</item>
    </derivirana_varijabla>
  </DomainObject.Predmet.ProtuStrankaListFormatedWithAdressOIB>
  <DomainObject.Predmet.ProtuStrankaListNazivFormated>
    <izvorni_sadrzaj>
      <item>QUAESTOR PAG d.o.o.</item>
    </izvorni_sadrzaj>
    <derivirana_varijabla naziv="DomainObject.Predmet.ProtuStrankaListNazivFormated_1">
      <item>QUAESTOR PAG d.o.o.</item>
    </derivirana_varijabla>
  </DomainObject.Predmet.ProtuStrankaListNazivFormated>
  <DomainObject.Predmet.ProtuStrankaListNazivFormatedOIB>
    <izvorni_sadrzaj>
      <item>QUAESTOR PAG d.o.o., OIB 59125695544</item>
    </izvorni_sadrzaj>
    <derivirana_varijabla naziv="DomainObject.Predmet.ProtuStrankaListNazivFormatedOIB_1">
      <item>QUAESTOR PAG d.o.o., OIB 59125695544</item>
    </derivirana_varijabla>
  </DomainObject.Predmet.ProtuStrankaListNazivFormatedOIB>
  <DomainObject.Predmet.OstaliListFormated>
    <izvorni_sadrzaj>
      <item>ZOU Poldan, Gatara, Dizdarević i dr. punomoćnik sudionika u postupku QUAESTOR PAG d.o.o.</item>
      <item>Božena Mostarčić punomoćnik sudionika u postupku QUAESTOR PAG d.o.o.</item>
    </izvorni_sadrzaj>
    <derivirana_varijabla naziv="DomainObject.Predmet.OstaliListFormated_1">
      <item>ZOU Poldan, Gatara, Dizdarević i dr. punomoćnik sudionika u postupku QUAESTOR PAG d.o.o.</item>
      <item>Božena Mostarčić punomoćnik sudionika u postupku QUAESTOR PAG d.o.o.</item>
    </derivirana_varijabla>
  </DomainObject.Predmet.OstaliListFormated>
  <DomainObject.Predmet.OstaliListFormatedOIB>
    <izvorni_sadrzaj>
      <item>ZOU Poldan, Gatara, Dizdarević i dr. punomoćnik sudionika u postupku QUAESTOR PAG d.o.o.</item>
      <item>Božena Mostarčić punomoćnik sudionika u postupku QUAESTOR PAG d.o.o.</item>
    </izvorni_sadrzaj>
    <derivirana_varijabla naziv="DomainObject.Predmet.OstaliListFormatedOIB_1">
      <item>ZOU Poldan, Gatara, Dizdarević i dr. punomoćnik sudionika u postupku QUAESTOR PAG d.o.o.</item>
      <item>Božena Mostarčić punomoćnik sudionika u postupku QUAESTOR PAG d.o.o.</item>
    </derivirana_varijabla>
  </DomainObject.Predmet.OstaliListFormatedOIB>
  <DomainObject.Predmet.OstaliListFormatedWithAdress>
    <izvorni_sadrzaj>
      <item>ZOU Poldan, Gatara, Dizdarević i dr., Ulica Grada Mainza 11, 10000 Zagreb punomoćnik sudionika u postupku QUAESTOR PAG d.o.o.</item>
      <item>Božena Mostarčić, Amruševa 13, 10000 Zagreb punomoćnik sudionika u postupku QUAESTOR PAG d.o.o.</item>
    </izvorni_sadrzaj>
    <derivirana_varijabla naziv="DomainObject.Predmet.OstaliListFormatedWithAdress_1">
      <item>ZOU Poldan, Gatara, Dizdarević i dr., Ulica Grada Mainza 11, 10000 Zagreb punomoćnik sudionika u postupku QUAESTOR PAG d.o.o.</item>
      <item>Božena Mostarčić, Amruševa 13, 10000 Zagreb punomoćnik sudionika u postupku QUAESTOR PAG d.o.o.</item>
    </derivirana_varijabla>
  </DomainObject.Predmet.OstaliListFormatedWithAdress>
  <DomainObject.Predmet.OstaliListFormatedWithAdressOIB>
    <izvorni_sadrzaj>
      <item>ZOU Poldan, Gatara, Dizdarević i dr., Ulica Grada Mainza 11, 10000 Zagreb punomoćnik sudionika u postupku QUAESTOR PAG d.o.o.</item>
      <item>Božena Mostarčić, Amruševa 13, 10000 Zagreb punomoćnik sudionika u postupku QUAESTOR PAG d.o.o.</item>
    </izvorni_sadrzaj>
    <derivirana_varijabla naziv="DomainObject.Predmet.OstaliListFormatedWithAdressOIB_1">
      <item>ZOU Poldan, Gatara, Dizdarević i dr., Ulica Grada Mainza 11, 10000 Zagreb punomoćnik sudionika u postupku QUAESTOR PAG d.o.o.</item>
      <item>Božena Mostarčić, Amruševa 13, 10000 Zagreb punomoćnik sudionika u postupku QUAESTOR PAG d.o.o.</item>
    </derivirana_varijabla>
  </DomainObject.Predmet.OstaliListFormatedWithAdressOIB>
  <DomainObject.Predmet.OstaliListNazivFormated>
    <izvorni_sadrzaj>
      <item>ZOU Poldan, Gatara, Dizdarević i dr.</item>
      <item>Božena Mostarčić</item>
    </izvorni_sadrzaj>
    <derivirana_varijabla naziv="DomainObject.Predmet.OstaliListNazivFormated_1">
      <item>ZOU Poldan, Gatara, Dizdarević i dr.</item>
      <item>Božena Mostarčić</item>
    </derivirana_varijabla>
  </DomainObject.Predmet.OstaliListNazivFormated>
  <DomainObject.Predmet.OstaliListNazivFormatedOIB>
    <izvorni_sadrzaj>
      <item>ZOU Poldan, Gatara, Dizdarević i dr.</item>
      <item>Božena Mostarčić</item>
    </izvorni_sadrzaj>
    <derivirana_varijabla naziv="DomainObject.Predmet.OstaliListNazivFormatedOIB_1">
      <item>ZOU Poldan, Gatara, Dizdarević i dr.</item>
      <item>Božena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QUAESTOR PAG d.o.o.</izvorni_sadrzaj>
    <derivirana_varijabla naziv="DomainObject.Predmet.ProtustrankaIDrugi_1">QUAESTOR PAG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QUAESTOR PAG d.o.o., OIB 59125695544, Petrine 36, 10000 Zagreb</izvorni_sadrzaj>
    <derivirana_varijabla naziv="DomainObject.Predmet.ProtustrankaIDrugiAdressOIB_1">QUAESTOR PAG d.o.o., OIB 59125695544, Petrine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QUAESTOR PAG d.o.o.</item>
      <item>FINA Regionalni centar Zagreb</item>
      <item>ZOU Poldan, Gatara, Dizdarević i dr.</item>
      <item>Božena Mostarčić</item>
    </izvorni_sadrzaj>
    <derivirana_varijabla naziv="DomainObject.Predmet.SudioniciListNaziv_1">
      <item>QUAESTOR PAG d.o.o.</item>
      <item>FINA Regionalni centar Zagreb</item>
      <item>ZOU Poldan, Gatara, Dizdarević i dr.</item>
      <item>Božena Mostarčić</item>
    </derivirana_varijabla>
  </DomainObject.Predmet.SudioniciListNaziv>
  <DomainObject.Predmet.SudioniciListAdressOIB>
    <izvorni_sadrzaj>
      <item>QUAESTOR PAG d.o.o., OIB 59125695544, Petrine 36,10000 Zagreb</item>
      <item>FINA Regionalni centar Zagreb, OIB 85821130368, Trg svibanjskih žrtava 1995. 1,10000 Zagreb</item>
      <item>ZOU Poldan, Gatara, Dizdarević i dr., Ulica Grada Mainza 11,10000 Zagreb</item>
      <item>Božena Mostarčić, Amruševa 13,10000 Zagreb</item>
    </izvorni_sadrzaj>
    <derivirana_varijabla naziv="DomainObject.Predmet.SudioniciListAdressOIB_1">
      <item>QUAESTOR PAG d.o.o., OIB 59125695544, Petrine 36,10000 Zagreb</item>
      <item>FINA Regionalni centar Zagreb, OIB 85821130368, Trg svibanjskih žrtava 1995. 1,10000 Zagreb</item>
      <item>ZOU Poldan, Gatara, Dizdarević i dr., Ulica Grada Mainza 11,10000 Zagreb</item>
      <item>Božena Mostarčić,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59125695544</item>
      <item>, OIB 85821130368</item>
      <item>, OIB null</item>
      <item>, OIB null</item>
    </izvorni_sadrzaj>
    <derivirana_varijabla naziv="DomainObject.Predmet.SudioniciListNazivOIB_1">
      <item>, OIB 59125695544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1270</properties:Words>
  <properties:Characters>6984</properties:Characters>
  <properties:Lines>154</properties:Lines>
  <properties:Paragraphs>50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2018-06-28T06:30:00Z</dcterms:created>
  <dc:creator>MK</dc:creator>
  <cp:lastModifiedBy>Sonja Pilić</cp:lastModifiedBy>
  <cp:lastPrinted>2018-06-28T06:47:00Z</cp:lastPrinted>
  <dcterms:modified xmlns:xsi="http://www.w3.org/2001/XMLSchema-instance" xsi:type="dcterms:W3CDTF">2018-06-28T06:48:00Z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