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211e1" w14:paraId="ea211e1" w:rsidRDefault="00EE3D7A" w:rsidP="00EE3D7A" w:rsidR="00EE3D7A">
      <w:pPr>
        <w:spacing w:before="100"/>
        <w15:collapsed w:val="false"/>
        <w:rPr>
          <w:b/>
        </w:rPr>
      </w:pPr>
      <w:bookmarkStart w:name="_GoBack" w:id="0"/>
      <w:bookmarkEnd w:id="0"/>
      <w:r>
        <w:tab/>
      </w:r>
      <w:r>
        <w:tab/>
      </w:r>
      <w:r>
        <w:tab/>
      </w:r>
      <w:r>
        <w:tab/>
      </w:r>
      <w:r>
        <w:tab/>
      </w:r>
      <w:r>
        <w:tab/>
      </w:r>
      <w:r>
        <w:tab/>
      </w:r>
      <w:r>
        <w:tab/>
      </w:r>
      <w:r>
        <w:tab/>
      </w:r>
      <w:r>
        <w:tab/>
      </w:r>
      <w:r>
        <w:rPr>
          <w:b/>
        </w:rPr>
        <w:t>1.St-54/2013</w:t>
      </w:r>
    </w:p>
    <w:p w:rsidRDefault="00EE3D7A" w:rsidP="00EE3D7A" w:rsidR="00EE3D7A">
      <w:pPr>
        <w:spacing w:before="100"/>
      </w:pPr>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E3D7A" w:rsidP="00EE3D7A" w:rsidR="00EE3D7A">
      <w:pPr>
        <w:spacing w:before="100"/>
        <w:rPr>
          <w:b/>
        </w:rPr>
      </w:pPr>
      <w:r>
        <w:rPr>
          <w:b/>
        </w:rPr>
        <w:t>REPUBLIKA HRVATSKA</w:t>
      </w:r>
    </w:p>
    <w:p w:rsidRDefault="00EE3D7A" w:rsidP="00EE3D7A" w:rsidR="00EE3D7A">
      <w:pPr>
        <w:rPr>
          <w:b/>
        </w:rPr>
      </w:pPr>
      <w:r>
        <w:rPr>
          <w:b/>
        </w:rPr>
        <w:t>TRGOVAČKI SUD U SPLITU</w:t>
      </w:r>
    </w:p>
    <w:p w:rsidRDefault="00EE3D7A" w:rsidP="00EE3D7A" w:rsidR="00EE3D7A">
      <w:pPr>
        <w:rPr>
          <w:b/>
        </w:rPr>
      </w:pPr>
      <w:r>
        <w:rPr>
          <w:b/>
        </w:rPr>
        <w:t xml:space="preserve">Split, </w:t>
      </w:r>
      <w:proofErr w:type="spellStart"/>
      <w:r>
        <w:rPr>
          <w:b/>
        </w:rPr>
        <w:t>Sukoišanska</w:t>
      </w:r>
      <w:proofErr w:type="spellEnd"/>
      <w:r>
        <w:rPr>
          <w:b/>
        </w:rPr>
        <w:t xml:space="preserve"> 6</w:t>
      </w:r>
      <w:r>
        <w:rPr>
          <w:b/>
        </w:rPr>
        <w:tab/>
      </w:r>
      <w:r>
        <w:rPr>
          <w:b/>
        </w:rPr>
        <w:tab/>
      </w:r>
      <w:r>
        <w:rPr>
          <w:b/>
        </w:rPr>
        <w:tab/>
      </w:r>
      <w:r>
        <w:rPr>
          <w:b/>
        </w:rPr>
        <w:tab/>
      </w:r>
      <w:r>
        <w:rPr>
          <w:b/>
        </w:rPr>
        <w:tab/>
      </w:r>
      <w:r>
        <w:rPr>
          <w:b/>
        </w:rPr>
        <w:tab/>
      </w:r>
    </w:p>
    <w:p w:rsidRDefault="00EE3D7A" w:rsidP="00EE3D7A" w:rsidR="00EE3D7A">
      <w:pPr>
        <w:spacing w:after="260" w:before="260"/>
        <w:jc w:val="center"/>
        <w:rPr>
          <w:rFonts w:eastAsia="Calibri"/>
          <w:b/>
          <w:spacing w:val="60"/>
        </w:rPr>
      </w:pPr>
      <w:r>
        <w:rPr>
          <w:rFonts w:eastAsia="Calibri"/>
          <w:b/>
          <w:spacing w:val="60"/>
        </w:rPr>
        <w:t>REPUBLIKA HRVATSKA</w:t>
      </w:r>
    </w:p>
    <w:p w:rsidRDefault="00EE3D7A" w:rsidP="00EE3D7A" w:rsidR="00EE3D7A">
      <w:pPr>
        <w:spacing w:after="260" w:before="260"/>
        <w:jc w:val="center"/>
        <w:rPr>
          <w:rFonts w:eastAsia="Calibri"/>
          <w:b/>
          <w:bCs/>
          <w:spacing w:val="60"/>
        </w:rPr>
      </w:pPr>
      <w:r>
        <w:rPr>
          <w:rFonts w:eastAsia="Calibri"/>
          <w:b/>
          <w:bCs/>
          <w:spacing w:val="60"/>
        </w:rPr>
        <w:t>RJEŠENJE</w:t>
      </w:r>
    </w:p>
    <w:p w:rsidRDefault="00EE3D7A" w:rsidP="00EE3D7A" w:rsidR="00EE3D7A">
      <w:pPr>
        <w:pStyle w:val="Tijeloteksta"/>
        <w:ind w:firstLine="708"/>
      </w:pPr>
      <w:r>
        <w:t>Trgovački sud u Splitu, po sucu Velimiru Vuković, kao stečajnom sucu, u stečajnom  postupku nad stečajnim dužnikom H.P.B. INDUSTRIJA d.o.o. u stečaju,</w:t>
      </w:r>
      <w:proofErr w:type="spellStart"/>
      <w:r>
        <w:t>Trilj</w:t>
      </w:r>
      <w:proofErr w:type="spellEnd"/>
      <w:r>
        <w:t>, Vedrine 21.,OIB: 50110111209, dana 10. travnja 2018. godine</w:t>
      </w:r>
    </w:p>
    <w:p w:rsidRDefault="00EE3D7A" w:rsidP="00EE3D7A" w:rsidR="00EE3D7A">
      <w:pPr>
        <w:jc w:val="both"/>
      </w:pPr>
    </w:p>
    <w:p w:rsidRDefault="00EE3D7A" w:rsidP="00EE3D7A" w:rsidR="00EE3D7A">
      <w:pPr>
        <w:tabs>
          <w:tab w:pos="5415" w:val="left"/>
        </w:tabs>
        <w:jc w:val="center"/>
        <w:rPr>
          <w:bCs/>
        </w:rPr>
      </w:pPr>
      <w:r>
        <w:rPr>
          <w:bCs/>
        </w:rPr>
        <w:t>r i j e š i o     j e</w:t>
      </w:r>
    </w:p>
    <w:p w:rsidRDefault="00EE3D7A" w:rsidP="00EE3D7A" w:rsidR="00EE3D7A">
      <w:pPr>
        <w:jc w:val="center"/>
        <w:rPr>
          <w:bCs/>
        </w:rPr>
      </w:pPr>
    </w:p>
    <w:p w:rsidRDefault="00EE3D7A" w:rsidP="00EE3D7A" w:rsidR="00EE3D7A">
      <w:pPr>
        <w:pStyle w:val="Uvuenotijeloteksta"/>
        <w:ind w:left="0"/>
        <w:rPr>
          <w:bCs/>
        </w:rPr>
      </w:pPr>
      <w:r>
        <w:rPr>
          <w:bCs/>
        </w:rPr>
        <w:t>I.</w:t>
      </w:r>
      <w:r>
        <w:rPr>
          <w:bCs/>
        </w:rPr>
        <w:tab/>
        <w:t xml:space="preserve"> Prodaja nekretnine stečajnog dužnika </w:t>
      </w:r>
      <w:r>
        <w:t>H.P.B. INDUSTRIJA d.o.o. u stečaju,</w:t>
      </w:r>
      <w:proofErr w:type="spellStart"/>
      <w:r>
        <w:t>Trilj</w:t>
      </w:r>
      <w:proofErr w:type="spellEnd"/>
      <w:r>
        <w:t>, Vedrine 21.,OIB: 50110111209</w:t>
      </w:r>
      <w:r>
        <w:rPr>
          <w:bCs/>
        </w:rPr>
        <w:t xml:space="preserve"> označene kao</w:t>
      </w:r>
      <w:r>
        <w:t xml:space="preserve"> čest. </w:t>
      </w:r>
      <w:proofErr w:type="spellStart"/>
      <w:r>
        <w:t>zem</w:t>
      </w:r>
      <w:proofErr w:type="spellEnd"/>
      <w:r>
        <w:t xml:space="preserve">. 310/45, ukupne površine 8677 m2 označene kao pašnjak, te čest. zem.310/54 ukupne površine 13861 m2 koje se nalaze u gospodarskoj zoni u </w:t>
      </w:r>
      <w:proofErr w:type="spellStart"/>
      <w:r>
        <w:t>Čaporicama</w:t>
      </w:r>
      <w:proofErr w:type="spellEnd"/>
      <w:r>
        <w:t xml:space="preserve">, ZU 439 k.o. </w:t>
      </w:r>
      <w:proofErr w:type="spellStart"/>
      <w:r>
        <w:t>Čaporice</w:t>
      </w:r>
      <w:proofErr w:type="spellEnd"/>
      <w:r>
        <w:t xml:space="preserve">, </w:t>
      </w:r>
      <w:r w:rsidR="00364AC3">
        <w:t xml:space="preserve"> kupcu SJEVER d.o.o. Split, Imotska 61, OIB: 56904195287, </w:t>
      </w:r>
      <w:r>
        <w:t xml:space="preserve">oglašava se nevažećom. </w:t>
      </w:r>
    </w:p>
    <w:p w:rsidRDefault="00EE3D7A" w:rsidP="00EE3D7A" w:rsidR="00EE3D7A">
      <w:pPr>
        <w:ind w:firstLine="709"/>
        <w:jc w:val="both"/>
      </w:pPr>
    </w:p>
    <w:p w:rsidRDefault="00EE3D7A" w:rsidP="00EE3D7A" w:rsidR="00EE3D7A">
      <w:pPr>
        <w:jc w:val="both"/>
      </w:pPr>
      <w:r>
        <w:t>II.</w:t>
      </w:r>
      <w:r>
        <w:tab/>
        <w:t xml:space="preserve"> Sud će donijeti zaključak o prodaji kojim će se odrediti  uvjeti  i način nove prodaje, kao i vrijeme i mjesto održavanja ročišta za prodaju.</w:t>
      </w:r>
    </w:p>
    <w:p w:rsidRDefault="00EE3D7A" w:rsidP="00EE3D7A" w:rsidR="00EE3D7A">
      <w:pPr>
        <w:spacing w:after="140" w:before="240"/>
        <w:jc w:val="center"/>
        <w:rPr>
          <w:b/>
          <w:bCs/>
        </w:rPr>
      </w:pPr>
      <w:r>
        <w:t>Obrazloženje</w:t>
      </w:r>
    </w:p>
    <w:p w:rsidRDefault="00EE3D7A" w:rsidP="00EE3D7A" w:rsidR="00EE3D7A">
      <w:pPr>
        <w:ind w:firstLine="540"/>
        <w:jc w:val="both"/>
      </w:pPr>
      <w:r>
        <w:t>Rješenjem ovog suda br. 1. St-54/2013  od 23.ožujka 2015.  godine otvoren je stečajni postupak nad stečajnim dužnikom H.P.B. INDUSTRIJA d.o.o. u stečaju,</w:t>
      </w:r>
      <w:proofErr w:type="spellStart"/>
      <w:r>
        <w:t>Trilj</w:t>
      </w:r>
      <w:proofErr w:type="spellEnd"/>
      <w:r>
        <w:t>, Vedrine 21.,OIB: 50110111209.</w:t>
      </w:r>
    </w:p>
    <w:p w:rsidRDefault="00EE3D7A" w:rsidP="00EE3D7A" w:rsidR="00EE3D7A">
      <w:pPr>
        <w:pStyle w:val="Tijeloteksta-uvlaka3"/>
        <w:ind w:firstLine="720" w:left="0"/>
      </w:pPr>
    </w:p>
    <w:p w:rsidRDefault="00EE3D7A" w:rsidP="00EE3D7A" w:rsidR="00EE3D7A">
      <w:pPr>
        <w:pStyle w:val="Uvuenotijeloteksta"/>
        <w:ind w:firstLine="705" w:left="0"/>
        <w:rPr>
          <w:bCs/>
        </w:rPr>
      </w:pPr>
      <w:r>
        <w:tab/>
        <w:t>Nakon šestog ročišta za prodaju imovine stečajnog dužnika održanog dana 25. siječnja 2018. godine, rješenjem ovog suda poslovni broj 1. St-54/2013 od 25. siječnja 2018. godine, nekretnina pobliže označena u točki I. izreke dosuđena je kupcu SJEVER d.o.o. Split, Imotska 61, OIB: 56904195287</w:t>
      </w:r>
      <w:r>
        <w:rPr>
          <w:bCs/>
        </w:rPr>
        <w:t xml:space="preserve">, a točkom III. izreke naloženo mu je da u roku od 30 dana po pravomoćnosti rješenja o dosudi, položi </w:t>
      </w:r>
      <w:proofErr w:type="spellStart"/>
      <w:r>
        <w:rPr>
          <w:bCs/>
        </w:rPr>
        <w:t>kupovninu</w:t>
      </w:r>
      <w:proofErr w:type="spellEnd"/>
      <w:r>
        <w:rPr>
          <w:bCs/>
        </w:rPr>
        <w:t xml:space="preserve"> u iznosu od 497.760,00 kn, umanjenu za iznos uplaćene jamčevine od 49.760,00 kn.</w:t>
      </w:r>
    </w:p>
    <w:p w:rsidRDefault="00EE3D7A" w:rsidP="00EE3D7A" w:rsidR="00EE3D7A">
      <w:pPr>
        <w:pStyle w:val="Uvuenotijeloteksta"/>
        <w:ind w:firstLine="705" w:left="0"/>
      </w:pPr>
    </w:p>
    <w:p w:rsidRDefault="00EE3D7A" w:rsidP="00EE3D7A" w:rsidR="00EE3D7A">
      <w:pPr>
        <w:pStyle w:val="Uvuenotijeloteksta"/>
        <w:ind w:firstLine="705" w:left="0"/>
      </w:pPr>
      <w:r>
        <w:t xml:space="preserve">Kako kupac SJEVER d.o.o. Split, Imotska 61, OIB: 56904195287 nije u roku iz točke III. rješenja o dosudi od </w:t>
      </w:r>
      <w:r w:rsidR="00677B92">
        <w:t>25</w:t>
      </w:r>
      <w:r>
        <w:t xml:space="preserve">. </w:t>
      </w:r>
      <w:r w:rsidR="00677B92">
        <w:t>siječnja</w:t>
      </w:r>
      <w:r>
        <w:t xml:space="preserve"> 201</w:t>
      </w:r>
      <w:r w:rsidR="00677B92">
        <w:t>8</w:t>
      </w:r>
      <w:r>
        <w:t xml:space="preserve">. godine (tj. u roku od 30 dana od pravomoćnosti tog rješenja) položio iznos </w:t>
      </w:r>
      <w:proofErr w:type="spellStart"/>
      <w:r>
        <w:t>kupovnine</w:t>
      </w:r>
      <w:proofErr w:type="spellEnd"/>
      <w:r>
        <w:t xml:space="preserve"> umanjen za iznos uplaćene jamčevine , to je sud temeljem odredbe čl. 100. Ovršnog zakona („Narodne novine“ broj 57/96, 29/99, 42/00, 173/03, 194/03, 151/04, 88/05 i 121/05; dalje OZ/96) u vezi s odredbom čl. 164. Stečajnog zakona („Narodne novine“ 44/96, 29/99, 129/00, 123/03, 82/06, 116/10, 25/12, 133/12 i 45/13; dalje SZ/96) i čl. 441 Stečajnog zakona („Narodne novine“ broj 71/15; dalje SZ/15) dosudu na </w:t>
      </w:r>
    </w:p>
    <w:p w:rsidRDefault="00EE3D7A" w:rsidP="00EE3D7A" w:rsidR="00EE3D7A">
      <w:pPr>
        <w:pStyle w:val="Uvuenotijeloteksta"/>
        <w:ind w:left="0"/>
      </w:pPr>
    </w:p>
    <w:p w:rsidRDefault="00EE3D7A" w:rsidP="00EE3D7A" w:rsidR="00EE3D7A">
      <w:pPr>
        <w:pStyle w:val="Uvuenotijeloteksta"/>
        <w:ind w:left="0"/>
        <w:rPr>
          <w:b/>
        </w:rPr>
      </w:pPr>
      <w:r>
        <w:tab/>
      </w:r>
      <w:r>
        <w:tab/>
      </w:r>
      <w:r>
        <w:tab/>
      </w:r>
      <w:r>
        <w:tab/>
      </w:r>
      <w:r>
        <w:tab/>
      </w:r>
      <w:r>
        <w:tab/>
        <w:t>2</w:t>
      </w:r>
      <w:r>
        <w:tab/>
      </w:r>
      <w:r>
        <w:tab/>
      </w:r>
      <w:r>
        <w:tab/>
      </w:r>
      <w:r>
        <w:tab/>
      </w:r>
      <w:r>
        <w:rPr>
          <w:b/>
        </w:rPr>
        <w:t>1.St-54/2013</w:t>
      </w:r>
    </w:p>
    <w:p w:rsidRDefault="00EE3D7A" w:rsidP="00EE3D7A" w:rsidR="00EE3D7A">
      <w:pPr>
        <w:pStyle w:val="Uvuenotijeloteksta"/>
        <w:ind w:left="0"/>
        <w:rPr>
          <w:b/>
        </w:rPr>
      </w:pPr>
    </w:p>
    <w:p w:rsidRDefault="00EE3D7A" w:rsidP="00EE3D7A" w:rsidR="00EE3D7A">
      <w:pPr>
        <w:pStyle w:val="Uvuenotijeloteksta"/>
        <w:ind w:left="0"/>
      </w:pPr>
      <w:r>
        <w:t>temelju rješenja br. 1. St-54/2013  od 2</w:t>
      </w:r>
      <w:r w:rsidR="00677B92">
        <w:t>5</w:t>
      </w:r>
      <w:r>
        <w:t>.</w:t>
      </w:r>
      <w:r w:rsidR="00677B92">
        <w:t>siječnja</w:t>
      </w:r>
      <w:r>
        <w:t xml:space="preserve"> 201</w:t>
      </w:r>
      <w:r w:rsidR="00364AC3">
        <w:t>8</w:t>
      </w:r>
      <w:r>
        <w:t>.  godine, oglasio nevažećom te odlučio kao u izreci rješenja.</w:t>
      </w:r>
    </w:p>
    <w:p w:rsidRDefault="00EE3D7A" w:rsidP="00EE3D7A" w:rsidR="00EE3D7A">
      <w:pPr>
        <w:pStyle w:val="Uvuenotijeloteksta"/>
        <w:ind w:left="0"/>
      </w:pPr>
    </w:p>
    <w:p w:rsidRDefault="00EE3D7A" w:rsidP="00EE3D7A" w:rsidR="00EE3D7A">
      <w:pPr>
        <w:jc w:val="center"/>
      </w:pPr>
      <w:r>
        <w:t xml:space="preserve">U Splitu,  </w:t>
      </w:r>
      <w:r w:rsidR="00677B92">
        <w:t>10</w:t>
      </w:r>
      <w:r>
        <w:t xml:space="preserve">. </w:t>
      </w:r>
      <w:r w:rsidR="00677B92">
        <w:t>travnja</w:t>
      </w:r>
      <w:r>
        <w:t xml:space="preserve"> 201</w:t>
      </w:r>
      <w:r w:rsidR="00677B92">
        <w:t>8</w:t>
      </w:r>
      <w:r>
        <w:t>. godine</w:t>
      </w:r>
    </w:p>
    <w:p w:rsidRDefault="00EE3D7A" w:rsidP="00EE3D7A" w:rsidR="00EE3D7A">
      <w:pPr>
        <w:jc w:val="both"/>
      </w:pPr>
    </w:p>
    <w:p w:rsidRDefault="00EE3D7A" w:rsidP="00EE3D7A" w:rsidR="00EE3D7A">
      <w:pPr>
        <w:ind w:firstLine="708" w:left="6372"/>
      </w:pPr>
      <w:r>
        <w:t>S U D A C</w:t>
      </w:r>
    </w:p>
    <w:p w:rsidRDefault="00EE3D7A" w:rsidP="00EE3D7A" w:rsidR="00EE3D7A">
      <w:pPr>
        <w:ind w:firstLine="708" w:left="6372"/>
      </w:pPr>
    </w:p>
    <w:p w:rsidRDefault="00EE3D7A" w:rsidP="00EE3D7A" w:rsidR="00EE3D7A">
      <w:pPr>
        <w:ind w:firstLine="708" w:left="6372"/>
      </w:pPr>
      <w:r>
        <w:t>Velimir Vuković</w:t>
      </w:r>
    </w:p>
    <w:p w:rsidRDefault="00EE3D7A" w:rsidP="00EE3D7A" w:rsidR="00EE3D7A">
      <w:pPr>
        <w:ind w:left="6372"/>
      </w:pPr>
      <w:r>
        <w:t xml:space="preserve"> </w:t>
      </w:r>
    </w:p>
    <w:p w:rsidRDefault="00EE3D7A" w:rsidP="00EE3D7A" w:rsidR="00EE3D7A">
      <w:pPr>
        <w:ind w:firstLine="708" w:left="6372"/>
        <w:jc w:val="right"/>
      </w:pPr>
      <w:r>
        <w:tab/>
      </w:r>
    </w:p>
    <w:p w:rsidRDefault="00EE3D7A" w:rsidP="00EE3D7A" w:rsidR="00EE3D7A">
      <w:pPr>
        <w:jc w:val="both"/>
      </w:pPr>
      <w:r>
        <w:t xml:space="preserve">POUKA O PRAVNOM LIJEKU: </w:t>
      </w:r>
    </w:p>
    <w:p w:rsidRDefault="00EE3D7A" w:rsidP="00EE3D7A" w:rsidR="00EE3D7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E3D7A" w:rsidP="00EE3D7A" w:rsidR="00EE3D7A">
      <w:pPr>
        <w:jc w:val="both"/>
      </w:pPr>
    </w:p>
    <w:p w:rsidRDefault="00EE3D7A" w:rsidP="00EE3D7A" w:rsidR="00EE3D7A">
      <w:pPr>
        <w:jc w:val="both"/>
      </w:pPr>
    </w:p>
    <w:p w:rsidRDefault="00EE3D7A" w:rsidP="00EE3D7A" w:rsidR="00EE3D7A">
      <w:pPr>
        <w:ind w:firstLine="360"/>
        <w:jc w:val="both"/>
      </w:pPr>
      <w:r>
        <w:t xml:space="preserve">DNA: </w:t>
      </w:r>
    </w:p>
    <w:p w:rsidRDefault="00EE3D7A" w:rsidP="00EE3D7A" w:rsidR="00EE3D7A">
      <w:pPr>
        <w:numPr>
          <w:ilvl w:val="0"/>
          <w:numId w:val="1"/>
        </w:numPr>
        <w:jc w:val="both"/>
      </w:pPr>
      <w:r>
        <w:t>stečajnoj upraviteljici</w:t>
      </w:r>
    </w:p>
    <w:p w:rsidRDefault="00EE3D7A" w:rsidP="00EE3D7A" w:rsidR="00EE3D7A">
      <w:pPr>
        <w:numPr>
          <w:ilvl w:val="0"/>
          <w:numId w:val="1"/>
        </w:numPr>
        <w:jc w:val="both"/>
      </w:pPr>
      <w:r>
        <w:t>Sjever d.o.o. Split, Imotska 61</w:t>
      </w:r>
    </w:p>
    <w:p w:rsidRDefault="00EE3D7A" w:rsidP="00EE3D7A" w:rsidR="00EE3D7A">
      <w:pPr>
        <w:numPr>
          <w:ilvl w:val="0"/>
          <w:numId w:val="1"/>
        </w:numPr>
        <w:jc w:val="both"/>
      </w:pPr>
      <w:r>
        <w:t>Poreznoj upravi, Ispostavi Split</w:t>
      </w:r>
    </w:p>
    <w:p w:rsidRDefault="00EE3D7A" w:rsidP="00EE3D7A" w:rsidR="00EE3D7A">
      <w:pPr>
        <w:numPr>
          <w:ilvl w:val="0"/>
          <w:numId w:val="1"/>
        </w:numPr>
        <w:jc w:val="both"/>
      </w:pPr>
      <w:r>
        <w:rPr>
          <w:bCs/>
        </w:rPr>
        <w:t>Općinskom sudu u Splitu, Stalnoj službi u Sinju – ZK odjelu</w:t>
      </w:r>
    </w:p>
    <w:p w:rsidRDefault="00EE3D7A" w:rsidP="00EE3D7A" w:rsidR="00EE3D7A">
      <w:pPr>
        <w:numPr>
          <w:ilvl w:val="0"/>
          <w:numId w:val="1"/>
        </w:numPr>
        <w:jc w:val="both"/>
      </w:pPr>
      <w:r>
        <w:rPr>
          <w:bCs/>
        </w:rPr>
        <w:t>mrežna stranica e-Oglasna ploča sudova</w:t>
      </w:r>
      <w:r>
        <w:t xml:space="preserve"> </w:t>
      </w:r>
    </w:p>
    <w:p w:rsidRDefault="00EE3D7A" w:rsidP="00EE3D7A" w:rsidR="00EE3D7A">
      <w:pPr>
        <w:numPr>
          <w:ilvl w:val="0"/>
          <w:numId w:val="1"/>
        </w:numPr>
        <w:jc w:val="both"/>
      </w:pPr>
      <w:r>
        <w:t>u spis</w:t>
      </w:r>
    </w:p>
    <w:p w:rsidRDefault="00EE3D7A" w:rsidP="00EE3D7A" w:rsidR="00EE3D7A">
      <w:pPr>
        <w:jc w:val="both"/>
      </w:pPr>
    </w:p>
    <w:p w:rsidRDefault="00EE3D7A" w:rsidP="00EE3D7A" w:rsidR="00EE3D7A">
      <w:pPr>
        <w:jc w:val="both"/>
      </w:pPr>
    </w:p>
    <w:p w:rsidRDefault="00EE3D7A" w:rsidP="00EE3D7A" w:rsidR="00EE3D7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CD65FBA"/>
    <w:multiLevelType w:val="hybridMultilevel"/>
    <w:tmpl w:val="C348555E"/>
    <w:lvl w:tplc="D61ED71A"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3D7A"/>
    <w:rsid w:val="00364AC3"/>
    <w:rsid w:val="00677B92"/>
    <w:rsid w:val="006909C1"/>
    <w:rsid w:val="008A6D6E"/>
    <w:rsid w:val="00EE3D7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3D7A"/>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E3D7A"/>
    <w:pPr>
      <w:jc w:val="both"/>
    </w:pPr>
  </w:style>
  <w:style w:customStyle="true" w:styleId="TijelotekstaChar" w:type="character">
    <w:name w:val="Tijelo teksta Char"/>
    <w:basedOn w:val="Zadanifontodlomka"/>
    <w:link w:val="Tijeloteksta"/>
    <w:semiHidden/>
    <w:rsid w:val="00EE3D7A"/>
    <w:rPr>
      <w:rFonts w:eastAsia="Times New Roman"/>
      <w:lang w:eastAsia="hr-HR"/>
    </w:rPr>
  </w:style>
  <w:style w:styleId="Uvuenotijeloteksta" w:type="paragraph">
    <w:name w:val="Body Text Indent"/>
    <w:basedOn w:val="Normal"/>
    <w:link w:val="UvuenotijelotekstaChar"/>
    <w:semiHidden/>
    <w:unhideWhenUsed/>
    <w:rsid w:val="00EE3D7A"/>
    <w:pPr>
      <w:ind w:left="540"/>
      <w:jc w:val="both"/>
    </w:pPr>
  </w:style>
  <w:style w:customStyle="true" w:styleId="UvuenotijelotekstaChar" w:type="character">
    <w:name w:val="Uvučeno tijelo teksta Char"/>
    <w:basedOn w:val="Zadanifontodlomka"/>
    <w:link w:val="Uvuenotijeloteksta"/>
    <w:semiHidden/>
    <w:rsid w:val="00EE3D7A"/>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EE3D7A"/>
  </w:style>
  <w:style w:styleId="Tijeloteksta-uvlaka3" w:type="paragraph">
    <w:name w:val="Body Text Indent 3"/>
    <w:aliases w:val="uvlaka 3"/>
    <w:basedOn w:val="Normal"/>
    <w:link w:val="Tijeloteksta-uvlaka3Char"/>
    <w:semiHidden/>
    <w:unhideWhenUsed/>
    <w:rsid w:val="00EE3D7A"/>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EE3D7A"/>
    <w:rPr>
      <w:rFonts w:eastAsia="Times New Roman"/>
      <w:sz w:val="16"/>
      <w:szCs w:val="16"/>
      <w:lang w:eastAsia="hr-HR"/>
    </w:rPr>
  </w:style>
  <w:style w:styleId="Tekstbalonia" w:type="paragraph">
    <w:name w:val="Balloon Text"/>
    <w:basedOn w:val="Normal"/>
    <w:link w:val="TekstbaloniaChar"/>
    <w:uiPriority w:val="99"/>
    <w:semiHidden/>
    <w:unhideWhenUsed/>
    <w:rsid w:val="00EE3D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3D7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A6D6E"/>
    <w:rPr>
      <w:color w:val="808080"/>
      <w:bdr w:space="0" w:sz="0" w:color="auto" w:val="none"/>
      <w:shd w:fill="auto" w:color="auto" w:val="clear"/>
    </w:rPr>
  </w:style>
  <w:style w:customStyle="true" w:styleId="eSPISCCParagraphDefaultFont" w:type="character">
    <w:name w:val="eSPIS_CC_Paragraph Default Font"/>
    <w:basedOn w:val="Zadanifontodlomka"/>
    <w:rsid w:val="008A6D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6D6E"/>
    <w:rPr>
      <w:bdr w:space="0" w:sz="0" w:color="auto" w:val="none"/>
      <w:shd w:fill="FFFFCC" w:color="auto" w:val="clear"/>
      <w:lang w:val="hr-HR"/>
    </w:rPr>
  </w:style>
  <w:style w:customStyle="true" w:styleId="PozadinaSvijetloCrvena" w:type="character">
    <w:name w:val="Pozadina_SvijetloCrvena"/>
    <w:basedOn w:val="eSPISCCParagraphDefaultFont"/>
    <w:rsid w:val="008A6D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6D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3D7A"/>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E3D7A"/>
    <w:pPr>
      <w:jc w:val="both"/>
    </w:pPr>
  </w:style>
  <w:style w:customStyle="1" w:styleId="TijelotekstaChar" w:type="character">
    <w:name w:val="Tijelo teksta Char"/>
    <w:basedOn w:val="Zadanifontodlomka"/>
    <w:link w:val="Tijeloteksta"/>
    <w:semiHidden/>
    <w:rsid w:val="00EE3D7A"/>
    <w:rPr>
      <w:rFonts w:eastAsia="Times New Roman"/>
      <w:lang w:eastAsia="hr-HR"/>
    </w:rPr>
  </w:style>
  <w:style w:styleId="Uvuenotijeloteksta" w:type="paragraph">
    <w:name w:val="Body Text Indent"/>
    <w:basedOn w:val="Normal"/>
    <w:link w:val="UvuenotijelotekstaChar"/>
    <w:semiHidden/>
    <w:unhideWhenUsed/>
    <w:rsid w:val="00EE3D7A"/>
    <w:pPr>
      <w:ind w:left="540"/>
      <w:jc w:val="both"/>
    </w:pPr>
  </w:style>
  <w:style w:customStyle="1" w:styleId="UvuenotijelotekstaChar" w:type="character">
    <w:name w:val="Uvučeno tijelo teksta Char"/>
    <w:basedOn w:val="Zadanifontodlomka"/>
    <w:link w:val="Uvuenotijeloteksta"/>
    <w:semiHidden/>
    <w:rsid w:val="00EE3D7A"/>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EE3D7A"/>
  </w:style>
  <w:style w:styleId="Tijeloteksta-uvlaka3" w:type="paragraph">
    <w:name w:val="Body Text Indent 3"/>
    <w:aliases w:val="uvlaka 3"/>
    <w:basedOn w:val="Normal"/>
    <w:link w:val="Tijeloteksta-uvlaka3Char"/>
    <w:semiHidden/>
    <w:unhideWhenUsed/>
    <w:rsid w:val="00EE3D7A"/>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EE3D7A"/>
    <w:rPr>
      <w:rFonts w:eastAsia="Times New Roman"/>
      <w:sz w:val="16"/>
      <w:szCs w:val="16"/>
      <w:lang w:eastAsia="hr-HR"/>
    </w:rPr>
  </w:style>
  <w:style w:styleId="Tekstbalonia" w:type="paragraph">
    <w:name w:val="Balloon Text"/>
    <w:basedOn w:val="Normal"/>
    <w:link w:val="TekstbaloniaChar"/>
    <w:uiPriority w:val="99"/>
    <w:semiHidden/>
    <w:unhideWhenUsed/>
    <w:rsid w:val="00EE3D7A"/>
    <w:rPr>
      <w:rFonts w:ascii="Tahoma" w:cs="Tahoma" w:hAnsi="Tahoma"/>
      <w:sz w:val="16"/>
      <w:szCs w:val="16"/>
    </w:rPr>
  </w:style>
  <w:style w:customStyle="1" w:styleId="TekstbaloniaChar" w:type="character">
    <w:name w:val="Tekst balončića Char"/>
    <w:basedOn w:val="Zadanifontodlomka"/>
    <w:link w:val="Tekstbalonia"/>
    <w:uiPriority w:val="99"/>
    <w:semiHidden/>
    <w:rsid w:val="00EE3D7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A6D6E"/>
    <w:rPr>
      <w:color w:val="808080"/>
      <w:bdr w:color="auto" w:space="0" w:sz="0" w:val="none"/>
      <w:shd w:color="auto" w:fill="auto" w:val="clear"/>
    </w:rPr>
  </w:style>
  <w:style w:customStyle="1" w:styleId="eSPISCCParagraphDefaultFont" w:type="character">
    <w:name w:val="eSPIS_CC_Paragraph Default Font"/>
    <w:basedOn w:val="Zadanifontodlomka"/>
    <w:rsid w:val="008A6D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6D6E"/>
    <w:rPr>
      <w:bdr w:color="auto" w:space="0" w:sz="0" w:val="none"/>
      <w:shd w:color="auto" w:fill="FFFFCC" w:val="clear"/>
      <w:lang w:val="hr-HR"/>
    </w:rPr>
  </w:style>
  <w:style w:customStyle="1" w:styleId="PozadinaSvijetloCrvena" w:type="character">
    <w:name w:val="Pozadina_SvijetloCrvena"/>
    <w:basedOn w:val="eSPISCCParagraphDefaultFont"/>
    <w:rsid w:val="008A6D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6D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47376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463</properties:Words>
  <properties:Characters>2500</properties:Characters>
  <properties:Lines>71</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2018-04-10T07:37:00Z</dcterms:created>
  <dc:creator>Velimir Vuković</dc:creator>
  <cp:lastModifiedBy>Velimir Vuković</cp:lastModifiedBy>
  <cp:lastPrinted>2018-04-10T07:46:00Z</cp:lastPrinted>
  <dcterms:modified xmlns:xsi="http://www.w3.org/2001/XMLSchema-instance" xsi:type="dcterms:W3CDTF">2018-04-10T07:48:00Z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(1.st-54-13 nevažeća dosuda 2 docx.docx)</vt:lpwstr>
  </prop:property>
  <prop:property name="CC_coloring" pid="4" fmtid="{D5CDD505-2E9C-101B-9397-08002B2CF9AE}">
    <vt:bool>false</vt:bool>
  </prop:property>
  <prop:property name="BrojStranica" pid="5" fmtid="{D5CDD505-2E9C-101B-9397-08002B2CF9AE}">
    <vt:i4>2</vt:i4>
  </prop:property>
</prop:Properties>
</file>