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9952" w14:paraId="3009952" w:rsidRDefault="005735C2" w:rsidP="00D55DED" w:rsidR="00D55DED" w:rsidRPr="00C446F0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C446F0">
        <w:rPr>
          <w:color w:val="auto"/>
          <w:sz w:val="24"/>
          <w:szCs w:val="24"/>
        </w:rPr>
        <w:t xml:space="preserve">                </w:t>
      </w:r>
      <w:r w:rsidR="00D55DED" w:rsidRPr="00C446F0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DED" w:rsidRPr="00C446F0">
        <w:rPr>
          <w:color w:val="auto"/>
          <w:sz w:val="24"/>
          <w:szCs w:val="24"/>
        </w:rPr>
        <w:tab/>
      </w:r>
    </w:p>
    <w:p w:rsidRDefault="00D55DED" w:rsidP="00D55DED" w:rsidR="00D55DED" w:rsidRPr="00C446F0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Pr="00C446F0">
        <w:rPr>
          <w:color w:val="auto"/>
          <w:sz w:val="24"/>
          <w:szCs w:val="24"/>
        </w:rPr>
        <w:t>REPUBLIKA HRVATSKA</w:t>
      </w:r>
      <w:r w:rsidRPr="00C446F0">
        <w:rPr>
          <w:color w:val="auto"/>
          <w:sz w:val="24"/>
          <w:szCs w:val="24"/>
        </w:rPr>
        <w:tab/>
      </w:r>
    </w:p>
    <w:p w:rsidRDefault="00D55DED" w:rsidP="00D55DED" w:rsidR="00D55DED">
      <w:pPr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TRGOVAČKI SUD U PAZINU</w:t>
      </w:r>
    </w:p>
    <w:p w:rsidRDefault="00D55DED" w:rsidP="00D55DED" w:rsidR="00D55DED">
      <w:pPr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          </w:t>
      </w:r>
      <w:r>
        <w:rPr>
          <w:color w:val="auto"/>
          <w:sz w:val="24"/>
          <w:szCs w:val="24"/>
        </w:rPr>
        <w:t>Pazin, Dršćevka 1</w:t>
      </w:r>
      <w:r w:rsidRPr="00C446F0">
        <w:rPr>
          <w:color w:val="auto"/>
          <w:sz w:val="24"/>
          <w:szCs w:val="24"/>
        </w:rPr>
        <w:t xml:space="preserve">                                </w:t>
      </w:r>
    </w:p>
    <w:p w:rsidRDefault="00D55DED" w:rsidP="00D55DED" w:rsidR="00D55DED" w:rsidRPr="00C446F0">
      <w:pPr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          </w:t>
      </w:r>
    </w:p>
    <w:p w:rsidRDefault="00D55DED" w:rsidP="00D55DED" w:rsidR="00D55DED">
      <w:pPr>
        <w:jc w:val="both"/>
        <w:rPr>
          <w:color w:val="auto"/>
          <w:spacing w:val="32"/>
          <w:sz w:val="24"/>
          <w:szCs w:val="24"/>
        </w:rPr>
      </w:pPr>
    </w:p>
    <w:p w:rsidRDefault="00D55DED" w:rsidP="00D55DED" w:rsidR="00D55DED" w:rsidRPr="00C446F0">
      <w:pPr>
        <w:jc w:val="center"/>
        <w:rPr>
          <w:color w:val="auto"/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>R E P U B L I K A  H R V A T S K A</w:t>
      </w:r>
    </w:p>
    <w:p w:rsidRDefault="00D55DED" w:rsidP="00D55DED" w:rsidR="00D55DED" w:rsidRPr="00C446F0">
      <w:pPr>
        <w:jc w:val="both"/>
        <w:rPr>
          <w:color w:val="auto"/>
          <w:spacing w:val="32"/>
          <w:sz w:val="24"/>
          <w:szCs w:val="24"/>
        </w:rPr>
      </w:pPr>
    </w:p>
    <w:p w:rsidRDefault="00D55DED" w:rsidP="00D55DED" w:rsidR="00D55DED" w:rsidRPr="00C446F0">
      <w:pPr>
        <w:jc w:val="center"/>
        <w:rPr>
          <w:color w:val="auto"/>
          <w:spacing w:val="2"/>
          <w:sz w:val="24"/>
          <w:szCs w:val="24"/>
        </w:rPr>
      </w:pPr>
      <w:r w:rsidRPr="00C446F0">
        <w:rPr>
          <w:color w:val="auto"/>
          <w:spacing w:val="2"/>
          <w:sz w:val="24"/>
          <w:szCs w:val="24"/>
        </w:rPr>
        <w:t xml:space="preserve">R J E Š E N J E </w:t>
      </w:r>
    </w:p>
    <w:p w:rsidRDefault="00D55DED" w:rsidP="00D55DED" w:rsidR="00D55DED" w:rsidRPr="00C446F0">
      <w:pPr>
        <w:jc w:val="center"/>
        <w:rPr>
          <w:color w:val="auto"/>
          <w:spacing w:val="32"/>
          <w:sz w:val="24"/>
          <w:szCs w:val="24"/>
        </w:rPr>
      </w:pP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 xml:space="preserve">Trgovački sud u Pazinu, po stečajnom sucu Damiru Rabar, u predmetu provođenja stečajnog postupka nad dužnikom </w:t>
      </w:r>
      <w:r w:rsidRPr="00C446F0">
        <w:rPr>
          <w:sz w:val="24"/>
          <w:szCs w:val="24"/>
        </w:rPr>
        <w:t>EQUITO  d.o.o. u stečaju, Šetalište Vladimira Gortana 36, Umag, OIB: 95517075455</w:t>
      </w:r>
      <w:r w:rsidRPr="00C446F0">
        <w:rPr>
          <w:color w:val="auto"/>
          <w:sz w:val="24"/>
          <w:szCs w:val="24"/>
        </w:rPr>
        <w:t xml:space="preserve">, na </w:t>
      </w:r>
      <w:r>
        <w:rPr>
          <w:color w:val="auto"/>
          <w:sz w:val="24"/>
          <w:szCs w:val="24"/>
        </w:rPr>
        <w:t xml:space="preserve">posebnom </w:t>
      </w:r>
      <w:r w:rsidRPr="00C446F0">
        <w:rPr>
          <w:color w:val="auto"/>
          <w:sz w:val="24"/>
          <w:szCs w:val="24"/>
        </w:rPr>
        <w:t xml:space="preserve">ispitnom ročištu održanom dana </w:t>
      </w:r>
      <w:r>
        <w:rPr>
          <w:color w:val="auto"/>
          <w:sz w:val="24"/>
          <w:szCs w:val="24"/>
        </w:rPr>
        <w:t>22. srpnja</w:t>
      </w:r>
      <w:r w:rsidRPr="00C446F0">
        <w:rPr>
          <w:color w:val="auto"/>
          <w:sz w:val="24"/>
          <w:szCs w:val="24"/>
        </w:rPr>
        <w:t xml:space="preserve"> 2016. godine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jc w:val="center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r i j e š i o   j e</w:t>
      </w:r>
    </w:p>
    <w:p w:rsidRDefault="00D55DED" w:rsidP="00D55DED" w:rsidR="00D55DED" w:rsidRPr="00C446F0">
      <w:pPr>
        <w:jc w:val="center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I. Utvrđene su tražbine sljedećih vjerovnika viših isplatnih redova: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2. viši isplatni red</w:t>
      </w: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</w:p>
    <w:p w:rsidRDefault="00D55DED" w:rsidP="00D55DED" w:rsidR="00D55DED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 xml:space="preserve">1. REPUBLIKA HRVATSKA, Ministarstvo financija, </w:t>
      </w:r>
    </w:p>
    <w:p w:rsidRDefault="00D55DED" w:rsidP="00D55DED" w:rsidR="00D55DED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 xml:space="preserve">Porezna uprava, Područni ured Istra, Hrvatsko primorje, </w:t>
      </w:r>
    </w:p>
    <w:p w:rsidRDefault="00D55DED" w:rsidP="00D55DED" w:rsidR="00D55DED" w:rsidRPr="009D3950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 xml:space="preserve">Gorski kotar i Lika, OIB : 52634238587,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9D3950">
        <w:rPr>
          <w:sz w:val="24"/>
          <w:szCs w:val="24"/>
        </w:rPr>
        <w:t xml:space="preserve">383.600,79  kn </w:t>
      </w:r>
    </w:p>
    <w:p w:rsidRDefault="00D55DED" w:rsidP="00D55DED" w:rsidR="00D55DED" w:rsidRPr="009D3950">
      <w:pPr>
        <w:jc w:val="both"/>
        <w:rPr>
          <w:sz w:val="24"/>
          <w:szCs w:val="24"/>
        </w:rPr>
      </w:pPr>
    </w:p>
    <w:p w:rsidRDefault="00D55DED" w:rsidP="00D55DED" w:rsidR="00D55DED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 xml:space="preserve">2. ISTARSKI VODOVOD d.o.o. Buzet, Sv. Ivan 8, OIB: 13269963589, </w:t>
      </w:r>
      <w:r>
        <w:rPr>
          <w:sz w:val="24"/>
          <w:szCs w:val="24"/>
        </w:rPr>
        <w:t xml:space="preserve">             </w:t>
      </w:r>
      <w:r w:rsidRPr="009D3950">
        <w:rPr>
          <w:sz w:val="24"/>
          <w:szCs w:val="24"/>
        </w:rPr>
        <w:t xml:space="preserve">11.985,22 kn </w:t>
      </w:r>
    </w:p>
    <w:p w:rsidRDefault="00D55DED" w:rsidP="00D55DED" w:rsidR="00D55DED">
      <w:pPr>
        <w:jc w:val="both"/>
        <w:rPr>
          <w:sz w:val="24"/>
          <w:szCs w:val="24"/>
        </w:rPr>
      </w:pPr>
    </w:p>
    <w:p w:rsidRDefault="00D55DED" w:rsidP="00D55DED" w:rsidR="00D55DED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 xml:space="preserve">3. Hattrick - PSK d.o.o. Dugopolje, Sv. Leopolda Mandića 14, </w:t>
      </w:r>
    </w:p>
    <w:p w:rsidRDefault="00D55DED" w:rsidP="00D55DED" w:rsidR="00D55DED">
      <w:pPr>
        <w:jc w:val="both"/>
        <w:rPr>
          <w:sz w:val="24"/>
          <w:szCs w:val="24"/>
        </w:rPr>
      </w:pPr>
      <w:r w:rsidRPr="009D3950">
        <w:rPr>
          <w:sz w:val="24"/>
          <w:szCs w:val="24"/>
        </w:rPr>
        <w:t>OIB: 92265244213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Pr="009D3950">
        <w:rPr>
          <w:sz w:val="24"/>
          <w:szCs w:val="24"/>
        </w:rPr>
        <w:t xml:space="preserve"> 32.815,33 kn </w:t>
      </w:r>
    </w:p>
    <w:p w:rsidRDefault="00D55DED" w:rsidP="00D55DED" w:rsidR="00D55DED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jc w:val="center"/>
        <w:rPr>
          <w:color w:val="auto"/>
          <w:spacing w:val="2"/>
          <w:sz w:val="24"/>
          <w:szCs w:val="24"/>
        </w:rPr>
      </w:pPr>
      <w:r w:rsidRPr="00C446F0">
        <w:rPr>
          <w:color w:val="auto"/>
          <w:spacing w:val="2"/>
          <w:sz w:val="24"/>
          <w:szCs w:val="24"/>
        </w:rPr>
        <w:t>Obrazloženje</w:t>
      </w: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Na naknadnom ispitnom ročištu održanom dana </w:t>
      </w:r>
      <w:r>
        <w:rPr>
          <w:color w:val="auto"/>
          <w:sz w:val="24"/>
          <w:szCs w:val="24"/>
        </w:rPr>
        <w:t>22</w:t>
      </w:r>
      <w:r w:rsidRPr="00C446F0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srpnja </w:t>
      </w:r>
      <w:r w:rsidRPr="00C446F0">
        <w:rPr>
          <w:color w:val="auto"/>
          <w:sz w:val="24"/>
          <w:szCs w:val="24"/>
        </w:rPr>
        <w:t>2016. godine ispitane su sve prijave tražbina prema svojim iznosima i redu.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Pr="00C446F0">
          <w:rPr>
            <w:rStyle w:val="Hiperveza"/>
            <w:color w:val="auto"/>
            <w:sz w:val="24"/>
            <w:szCs w:val="24"/>
          </w:rPr>
          <w:t>44/1996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Pr="00C446F0">
          <w:rPr>
            <w:rStyle w:val="Hiperveza"/>
            <w:color w:val="auto"/>
            <w:sz w:val="24"/>
            <w:szCs w:val="24"/>
          </w:rPr>
          <w:t>161/1998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Pr="00C446F0">
          <w:rPr>
            <w:rStyle w:val="Hiperveza"/>
            <w:color w:val="auto"/>
            <w:sz w:val="24"/>
            <w:szCs w:val="24"/>
          </w:rPr>
          <w:t>29/1999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Pr="00C446F0">
          <w:rPr>
            <w:rStyle w:val="Hiperveza"/>
            <w:color w:val="auto"/>
            <w:sz w:val="24"/>
            <w:szCs w:val="24"/>
          </w:rPr>
          <w:t>129/2000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Pr="00C446F0">
          <w:rPr>
            <w:rStyle w:val="Hiperveza"/>
            <w:color w:val="auto"/>
            <w:sz w:val="24"/>
            <w:szCs w:val="24"/>
          </w:rPr>
          <w:t>123/2003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Pr="00C446F0">
          <w:rPr>
            <w:rStyle w:val="Hiperveza"/>
            <w:color w:val="auto"/>
            <w:sz w:val="24"/>
            <w:szCs w:val="24"/>
          </w:rPr>
          <w:t>197/2003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Pr="00C446F0">
          <w:rPr>
            <w:rStyle w:val="Hiperveza"/>
            <w:color w:val="auto"/>
            <w:sz w:val="24"/>
            <w:szCs w:val="24"/>
          </w:rPr>
          <w:t>187/2004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Pr="00C446F0">
          <w:rPr>
            <w:rStyle w:val="Hiperveza"/>
            <w:color w:val="auto"/>
            <w:sz w:val="24"/>
            <w:szCs w:val="24"/>
          </w:rPr>
          <w:t>82/2006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Pr="00C446F0">
          <w:rPr>
            <w:rStyle w:val="Hiperveza"/>
            <w:color w:val="auto"/>
            <w:sz w:val="24"/>
            <w:szCs w:val="24"/>
          </w:rPr>
          <w:t>116/2010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Pr="00C446F0">
          <w:rPr>
            <w:rStyle w:val="Hiperveza"/>
            <w:color w:val="auto"/>
            <w:sz w:val="24"/>
            <w:szCs w:val="24"/>
          </w:rPr>
          <w:t>25/2012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Pr="00C446F0">
          <w:rPr>
            <w:rStyle w:val="Hiperveza"/>
            <w:color w:val="auto"/>
            <w:sz w:val="24"/>
            <w:szCs w:val="24"/>
          </w:rPr>
          <w:t>133/2012</w:t>
        </w:r>
      </w:hyperlink>
      <w:r w:rsidRPr="00C446F0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Pr="00C446F0">
          <w:rPr>
            <w:rStyle w:val="Hiperveza"/>
            <w:color w:val="auto"/>
            <w:sz w:val="24"/>
            <w:szCs w:val="24"/>
          </w:rPr>
          <w:t>45/2013</w:t>
        </w:r>
      </w:hyperlink>
      <w:r w:rsidRPr="00C446F0">
        <w:rPr>
          <w:color w:val="auto"/>
          <w:sz w:val="24"/>
          <w:szCs w:val="24"/>
        </w:rPr>
        <w:t>) sastavio tablicu ispitanih tražbina u koju su za svaku tražbinu uneseni podaci u kojoj je mjeri tražbina utvrđena prema svom iznosu i svom redu, odnosno kojem iznosu i od koga je tražbina osporena.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lastRenderedPageBreak/>
        <w:t xml:space="preserve">Iz navedenog temeljem članka 177. stavak 3. SZ valjalo odlučiti kao u </w:t>
      </w:r>
      <w:r>
        <w:rPr>
          <w:color w:val="auto"/>
          <w:sz w:val="24"/>
          <w:szCs w:val="24"/>
        </w:rPr>
        <w:t>izreci</w:t>
      </w:r>
      <w:r w:rsidRPr="00C446F0">
        <w:rPr>
          <w:color w:val="auto"/>
          <w:sz w:val="24"/>
          <w:szCs w:val="24"/>
        </w:rPr>
        <w:t xml:space="preserve"> ovog rješenja.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jc w:val="center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 xml:space="preserve">U Pazinu, dana </w:t>
      </w:r>
      <w:r>
        <w:rPr>
          <w:color w:val="auto"/>
          <w:sz w:val="24"/>
          <w:szCs w:val="24"/>
        </w:rPr>
        <w:t>25</w:t>
      </w:r>
      <w:r w:rsidRPr="00C446F0"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srpnja </w:t>
      </w:r>
      <w:r w:rsidRPr="00C446F0">
        <w:rPr>
          <w:color w:val="auto"/>
          <w:sz w:val="24"/>
          <w:szCs w:val="24"/>
        </w:rPr>
        <w:t>2016. godine</w:t>
      </w:r>
    </w:p>
    <w:p w:rsidRDefault="00D55DED" w:rsidP="00D55DED" w:rsidR="00D55DED" w:rsidRPr="00C446F0">
      <w:pPr>
        <w:ind w:firstLine="720"/>
        <w:jc w:val="center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center"/>
        <w:rPr>
          <w:color w:val="auto"/>
          <w:sz w:val="24"/>
          <w:szCs w:val="24"/>
        </w:rPr>
      </w:pP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  <w:t>Sudac</w:t>
      </w:r>
    </w:p>
    <w:p w:rsidRDefault="00D55DED" w:rsidP="00D55DED" w:rsidR="00D55DED" w:rsidRPr="00C446F0">
      <w:pPr>
        <w:ind w:firstLine="720"/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</w:r>
      <w:r w:rsidRPr="00C446F0">
        <w:rPr>
          <w:color w:val="auto"/>
          <w:sz w:val="24"/>
          <w:szCs w:val="24"/>
        </w:rPr>
        <w:tab/>
        <w:t xml:space="preserve">                   Damir Rabar</w:t>
      </w:r>
    </w:p>
    <w:p w:rsidRDefault="00D55DED" w:rsidP="00D55DED" w:rsidR="00D55DED">
      <w:pPr>
        <w:jc w:val="both"/>
        <w:rPr>
          <w:color w:val="auto"/>
          <w:sz w:val="24"/>
          <w:szCs w:val="24"/>
        </w:rPr>
      </w:pPr>
    </w:p>
    <w:p w:rsidRDefault="00D55DED" w:rsidP="00D55DED" w:rsidR="00D55DED">
      <w:pPr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UPUTA O PRAVNOM LIJEKU:</w:t>
      </w:r>
    </w:p>
    <w:p w:rsidRDefault="00D55DED" w:rsidP="00D55DED" w:rsidR="00D55DED" w:rsidRPr="00C446F0">
      <w:pPr>
        <w:jc w:val="both"/>
        <w:rPr>
          <w:color w:val="auto"/>
          <w:sz w:val="24"/>
          <w:szCs w:val="24"/>
        </w:rPr>
      </w:pPr>
      <w:r w:rsidRPr="00C446F0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DNA</w:t>
      </w: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stečajni upravitelj</w:t>
      </w: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oglasna ploča suda</w:t>
      </w:r>
      <w:r>
        <w:rPr>
          <w:noProof/>
          <w:color w:val="auto"/>
          <w:sz w:val="24"/>
          <w:szCs w:val="24"/>
        </w:rPr>
        <w:t xml:space="preserve"> 8 dana</w:t>
      </w:r>
    </w:p>
    <w:p w:rsidRDefault="00D55DED" w:rsidP="00D55DED" w:rsidR="00D55DED" w:rsidRPr="00C446F0">
      <w:pPr>
        <w:rPr>
          <w:noProof/>
          <w:color w:val="auto"/>
          <w:sz w:val="24"/>
          <w:szCs w:val="24"/>
        </w:rPr>
      </w:pPr>
      <w:r w:rsidRPr="00C446F0">
        <w:rPr>
          <w:noProof/>
          <w:color w:val="auto"/>
          <w:sz w:val="24"/>
          <w:szCs w:val="24"/>
        </w:rPr>
        <w:t>- e-oglasna ploča</w:t>
      </w:r>
      <w:r>
        <w:rPr>
          <w:noProof/>
          <w:color w:val="auto"/>
          <w:sz w:val="24"/>
          <w:szCs w:val="24"/>
        </w:rPr>
        <w:t xml:space="preserve"> 8 dana</w:t>
      </w:r>
    </w:p>
    <w:p w:rsidRDefault="00D55DED" w:rsidP="00D55DED" w:rsidR="00D55DED"/>
    <w:p w:rsidRDefault="002211AD" w:rsidP="00D55DED" w:rsidR="002211AD">
      <w:pPr>
        <w:tabs>
          <w:tab w:pos="1504" w:val="left"/>
          <w:tab w:pos="9024" w:val="right"/>
        </w:tabs>
      </w:pPr>
    </w:p>
    <w:sectPr w:rsidSect="00424D85" w:rsidR="002211AD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3B8" w:rsidR="000D03B8">
      <w:r>
        <w:separator/>
      </w:r>
    </w:p>
  </w:endnote>
  <w:endnote w:id="0" w:type="continuationSeparator">
    <w:p w:rsidRDefault="000D03B8" w:rsidR="000D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3B8" w:rsidR="000D03B8">
      <w:r>
        <w:separator/>
      </w:r>
    </w:p>
  </w:footnote>
  <w:footnote w:id="0" w:type="continuationSeparator">
    <w:p w:rsidRDefault="000D03B8" w:rsidR="000D0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5C2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6CF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5C2" w:rsidP="0075627A" w:rsidR="00DC52EB" w:rsidRPr="0075627A">
    <w:pPr>
      <w:pStyle w:val="Zaglavlje"/>
      <w:framePr w:y="20" w:x="5949" w:vAnchor="text" w:hAnchor="page" w:wrap="around"/>
      <w:rPr>
        <w:rStyle w:val="Brojstranice"/>
        <w:sz w:val="24"/>
        <w:szCs w:val="24"/>
      </w:rPr>
    </w:pPr>
    <w:r w:rsidRPr="0075627A">
      <w:rPr>
        <w:rStyle w:val="Brojstranice"/>
        <w:sz w:val="24"/>
        <w:szCs w:val="24"/>
      </w:rPr>
      <w:fldChar w:fldCharType="begin"/>
    </w:r>
    <w:r w:rsidRPr="0075627A">
      <w:rPr>
        <w:rStyle w:val="Brojstranice"/>
        <w:sz w:val="24"/>
        <w:szCs w:val="24"/>
      </w:rPr>
      <w:instrText xml:space="preserve">PAGE  </w:instrText>
    </w:r>
    <w:r w:rsidRPr="0075627A">
      <w:rPr>
        <w:rStyle w:val="Brojstranice"/>
        <w:sz w:val="24"/>
        <w:szCs w:val="24"/>
      </w:rPr>
      <w:fldChar w:fldCharType="separate"/>
    </w:r>
    <w:r w:rsidR="002366CF">
      <w:rPr>
        <w:rStyle w:val="Brojstranice"/>
        <w:sz w:val="24"/>
        <w:szCs w:val="24"/>
      </w:rPr>
      <w:t>2</w:t>
    </w:r>
    <w:r w:rsidRPr="0075627A">
      <w:rPr>
        <w:rStyle w:val="Brojstranice"/>
        <w:sz w:val="24"/>
        <w:szCs w:val="24"/>
      </w:rPr>
      <w:fldChar w:fldCharType="end"/>
    </w:r>
  </w:p>
  <w:p w:rsidRDefault="005735C2" w:rsidP="0075627A" w:rsidR="0075627A" w:rsidRPr="0075627A">
    <w:pPr>
      <w:pStyle w:val="Zaglavlje"/>
      <w:jc w:val="right"/>
      <w:rPr>
        <w:sz w:val="24"/>
        <w:szCs w:val="24"/>
      </w:rPr>
    </w:pPr>
    <w:r w:rsidRPr="0075627A">
      <w:rPr>
        <w:sz w:val="24"/>
        <w:szCs w:val="24"/>
      </w:rPr>
      <w:t xml:space="preserve">Poslovni broj </w:t>
    </w:r>
    <w:r w:rsidR="009D3950">
      <w:rPr>
        <w:sz w:val="24"/>
        <w:szCs w:val="24"/>
      </w:rPr>
      <w:t>1 St-36/15-57</w:t>
    </w:r>
  </w:p>
  <w:p w:rsidRDefault="002366CF" w:rsidP="0075627A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950" w:rsidP="0075627A" w:rsidR="0075627A" w:rsidRPr="0075627A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St-36/15-57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5C2"/>
    <w:rsid w:val="000D03B8"/>
    <w:rsid w:val="002211AD"/>
    <w:rsid w:val="002366CF"/>
    <w:rsid w:val="002734EA"/>
    <w:rsid w:val="005735C2"/>
    <w:rsid w:val="009C7EC8"/>
    <w:rsid w:val="009D3950"/>
    <w:rsid w:val="00D5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5C2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35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735C2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5735C2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Hiperveza" w:type="character">
    <w:name w:val="Hyperlink"/>
    <w:basedOn w:val="Zadanifontodlomka"/>
    <w:uiPriority w:val="99"/>
    <w:unhideWhenUsed/>
    <w:rsid w:val="005735C2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5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35C2"/>
    <w:rPr>
      <w:rFonts w:cs="Tahoma" w:eastAsia="Times New Roman" w:hAnsi="Tahoma" w:asci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3950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6C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6CF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6C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6C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5C2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735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735C2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5735C2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Hiperveza" w:type="character">
    <w:name w:val="Hyperlink"/>
    <w:basedOn w:val="Zadanifontodlomka"/>
    <w:uiPriority w:val="99"/>
    <w:unhideWhenUsed/>
    <w:rsid w:val="005735C2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35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35C2"/>
    <w:rPr>
      <w:rFonts w:ascii="Tahoma" w:cs="Tahoma" w:eastAsia="Times New Roman" w:hAns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3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3950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6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6CF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6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6C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47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1694</properties:Characters>
  <properties:Lines>68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2016-07-25T06:27:00Z</dcterms:created>
  <dc:creator>Damir Rabar</dc:creator>
  <cp:lastModifiedBy>Lorena Paris Aničić</cp:lastModifiedBy>
  <dcterms:modified xmlns:xsi="http://www.w3.org/2001/XMLSchema-instance" xsi:type="dcterms:W3CDTF">2016-07-25T06:44:00Z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