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11f9" w14:paraId="9a311f9" w:rsidRDefault="00CD55A3" w:rsidP="00CD55A3" w:rsidR="00CD55A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D55A3" w:rsidP="00CD55A3" w:rsidR="00CD55A3" w:rsidRPr="00CD55A3">
      <w:pPr>
        <w:rPr>
          <w:rFonts w:hAnsi="Times New Roman" w:ascii="Times New Roman"/>
        </w:rPr>
      </w:pPr>
      <w:r w:rsidRPr="00CD55A3">
        <w:rPr>
          <w:rFonts w:hAnsi="Times New Roman" w:ascii="Times New Roman"/>
        </w:rPr>
        <w:t>REPUBLIKA HRVATSKA</w:t>
      </w:r>
    </w:p>
    <w:p w:rsidRDefault="00CD55A3" w:rsidP="00CD55A3" w:rsidR="00CD55A3" w:rsidRPr="00CD55A3">
      <w:pPr>
        <w:rPr>
          <w:rFonts w:hAnsi="Times New Roman" w:ascii="Times New Roman"/>
        </w:rPr>
      </w:pPr>
      <w:r w:rsidRPr="00CD55A3">
        <w:rPr>
          <w:rFonts w:hAnsi="Times New Roman" w:ascii="Times New Roman"/>
        </w:rPr>
        <w:t xml:space="preserve">TRGOVAČKI SUD U SPLITU </w:t>
      </w:r>
    </w:p>
    <w:p w:rsidRDefault="00CD55A3" w:rsidP="00CD55A3" w:rsidR="00CD55A3" w:rsidRPr="00CD55A3">
      <w:pPr>
        <w:rPr>
          <w:rFonts w:hAnsi="Times New Roman" w:ascii="Times New Roman"/>
        </w:rPr>
      </w:pPr>
      <w:r w:rsidRPr="00CD55A3">
        <w:rPr>
          <w:rFonts w:hAnsi="Times New Roman" w:ascii="Times New Roman"/>
        </w:rPr>
        <w:t xml:space="preserve">Split, Sukoišanska 6                                                    </w:t>
      </w:r>
    </w:p>
    <w:p w:rsidRDefault="00ED2286" w:rsidP="00CD55A3" w:rsidR="00ED2286">
      <w:pPr>
        <w:jc w:val="center"/>
        <w:rPr>
          <w:rFonts w:hAnsi="Times New Roman" w:ascii="Times New Roman"/>
        </w:rPr>
      </w:pPr>
    </w:p>
    <w:p w:rsidRDefault="00CD55A3" w:rsidP="00CD55A3" w:rsidR="00CD55A3" w:rsidRPr="00CD55A3">
      <w:pPr>
        <w:jc w:val="center"/>
        <w:rPr>
          <w:rFonts w:hAnsi="Times New Roman" w:ascii="Times New Roman"/>
        </w:rPr>
      </w:pPr>
      <w:r w:rsidRPr="00CD55A3">
        <w:rPr>
          <w:rFonts w:hAnsi="Times New Roman" w:ascii="Times New Roman"/>
        </w:rPr>
        <w:t>R E P U B L I K A   H R V A T S K A</w:t>
      </w:r>
    </w:p>
    <w:p w:rsidRDefault="00CD55A3" w:rsidP="00CD55A3" w:rsidR="00CD55A3" w:rsidRPr="00CD55A3">
      <w:pPr>
        <w:jc w:val="center"/>
        <w:rPr>
          <w:rFonts w:hAnsi="Times New Roman" w:ascii="Times New Roman"/>
        </w:rPr>
      </w:pPr>
    </w:p>
    <w:p w:rsidRDefault="00CD55A3" w:rsidP="00CD55A3" w:rsidR="00CD55A3" w:rsidRPr="00CD55A3">
      <w:pPr>
        <w:jc w:val="center"/>
        <w:rPr>
          <w:rFonts w:hAnsi="Times New Roman" w:ascii="Times New Roman"/>
          <w:spacing w:val="100"/>
        </w:rPr>
      </w:pPr>
      <w:r w:rsidRPr="00CD55A3">
        <w:rPr>
          <w:rFonts w:hAnsi="Times New Roman" w:ascii="Times New Roman"/>
          <w:spacing w:val="100"/>
        </w:rPr>
        <w:t xml:space="preserve">RJEŠENJE </w:t>
      </w:r>
    </w:p>
    <w:p w:rsidRDefault="00CD55A3" w:rsidP="00CD55A3" w:rsidR="00CD55A3" w:rsidRPr="00CD55A3">
      <w:pPr>
        <w:rPr>
          <w:rFonts w:hAnsi="Times New Roman" w:ascii="Times New Roman"/>
        </w:rPr>
      </w:pPr>
    </w:p>
    <w:p w:rsidRDefault="00CD55A3" w:rsidP="00A244F6" w:rsidR="00CD55A3" w:rsidRPr="00A244F6">
      <w:pPr>
        <w:jc w:val="both"/>
        <w:rPr>
          <w:rFonts w:hAnsi="Times New Roman" w:ascii="Times New Roman"/>
          <w:lang w:val="en-US"/>
        </w:rPr>
      </w:pPr>
      <w:r w:rsidRPr="00CD55A3">
        <w:rPr>
          <w:rFonts w:hAnsi="Times New Roman" w:ascii="Times New Roman"/>
          <w:lang w:val="en-US"/>
        </w:rPr>
        <w:tab/>
      </w:r>
      <w:r w:rsidRPr="00CD55A3">
        <w:rPr>
          <w:rFonts w:hAnsi="Times New Roman" w:ascii="Times New Roman"/>
        </w:rPr>
        <w:t>Trgovački sud u Splitu, po sucu ovog suda Katarini Mikulić, kao stečajnom sucu</w:t>
      </w:r>
      <w:r w:rsidRPr="00CD55A3">
        <w:rPr>
          <w:rFonts w:hAnsi="Times New Roman" w:ascii="Times New Roman"/>
          <w:lang w:val="en-US"/>
        </w:rPr>
        <w:t xml:space="preserve">, u predstečajnom postupku po prijedlogu predlagatelja KRAGIĆ d.o.o., Prisoje 21, Dicmo, OIB:35264136731, radi otvaranja predstečajnog postupka nad dužnikom, dana </w:t>
      </w:r>
      <w:r w:rsidR="006F7473">
        <w:rPr>
          <w:rFonts w:hAnsi="Times New Roman" w:ascii="Times New Roman"/>
          <w:lang w:val="en-US"/>
        </w:rPr>
        <w:t>11</w:t>
      </w:r>
      <w:r>
        <w:rPr>
          <w:rFonts w:hAnsi="Times New Roman" w:ascii="Times New Roman"/>
          <w:lang w:val="en-US"/>
        </w:rPr>
        <w:t xml:space="preserve">. siječnja </w:t>
      </w:r>
      <w:r w:rsidR="006F7473">
        <w:rPr>
          <w:rFonts w:hAnsi="Times New Roman" w:ascii="Times New Roman"/>
          <w:lang w:val="en-US"/>
        </w:rPr>
        <w:t>2016</w:t>
      </w:r>
      <w:r>
        <w:rPr>
          <w:rFonts w:hAnsi="Times New Roman" w:ascii="Times New Roman"/>
          <w:lang w:val="en-US"/>
        </w:rPr>
        <w:t xml:space="preserve">. godine </w:t>
      </w:r>
    </w:p>
    <w:p w:rsidRDefault="00ED2286" w:rsidP="00CD55A3" w:rsidR="00ED2286">
      <w:pPr>
        <w:jc w:val="center"/>
        <w:rPr>
          <w:rFonts w:hAnsi="Times New Roman" w:ascii="Times New Roman"/>
          <w:szCs w:val="24"/>
          <w:lang w:val="hr-HR"/>
        </w:rPr>
      </w:pPr>
    </w:p>
    <w:p w:rsidRDefault="0045039D" w:rsidP="00CD55A3" w:rsidR="0045039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ED2286" w:rsidP="00CD55A3" w:rsidR="00ED2286">
      <w:pPr>
        <w:jc w:val="center"/>
        <w:rPr>
          <w:rFonts w:hAnsi="Times New Roman" w:ascii="Times New Roman"/>
          <w:szCs w:val="24"/>
          <w:lang w:val="hr-HR"/>
        </w:rPr>
      </w:pPr>
    </w:p>
    <w:p w:rsidRDefault="0045039D" w:rsidP="0045039D" w:rsidR="006F747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6F7473" w:rsidP="006F7473" w:rsidR="006F7473" w:rsidRPr="006F7473">
      <w:pPr>
        <w:pStyle w:val="Odlomakpopisa"/>
        <w:numPr>
          <w:ilvl w:val="0"/>
          <w:numId w:val="6"/>
        </w:numPr>
        <w:contextualSpacing w:val="false"/>
        <w:jc w:val="both"/>
        <w:rPr>
          <w:rFonts w:hAnsi="Times New Roman" w:ascii="Times New Roman"/>
          <w:lang w:val="en-US"/>
        </w:rPr>
      </w:pPr>
      <w:r w:rsidRPr="006F7473">
        <w:rPr>
          <w:rFonts w:hAnsi="Times New Roman" w:ascii="Times New Roman"/>
          <w:lang w:val="en-US"/>
        </w:rPr>
        <w:t xml:space="preserve">Ispravlja se rješenje ovog suda poslovni broj 4. Stpn-2579/15 od 8. siječnja 2016. godine u </w:t>
      </w:r>
      <w:r w:rsidR="00ED2286">
        <w:rPr>
          <w:rFonts w:hAnsi="Times New Roman" w:ascii="Times New Roman"/>
          <w:lang w:val="en-US"/>
        </w:rPr>
        <w:t xml:space="preserve">uvodu rješenja tako da umjesto </w:t>
      </w:r>
      <w:r w:rsidRPr="006F7473">
        <w:rPr>
          <w:rFonts w:hAnsi="Times New Roman" w:ascii="Times New Roman"/>
          <w:lang w:val="en-US"/>
        </w:rPr>
        <w:t xml:space="preserve">dana </w:t>
      </w:r>
      <w:r w:rsidR="00D363C0">
        <w:rPr>
          <w:rFonts w:hAnsi="Times New Roman" w:ascii="Times New Roman"/>
          <w:lang w:val="en-US"/>
        </w:rPr>
        <w:t>"</w:t>
      </w:r>
      <w:r w:rsidRPr="006F7473">
        <w:rPr>
          <w:rFonts w:hAnsi="Times New Roman" w:ascii="Times New Roman"/>
          <w:lang w:val="en-US"/>
        </w:rPr>
        <w:t>8. siječnja 2015. godine</w:t>
      </w:r>
      <w:r w:rsidR="00D363C0">
        <w:rPr>
          <w:rFonts w:hAnsi="Times New Roman" w:ascii="Times New Roman"/>
          <w:lang w:val="en-US"/>
        </w:rPr>
        <w:t xml:space="preserve">" </w:t>
      </w:r>
      <w:r w:rsidRPr="006F7473">
        <w:rPr>
          <w:rFonts w:hAnsi="Times New Roman" w:ascii="Times New Roman"/>
          <w:lang w:val="en-US"/>
        </w:rPr>
        <w:t xml:space="preserve">treba pisati dana </w:t>
      </w:r>
      <w:r w:rsidR="00D363C0">
        <w:rPr>
          <w:rFonts w:hAnsi="Times New Roman" w:ascii="Times New Roman"/>
          <w:lang w:val="en-US"/>
        </w:rPr>
        <w:t>"</w:t>
      </w:r>
      <w:r w:rsidRPr="006F7473">
        <w:rPr>
          <w:rFonts w:hAnsi="Times New Roman" w:ascii="Times New Roman"/>
          <w:lang w:val="en-US"/>
        </w:rPr>
        <w:t>8. siječnja 2016. godine</w:t>
      </w:r>
      <w:r w:rsidR="00D363C0">
        <w:rPr>
          <w:rFonts w:hAnsi="Times New Roman" w:ascii="Times New Roman"/>
          <w:lang w:val="en-US"/>
        </w:rPr>
        <w:t>"</w:t>
      </w:r>
      <w:r w:rsidRPr="006F7473">
        <w:rPr>
          <w:rFonts w:hAnsi="Times New Roman" w:ascii="Times New Roman"/>
          <w:lang w:val="en-US"/>
        </w:rPr>
        <w:t>.</w:t>
      </w:r>
    </w:p>
    <w:p w:rsidRDefault="006F7473" w:rsidP="006F7473" w:rsidR="006F7473">
      <w:pPr>
        <w:pStyle w:val="Odlomakpopisa"/>
        <w:numPr>
          <w:ilvl w:val="0"/>
          <w:numId w:val="6"/>
        </w:numPr>
        <w:contextualSpacing w:val="false"/>
        <w:jc w:val="both"/>
        <w:rPr>
          <w:rFonts w:hAnsi="Times New Roman" w:ascii="Times New Roman"/>
          <w:lang w:val="en-US"/>
        </w:rPr>
      </w:pPr>
      <w:r w:rsidRPr="006F7473">
        <w:rPr>
          <w:rFonts w:hAnsi="Times New Roman" w:ascii="Times New Roman"/>
          <w:lang w:val="en-US"/>
        </w:rPr>
        <w:t>Ispravlja se rješenje ovog suda poslovni broj 4. Stpn-2579/15 od 8. siječnja 2016. godine u izreci pod točkom II.) tako da umjesto "povjerenika predstečajne nagodbe", treba pisati "povjerenika u predstečajnom postupku".</w:t>
      </w:r>
    </w:p>
    <w:p w:rsidRDefault="006F7473" w:rsidP="006F7473" w:rsidR="006F7473" w:rsidRPr="006F7473">
      <w:pPr>
        <w:pStyle w:val="Odlomakpopisa"/>
        <w:numPr>
          <w:ilvl w:val="0"/>
          <w:numId w:val="6"/>
        </w:numPr>
        <w:contextualSpacing w:val="false"/>
        <w:jc w:val="both"/>
        <w:rPr>
          <w:rFonts w:hAnsi="Times New Roman" w:ascii="Times New Roman"/>
          <w:lang w:val="en-US"/>
        </w:rPr>
      </w:pPr>
      <w:r w:rsidRPr="006F7473">
        <w:rPr>
          <w:rFonts w:hAnsi="Times New Roman" w:ascii="Times New Roman"/>
          <w:lang w:val="en-US"/>
        </w:rPr>
        <w:t>U ostalom dijelu rješenje ostaje neizmijenjeno.</w:t>
      </w:r>
    </w:p>
    <w:p w:rsidRDefault="006F7473" w:rsidP="006F7473" w:rsidR="006F7473" w:rsidRPr="0048574D">
      <w:pPr>
        <w:jc w:val="center"/>
      </w:pPr>
    </w:p>
    <w:p w:rsidRDefault="00ED2286" w:rsidP="006F7473" w:rsidR="00ED2286">
      <w:pPr>
        <w:jc w:val="center"/>
        <w:rPr>
          <w:rFonts w:hAnsi="Times New Roman" w:ascii="Times New Roman"/>
          <w:lang w:val="en-US"/>
        </w:rPr>
      </w:pPr>
    </w:p>
    <w:p w:rsidRDefault="006F7473" w:rsidP="006F7473" w:rsidR="006F7473">
      <w:pPr>
        <w:jc w:val="center"/>
        <w:rPr>
          <w:rFonts w:hAnsi="Times New Roman" w:ascii="Times New Roman"/>
          <w:lang w:val="en-US"/>
        </w:rPr>
      </w:pPr>
      <w:r w:rsidRPr="00A244F6">
        <w:rPr>
          <w:rFonts w:hAnsi="Times New Roman" w:ascii="Times New Roman"/>
          <w:lang w:val="en-US"/>
        </w:rPr>
        <w:t>Obrazloženje</w:t>
      </w:r>
    </w:p>
    <w:p w:rsidRDefault="00ED2286" w:rsidP="006F7473" w:rsidR="00ED2286" w:rsidRPr="0048574D">
      <w:pPr>
        <w:jc w:val="center"/>
      </w:pPr>
    </w:p>
    <w:p w:rsidRDefault="006F7473" w:rsidP="006F7473" w:rsidR="006F7473" w:rsidRPr="0048574D">
      <w:pPr>
        <w:jc w:val="center"/>
      </w:pPr>
    </w:p>
    <w:p w:rsidRDefault="006F7473" w:rsidP="006F7473" w:rsidR="006F7473" w:rsidRPr="006F7473">
      <w:pPr>
        <w:jc w:val="both"/>
        <w:rPr>
          <w:rFonts w:hAnsi="Times New Roman" w:ascii="Times New Roman"/>
          <w:lang w:val="en-US"/>
        </w:rPr>
      </w:pPr>
      <w:r w:rsidRPr="0048574D">
        <w:tab/>
      </w:r>
      <w:r w:rsidRPr="006F7473">
        <w:rPr>
          <w:rFonts w:hAnsi="Times New Roman" w:ascii="Times New Roman"/>
          <w:lang w:val="en-US"/>
        </w:rPr>
        <w:t>Nakon što je uočena omaška kako je gore navedeno, odlučeno je ispraviti istu, sukladno odredbi čl. 342 Zakona o parničnom postupku (NN 53/91, 91/92, 112/99, 88/01, 117/03, 88/05, 2/07 – Odluka USRH, 84/08, 96/08 – Odluka USRH, 123/08 – ISPR., 57/11, 148/11 – proč. tekst, 25/13), u svezi s člankom 10. Stečajnog zakona (NN 71/15)</w:t>
      </w:r>
    </w:p>
    <w:p w:rsidRDefault="0045039D" w:rsidP="006F7473" w:rsidR="0045039D" w:rsidRPr="00A244F6">
      <w:pPr>
        <w:jc w:val="both"/>
      </w:pPr>
    </w:p>
    <w:p w:rsidRDefault="0045039D" w:rsidP="0045039D" w:rsidR="0045039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FA10FE">
        <w:rPr>
          <w:rFonts w:hAnsi="Times New Roman" w:ascii="Times New Roman"/>
          <w:szCs w:val="24"/>
          <w:lang w:val="hr-HR"/>
        </w:rPr>
        <w:t>Splitu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6F7473">
        <w:rPr>
          <w:rFonts w:hAnsi="Times New Roman" w:ascii="Times New Roman"/>
          <w:szCs w:val="24"/>
          <w:lang w:val="hr-HR"/>
        </w:rPr>
        <w:t>11</w:t>
      </w:r>
      <w:r w:rsidR="00B45F3F">
        <w:rPr>
          <w:rFonts w:hAnsi="Times New Roman" w:ascii="Times New Roman"/>
          <w:szCs w:val="24"/>
          <w:lang w:val="hr-HR"/>
        </w:rPr>
        <w:t xml:space="preserve">. siječnja 2016. godine </w:t>
      </w:r>
    </w:p>
    <w:p w:rsidRDefault="00A244F6" w:rsidP="00A244F6" w:rsidR="00ED2286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9072" w:val="righ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</w:t>
      </w:r>
    </w:p>
    <w:p w:rsidRDefault="00A244F6" w:rsidP="00A244F6" w:rsidR="00B45F3F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9072" w:val="righ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</w:t>
      </w:r>
      <w:r w:rsidR="00B45F3F">
        <w:rPr>
          <w:rFonts w:hAnsi="Times New Roman" w:ascii="Times New Roman"/>
          <w:szCs w:val="24"/>
          <w:lang w:val="hr-HR"/>
        </w:rPr>
        <w:t>SUDAC</w:t>
      </w:r>
    </w:p>
    <w:p w:rsidRDefault="00ED2286" w:rsidP="00A244F6" w:rsidR="00ED2286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9072" w:val="right"/>
        </w:tabs>
        <w:jc w:val="right"/>
        <w:rPr>
          <w:rFonts w:hAnsi="Times New Roman" w:ascii="Times New Roman"/>
          <w:szCs w:val="24"/>
          <w:lang w:val="hr-HR"/>
        </w:rPr>
      </w:pPr>
    </w:p>
    <w:p w:rsidRDefault="00A1771E" w:rsidP="00A244F6" w:rsidR="00A1771E">
      <w:pPr>
        <w:rPr>
          <w:rFonts w:hAnsi="Times New Roman" w:ascii="Times New Roman"/>
          <w:szCs w:val="24"/>
          <w:lang w:val="hr-HR"/>
        </w:rPr>
      </w:pPr>
    </w:p>
    <w:p w:rsidRDefault="00B45F3F" w:rsidP="00A244F6" w:rsidR="00B45F3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Katarina Mikulić </w:t>
      </w:r>
    </w:p>
    <w:p w:rsidRDefault="00ED2286" w:rsidP="00B45F3F" w:rsidR="00ED2286">
      <w:pPr>
        <w:jc w:val="both"/>
        <w:rPr>
          <w:rFonts w:hAnsi="Times New Roman" w:ascii="Times New Roman"/>
          <w:szCs w:val="24"/>
          <w:lang w:val="hr-HR"/>
        </w:rPr>
      </w:pPr>
    </w:p>
    <w:p w:rsidRDefault="0045039D" w:rsidP="00B45F3F" w:rsidR="0045039D" w:rsidRPr="00B45F3F">
      <w:pPr>
        <w:jc w:val="both"/>
        <w:rPr>
          <w:rFonts w:hAnsi="Times New Roman" w:ascii="Times New Roman"/>
          <w:szCs w:val="24"/>
          <w:lang w:val="hr-HR"/>
        </w:rPr>
      </w:pPr>
      <w:r w:rsidRPr="00B45F3F">
        <w:rPr>
          <w:rFonts w:hAnsi="Times New Roman" w:ascii="Times New Roman"/>
          <w:szCs w:val="24"/>
          <w:lang w:val="hr-HR"/>
        </w:rPr>
        <w:t>UPUTA O PRAVNOM  LIJEKU:</w:t>
      </w:r>
    </w:p>
    <w:p w:rsidRDefault="0045039D" w:rsidP="0045039D" w:rsidR="0045039D" w:rsidRPr="00A244F6">
      <w:pPr>
        <w:jc w:val="both"/>
        <w:rPr>
          <w:rFonts w:hAnsi="Times New Roman" w:ascii="Times New Roman"/>
          <w:lang w:val="hr-HR"/>
        </w:rPr>
      </w:pPr>
      <w:r w:rsidRPr="00B45F3F">
        <w:rPr>
          <w:rFonts w:hAnsi="Times New Roman" w:ascii="Times New Roman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ED2286">
        <w:rPr>
          <w:rFonts w:hAnsi="Times New Roman" w:ascii="Times New Roman"/>
          <w:lang w:val="hr-HR"/>
        </w:rPr>
        <w:t>.</w:t>
      </w:r>
    </w:p>
    <w:p w:rsidRDefault="00ED2286" w:rsidP="0045039D" w:rsidR="00ED2286">
      <w:pPr>
        <w:jc w:val="both"/>
        <w:rPr>
          <w:rFonts w:hAnsi="Times New Roman" w:ascii="Times New Roman"/>
          <w:szCs w:val="24"/>
          <w:lang w:val="hr-HR"/>
        </w:rPr>
      </w:pPr>
    </w:p>
    <w:p w:rsidRDefault="00ED2286" w:rsidR="00ED228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br w:type="page"/>
      </w:r>
    </w:p>
    <w:p w:rsidRDefault="0045039D" w:rsidP="0045039D" w:rsidR="004503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DN</w:t>
      </w:r>
      <w:r w:rsidR="00FA10FE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>:</w:t>
      </w:r>
    </w:p>
    <w:p w:rsidRDefault="0045039D" w:rsidP="0045039D" w:rsidR="0045039D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 </w:t>
      </w:r>
    </w:p>
    <w:p w:rsidRDefault="0045039D" w:rsidP="0045039D" w:rsidR="0045039D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Povjereniku </w:t>
      </w:r>
    </w:p>
    <w:p w:rsidRDefault="0045039D" w:rsidP="0045039D" w:rsidR="0045039D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FINA </w:t>
      </w:r>
    </w:p>
    <w:p w:rsidRDefault="0045039D" w:rsidP="00FA10FE" w:rsidR="0045039D" w:rsidRPr="00FA10FE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RH, MF, Porezna uprava</w:t>
      </w:r>
      <w:r w:rsidR="00FA10FE">
        <w:rPr>
          <w:rFonts w:hAnsi="Times New Roman" w:ascii="Times New Roman"/>
          <w:szCs w:val="24"/>
          <w:lang w:val="hr-HR"/>
        </w:rPr>
        <w:t xml:space="preserve"> </w:t>
      </w:r>
    </w:p>
    <w:p w:rsidRDefault="0045039D" w:rsidP="0045039D" w:rsidR="0045039D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ŽDO – Građansko upravni odjel</w:t>
      </w:r>
    </w:p>
    <w:p w:rsidRDefault="0045039D" w:rsidP="0045039D" w:rsidR="0045039D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Stečajna pisarnica</w:t>
      </w:r>
    </w:p>
    <w:p w:rsidRDefault="0045039D" w:rsidP="0045039D" w:rsidR="0045039D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e-Oglasna ploča suda </w:t>
      </w:r>
    </w:p>
    <w:p w:rsidRDefault="0085306E" w:rsidP="0045039D" w:rsidR="0045039D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Sudski registar</w:t>
      </w:r>
    </w:p>
    <w:p w:rsidRDefault="00FA10FE" w:rsidP="0045039D" w:rsidR="00FA10FE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ZK odjel</w:t>
      </w:r>
      <w:r w:rsidR="00ED2286">
        <w:rPr>
          <w:rFonts w:hAnsi="Times New Roman" w:ascii="Times New Roman"/>
          <w:szCs w:val="24"/>
          <w:lang w:val="hr-HR"/>
        </w:rPr>
        <w:t>ima</w:t>
      </w:r>
      <w:r>
        <w:rPr>
          <w:rFonts w:hAnsi="Times New Roman" w:ascii="Times New Roman"/>
          <w:szCs w:val="24"/>
          <w:lang w:val="hr-HR"/>
        </w:rPr>
        <w:t xml:space="preserve"> Općinskog suda u Splitu</w:t>
      </w:r>
      <w:r w:rsidR="00ED2286">
        <w:rPr>
          <w:rFonts w:hAnsi="Times New Roman" w:ascii="Times New Roman"/>
          <w:szCs w:val="24"/>
          <w:lang w:val="hr-HR"/>
        </w:rPr>
        <w:t xml:space="preserve">, Općinskog suda u Splitu, SS Sinj i Općinskog suda u Šibeniku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5039D" w:rsidP="00FA10FE" w:rsidR="0045039D" w:rsidRPr="00FA10FE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853B3E" w:rsidR="00853B3E"/>
    <w:sectPr w:rsidSect="00654073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5A3" w:rsidP="00CD55A3" w:rsidR="00CD55A3">
      <w:r>
        <w:separator/>
      </w:r>
    </w:p>
  </w:endnote>
  <w:endnote w:id="0" w:type="continuationSeparator">
    <w:p w:rsidRDefault="00CD55A3" w:rsidP="00CD55A3" w:rsidR="00CD5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102487452"/>
      <w:docPartObj>
        <w:docPartGallery w:val="Page Numbers (Bottom of Page)"/>
        <w:docPartUnique/>
      </w:docPartObj>
    </w:sdtPr>
    <w:sdtEndPr/>
    <w:sdtContent>
      <w:p w:rsidRDefault="00654073" w:rsidR="00654073" w:rsidRPr="00FF48CB">
        <w:pPr>
          <w:pStyle w:val="Podnoje"/>
          <w:jc w:val="center"/>
          <w:rPr>
            <w:rFonts w:hAnsi="Times New Roman" w:ascii="Times New Roman"/>
          </w:rPr>
        </w:pPr>
        <w:r w:rsidRPr="00FF48CB">
          <w:rPr>
            <w:rFonts w:hAnsi="Times New Roman" w:ascii="Times New Roman"/>
          </w:rPr>
          <w:fldChar w:fldCharType="begin"/>
        </w:r>
        <w:r w:rsidRPr="00FF48CB">
          <w:rPr>
            <w:rFonts w:hAnsi="Times New Roman" w:ascii="Times New Roman"/>
          </w:rPr>
          <w:instrText>PAGE   \* MERGEFORMAT</w:instrText>
        </w:r>
        <w:r w:rsidRPr="00FF48CB">
          <w:rPr>
            <w:rFonts w:hAnsi="Times New Roman" w:ascii="Times New Roman"/>
          </w:rPr>
          <w:fldChar w:fldCharType="separate"/>
        </w:r>
        <w:r w:rsidR="00F42098" w:rsidRPr="00F42098">
          <w:rPr>
            <w:rFonts w:hAnsi="Times New Roman" w:ascii="Times New Roman"/>
            <w:noProof/>
            <w:lang w:val="hr-HR"/>
          </w:rPr>
          <w:t>2</w:t>
        </w:r>
        <w:r w:rsidRPr="00FF48CB">
          <w:rPr>
            <w:rFonts w:hAnsi="Times New Roman" w:ascii="Times New Roman"/>
          </w:rPr>
          <w:fldChar w:fldCharType="end"/>
        </w:r>
      </w:p>
    </w:sdtContent>
  </w:sdt>
  <w:p w:rsidRDefault="00654073" w:rsidR="006540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5A3" w:rsidP="00CD55A3" w:rsidR="00CD55A3">
      <w:r>
        <w:separator/>
      </w:r>
    </w:p>
  </w:footnote>
  <w:footnote w:id="0" w:type="continuationSeparator">
    <w:p w:rsidRDefault="00CD55A3" w:rsidP="00CD55A3" w:rsidR="00CD55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5A3" w:rsidP="00CD55A3" w:rsidR="00CD55A3" w:rsidRPr="00CD55A3">
    <w:pPr>
      <w:pStyle w:val="Zaglavlje"/>
      <w:jc w:val="right"/>
      <w:rPr>
        <w:rFonts w:hAnsi="Times New Roman" w:ascii="Times New Roman"/>
      </w:rPr>
    </w:pPr>
    <w:r w:rsidRPr="00CD55A3">
      <w:rPr>
        <w:rFonts w:hAnsi="Times New Roman" w:ascii="Times New Roman"/>
      </w:rPr>
      <w:t>4. St-2579/2015</w:t>
    </w:r>
  </w:p>
  <w:p w:rsidRDefault="00CD55A3" w:rsidR="00CD55A3" w:rsidRPr="00CD55A3">
    <w:pPr>
      <w:pStyle w:val="Zaglavlje"/>
      <w:rPr>
        <w:rFonts w:hAnsi="Times New Roman" w:ascii="Times New Roman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073" w:rsidP="00654073" w:rsidR="00654073" w:rsidRPr="00654073">
    <w:pPr>
      <w:pStyle w:val="Zaglavlje"/>
      <w:jc w:val="right"/>
      <w:rPr>
        <w:rFonts w:hAnsi="Times New Roman" w:ascii="Times New Roman"/>
        <w:lang w:val="hr-HR"/>
      </w:rPr>
    </w:pPr>
    <w:r w:rsidRPr="00654073">
      <w:rPr>
        <w:rFonts w:hAnsi="Times New Roman" w:ascii="Times New Roman"/>
        <w:lang w:val="hr-HR"/>
      </w:rPr>
      <w:t>4.St-2579/2015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465D"/>
    <w:multiLevelType w:val="hybridMultilevel"/>
    <w:tmpl w:val="6B3C48E6"/>
    <w:lvl w:tplc="3172306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7B74AF"/>
    <w:multiLevelType w:val="hybridMultilevel"/>
    <w:tmpl w:val="D102C1FA"/>
    <w:lvl w:tplc="C090DB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AA4673"/>
    <w:multiLevelType w:val="hybridMultilevel"/>
    <w:tmpl w:val="9EEAE878"/>
    <w:lvl w:tplc="5DCE0B80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8D91D3F"/>
    <w:multiLevelType w:val="hybridMultilevel"/>
    <w:tmpl w:val="83025A1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5739FC"/>
    <w:multiLevelType w:val="hybridMultilevel"/>
    <w:tmpl w:val="4BE64C5E"/>
    <w:lvl w:tplc="894A52AE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039D"/>
    <w:rsid w:val="00066650"/>
    <w:rsid w:val="000B4D96"/>
    <w:rsid w:val="001500A7"/>
    <w:rsid w:val="001578B3"/>
    <w:rsid w:val="003C2F22"/>
    <w:rsid w:val="00417EA6"/>
    <w:rsid w:val="0045039D"/>
    <w:rsid w:val="00493E3A"/>
    <w:rsid w:val="00654073"/>
    <w:rsid w:val="006942D4"/>
    <w:rsid w:val="006F7473"/>
    <w:rsid w:val="0071519E"/>
    <w:rsid w:val="007F7A84"/>
    <w:rsid w:val="00814EDB"/>
    <w:rsid w:val="00815142"/>
    <w:rsid w:val="00817147"/>
    <w:rsid w:val="0085306E"/>
    <w:rsid w:val="00853B3E"/>
    <w:rsid w:val="008D7081"/>
    <w:rsid w:val="00981D37"/>
    <w:rsid w:val="00A1771E"/>
    <w:rsid w:val="00A244F6"/>
    <w:rsid w:val="00A51DE9"/>
    <w:rsid w:val="00B45F3F"/>
    <w:rsid w:val="00B7506F"/>
    <w:rsid w:val="00C85131"/>
    <w:rsid w:val="00CD55A3"/>
    <w:rsid w:val="00D363C0"/>
    <w:rsid w:val="00DD0D50"/>
    <w:rsid w:val="00EB6A52"/>
    <w:rsid w:val="00ED2286"/>
    <w:rsid w:val="00F2599E"/>
    <w:rsid w:val="00F42098"/>
    <w:rsid w:val="00FA10FE"/>
    <w:rsid w:val="00FF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039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039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45039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99"/>
    <w:qFormat/>
    <w:rsid w:val="0045039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55A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55A3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55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55A3"/>
    <w:rPr>
      <w:rFonts w:cs="Tahoma" w:eastAsia="Times New Roman" w:hAnsi="Tahoma" w:asci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6F747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6F7473"/>
    <w:rPr>
      <w:rFonts w:cs="Times New Roman" w:eastAsia="Times New Roman" w:hAnsi="Arial" w:ascii="Arial"/>
      <w:szCs w:val="20"/>
      <w:lang w:eastAsia="hr-HR" w:val="en-GB"/>
    </w:rPr>
  </w:style>
  <w:style w:customStyle="true" w:styleId="OdlomakpopisaChar" w:type="character">
    <w:name w:val="Odlomak popisa Char"/>
    <w:link w:val="Odlomakpopisa"/>
    <w:uiPriority w:val="99"/>
    <w:rsid w:val="006F7473"/>
    <w:rPr>
      <w:rFonts w:cs="Times New Roman" w:eastAsia="Times New Roman" w:hAnsi="Arial" w:ascii="Arial"/>
      <w:szCs w:val="20"/>
      <w:lang w:eastAsia="hr-HR" w:val="en-GB"/>
    </w:rPr>
  </w:style>
  <w:style w:styleId="Bezproreda" w:type="paragraph">
    <w:name w:val="No Spacing"/>
    <w:uiPriority w:val="1"/>
    <w:qFormat/>
    <w:rsid w:val="00D363C0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42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0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09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0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0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039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039D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45039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99"/>
    <w:qFormat/>
    <w:rsid w:val="0045039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55A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D55A3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55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55A3"/>
    <w:rPr>
      <w:rFonts w:ascii="Tahoma" w:cs="Tahoma" w:eastAsia="Times New Roman" w:hAns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6F747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6F7473"/>
    <w:rPr>
      <w:rFonts w:ascii="Arial" w:cs="Times New Roman" w:eastAsia="Times New Roman" w:hAnsi="Arial"/>
      <w:szCs w:val="20"/>
      <w:lang w:eastAsia="hr-HR" w:val="en-GB"/>
    </w:rPr>
  </w:style>
  <w:style w:customStyle="1" w:styleId="OdlomakpopisaChar" w:type="character">
    <w:name w:val="Odlomak popisa Char"/>
    <w:link w:val="Odlomakpopisa"/>
    <w:uiPriority w:val="99"/>
    <w:rsid w:val="006F7473"/>
    <w:rPr>
      <w:rFonts w:ascii="Arial" w:cs="Times New Roman" w:eastAsia="Times New Roman" w:hAnsi="Arial"/>
      <w:szCs w:val="20"/>
      <w:lang w:eastAsia="hr-HR" w:val="en-GB"/>
    </w:rPr>
  </w:style>
  <w:style w:styleId="Bezproreda" w:type="paragraph">
    <w:name w:val="No Spacing"/>
    <w:uiPriority w:val="1"/>
    <w:qFormat/>
    <w:rsid w:val="00D363C0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42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0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09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0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0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944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2579</izvorni_sadrzaj>
    <derivirana_varijabla naziv="DomainObject.Predmet.Broj_1">2579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St-2579/2015</izvorni_sadrzaj>
    <derivirana_varijabla naziv="DomainObject.Predmet.OznakaBroj_1">St-2579/2015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KRAGIĆ d.o.o. za proizvodnju plastičnih metalnih predmeta i za trgovinu</izvorni_sadrzaj>
    <derivirana_varijabla naziv="DomainObject.Predmet.StrankaFormated_1">  KRAGIĆ d.o.o. za proizvodnju plastičnih metalnih predmeta i za trgovinu</derivirana_varijabla>
  </DomainObject.Predmet.StrankaFormated>
  <DomainObject.Predmet.StrankaFormatedOIB>
    <izvorni_sadrzaj>  KRAGIĆ d.o.o. za proizvodnju plastičnih metalnih predmeta i za trgovinu, OIB 35264136731</izvorni_sadrzaj>
    <derivirana_varijabla naziv="DomainObject.Predmet.StrankaFormatedOIB_1">  KRAGIĆ d.o.o. za proizvodnju plastičnih metalnih predmeta i za trgovinu, OIB 35264136731</derivirana_varijabla>
  </DomainObject.Predmet.StrankaFormatedOIB>
  <DomainObject.Predmet.StrankaFormatedWithAdress>
    <izvorni_sadrzaj> KRAGIĆ d.o.o. za proizvodnju plastičnih metalnih predmeta i za trgovinu, Dicmo, Prisoje 21, 21232 Prisoje</izvorni_sadrzaj>
    <derivirana_varijabla naziv="DomainObject.Predmet.StrankaFormatedWithAdress_1"> KRAGIĆ d.o.o. za proizvodnju plastičnih metalnih predmeta i za trgovinu, Dicmo, Prisoje 21, 21232 Prisoje</derivirana_varijabla>
  </DomainObject.Predmet.StrankaFormatedWithAdress>
  <DomainObject.Predmet.StrankaFormatedWithAdressOIB>
    <izvorni_sadrzaj> KRAGIĆ d.o.o. za proizvodnju plastičnih metalnih predmeta i za trgovinu, OIB 35264136731, Dicmo, Prisoje 21, 21232 Prisoje</izvorni_sadrzaj>
    <derivirana_varijabla naziv="DomainObject.Predmet.StrankaFormatedWithAdressOIB_1"> KRAGIĆ d.o.o. za proizvodnju plastičnih metalnih predmeta i za trgovinu, OIB 35264136731, Dicmo, Prisoje 21, 21232 Prisoje</derivirana_varijabla>
  </DomainObject.Predmet.StrankaFormatedWithAdressOIB>
  <DomainObject.Predmet.StrankaWithAdress>
    <izvorni_sadrzaj>KRAGIĆ d.o.o. za proizvodnju plastičnih metalnih predmeta i za trgovinu Dicmo, Prisoje 21,21232 Prisoje</izvorni_sadrzaj>
    <derivirana_varijabla naziv="DomainObject.Predmet.StrankaWithAdress_1">KRAGIĆ d.o.o. za proizvodnju plastičnih metalnih predmeta i za trgovinu Dicmo, Prisoje 21,21232 Prisoje</derivirana_varijabla>
  </DomainObject.Predmet.StrankaWithAdress>
  <DomainObject.Predmet.StrankaWithAdressOIB>
    <izvorni_sadrzaj>KRAGIĆ d.o.o. za proizvodnju plastičnih metalnih predmeta i za trgovinu, OIB 35264136731, Dicmo, Prisoje 21,21232 Prisoje</izvorni_sadrzaj>
    <derivirana_varijabla naziv="DomainObject.Predmet.StrankaWithAdressOIB_1">KRAGIĆ d.o.o. za proizvodnju plastičnih metalnih predmeta i za trgovinu, OIB 35264136731, Dicmo, Prisoje 21,21232 Prisoje</derivirana_varijabla>
  </DomainObject.Predmet.StrankaWithAdressOIB>
  <DomainObject.Predmet.StrankaNazivFormated>
    <izvorni_sadrzaj>KRAGIĆ d.o.o. za proizvodnju plastičnih metalnih predmeta i za trgovinu</izvorni_sadrzaj>
    <derivirana_varijabla naziv="DomainObject.Predmet.StrankaNazivFormated_1">KRAGIĆ d.o.o. za proizvodnju plastičnih metalnih predmeta i za trgovinu</derivirana_varijabla>
  </DomainObject.Predmet.StrankaNazivFormated>
  <DomainObject.Predmet.StrankaNazivFormatedOIB>
    <izvorni_sadrzaj>KRAGIĆ d.o.o. za proizvodnju plastičnih metalnih predmeta i za trgovinu, OIB 35264136731</izvorni_sadrzaj>
    <derivirana_varijabla naziv="DomainObject.Predmet.StrankaNazivFormatedOIB_1">KRAGIĆ d.o.o. za proizvodnju plastičnih metalnih predmeta i za trgovinu, OIB 35264136731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KRAGIĆ d.o.o. za proizvodnju plastičnih metalnih predmeta i za trgovinu</item>
    </izvorni_sadrzaj>
    <derivirana_varijabla naziv="DomainObject.Predmet.StrankaListFormated_1">
      <item>KRAGIĆ d.o.o. za proizvodnju plastičnih metalnih predmeta i za trgovinu</item>
    </derivirana_varijabla>
  </DomainObject.Predmet.StrankaListFormated>
  <DomainObject.Predmet.StrankaListFormatedOIB>
    <izvorni_sadrzaj>
      <item>KRAGIĆ d.o.o. za proizvodnju plastičnih metalnih predmeta i za trgovinu, OIB 35264136731</item>
    </izvorni_sadrzaj>
    <derivirana_varijabla naziv="DomainObject.Predmet.StrankaListFormatedOIB_1">
      <item>KRAGIĆ d.o.o. za proizvodnju plastičnih metalnih predmeta i za trgovinu, OIB 35264136731</item>
    </derivirana_varijabla>
  </DomainObject.Predmet.StrankaListFormatedOIB>
  <DomainObject.Predmet.StrankaListFormatedWithAdress>
    <izvorni_sadrzaj>
      <item>KRAGIĆ d.o.o. za proizvodnju plastičnih metalnih predmeta i za trgovinu, Dicmo, Prisoje 21, 21232 Prisoje</item>
    </izvorni_sadrzaj>
    <derivirana_varijabla naziv="DomainObject.Predmet.StrankaListFormatedWithAdress_1">
      <item>KRAGIĆ d.o.o. za proizvodnju plastičnih metalnih predmeta i za trgovinu, Dicmo, Prisoje 21, 21232 Prisoje</item>
    </derivirana_varijabla>
  </DomainObject.Predmet.StrankaListFormatedWithAdress>
  <DomainObject.Predmet.StrankaListFormatedWithAdressOIB>
    <izvorni_sadrzaj>
      <item>KRAGIĆ d.o.o. za proizvodnju plastičnih metalnih predmeta i za trgovinu, OIB 35264136731, Dicmo, Prisoje 21, 21232 Prisoje</item>
    </izvorni_sadrzaj>
    <derivirana_varijabla naziv="DomainObject.Predmet.StrankaListFormatedWithAdressOIB_1">
      <item>KRAGIĆ d.o.o. za proizvodnju plastičnih metalnih predmeta i za trgovinu, OIB 35264136731, Dicmo, Prisoje 21, 21232 Prisoje</item>
    </derivirana_varijabla>
  </DomainObject.Predmet.StrankaListFormatedWithAdressOIB>
  <DomainObject.Predmet.StrankaListNazivFormated>
    <izvorni_sadrzaj>
      <item>KRAGIĆ d.o.o. za proizvodnju plastičnih metalnih predmeta i za trgovinu</item>
    </izvorni_sadrzaj>
    <derivirana_varijabla naziv="DomainObject.Predmet.StrankaListNazivFormated_1">
      <item>KRAGIĆ d.o.o. za proizvodnju plastičnih metalnih predmeta i za trgovinu</item>
    </derivirana_varijabla>
  </DomainObject.Predmet.StrankaListNazivFormated>
  <DomainObject.Predmet.StrankaListNazivFormatedOIB>
    <izvorni_sadrzaj>
      <item>KRAGIĆ d.o.o. za proizvodnju plastičnih metalnih predmeta i za trgovinu, OIB 35264136731</item>
    </izvorni_sadrzaj>
    <derivirana_varijabla naziv="DomainObject.Predmet.StrankaListNazivFormatedOIB_1">
      <item>KRAGIĆ d.o.o. za proizvodnju plastičnih metalnih predmeta i za trgovinu, OIB 35264136731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KRAGIĆ d.o.o. za proizvodnju plastičnih metalnih predmeta i za trgovinu</izvorni_sadrzaj>
    <derivirana_varijabla naziv="DomainObject.Predmet.StrankaIDrugi_1">KRAGIĆ d.o.o. za proizvodnju plastičnih metalnih predmeta i za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KRAGIĆ d.o.o. za proizvodnju plastičnih metalnih predmeta i za trgovinu, OIB 35264136731, Dicmo, Prisoje 21, 21232 Prisoje</izvorni_sadrzaj>
    <derivirana_varijabla naziv="DomainObject.Predmet.StrankaIDrugiAdressOIB_1">KRAGIĆ d.o.o. za proizvodnju plastičnih metalnih predmeta i za trgovinu, OIB 35264136731, Dicmo, Prisoje 21, 21232 Prisoje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KRAGIĆ d.o.o. za proizvodnju plastičnih metalnih predmeta i za trgovinu</item>
    </izvorni_sadrzaj>
    <derivirana_varijabla naziv="DomainObject.Predmet.SudioniciListNaziv_1">
      <item>KRAGIĆ d.o.o. za proizvodnju plastičnih metalnih predmeta i za trgovinu</item>
    </derivirana_varijabla>
  </DomainObject.Predmet.SudioniciListNaziv>
  <DomainObject.Predmet.SudioniciListAdressOIB>
    <izvorni_sadrzaj>
      <item>KRAGIĆ d.o.o. za proizvodnju plastičnih metalnih predmeta i za trgovinu, OIB 35264136731, Dicmo, Prisoje 21,21232 Prisoje</item>
    </izvorni_sadrzaj>
    <derivirana_varijabla naziv="DomainObject.Predmet.SudioniciListAdressOIB_1">
      <item>KRAGIĆ d.o.o. za proizvodnju plastičnih metalnih predmeta i za trgovinu, OIB 35264136731, Dicmo, Prisoje 21,21232 Prisoje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35264136731</item>
    </izvorni_sadrzaj>
    <derivirana_varijabla naziv="DomainObject.Predmet.SudioniciListNazivOIB_1">
      <item>, OIB 35264136731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3F4DFC-3180-4EA1-9F24-2A4B9DBCFB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285</properties:Words>
  <properties:Characters>1442</properties:Characters>
  <properties:Lines>58</properties:Lines>
  <properties:Paragraphs>27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2016-01-11T12:50:00Z</dcterms:created>
  <dc:creator>Katarina Mikulić</dc:creator>
  <cp:lastModifiedBy>Katarina Mikulić</cp:lastModifiedBy>
  <cp:lastPrinted>2016-01-11T14:01:00Z</cp:lastPrinted>
  <dcterms:modified xmlns:xsi="http://www.w3.org/2001/XMLSchema-instance" xsi:type="dcterms:W3CDTF">2016-01-11T14:17:00Z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