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24A6" w:rsidR="00BC24A6" w:rsidP="00BC24A6" w:rsidRDefault="00BC24A6" w14:paraId="e327506" w14:textId="e327506">
      <w:pPr>
        <w:spacing w:after="100" w:afterAutospacing="true" w:line="240" w:lineRule="auto"/>
        <w15:collapsed w:val="false"/>
        <w:rPr>
          <w:rFonts w:ascii="Times New Roman" w:hAnsi="Times New Roman" w:cs="Times New Roman"/>
        </w:rPr>
      </w:pPr>
      <w:bookmarkStart w:name="_GoBack" w:id="0"/>
      <w:bookmarkEnd w:id="0"/>
      <w:r w:rsidRPr="00BC24A6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false" relativeHeight="251659264" behindDoc="false" locked="false" layoutInCell="true" allowOverlap="false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9525" b="0"/>
            <wp:wrapSquare wrapText="bothSides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Pr="00BC24A6" w:rsidR="00BC24A6" w:rsidP="00BC24A6" w:rsidRDefault="00BC24A6">
      <w:pPr>
        <w:spacing w:after="0" w:line="240" w:lineRule="auto"/>
        <w:rPr>
          <w:rFonts w:ascii="Times New Roman" w:hAnsi="Times New Roman" w:cs="Times New Roman"/>
        </w:rPr>
      </w:pPr>
    </w:p>
    <w:p w:rsidR="00BC24A6" w:rsidP="00BC24A6" w:rsidRDefault="00BC24A6">
      <w:pPr>
        <w:spacing w:after="0" w:line="240" w:lineRule="auto"/>
        <w:rPr>
          <w:rFonts w:ascii="Times New Roman" w:hAnsi="Times New Roman" w:cs="Times New Roman"/>
        </w:rPr>
      </w:pPr>
      <w:r w:rsidRPr="00BC24A6">
        <w:rPr>
          <w:rFonts w:ascii="Times New Roman" w:hAnsi="Times New Roman" w:cs="Times New Roman"/>
        </w:rPr>
        <w:t xml:space="preserve">               REPUBLIKA HRVATSKA</w:t>
      </w:r>
    </w:p>
    <w:p w:rsidRPr="00BC24A6" w:rsidR="00BC24A6" w:rsidP="00BC24A6" w:rsidRDefault="00BC24A6">
      <w:pPr>
        <w:spacing w:after="0" w:line="240" w:lineRule="auto"/>
        <w:rPr>
          <w:rFonts w:ascii="Times New Roman" w:hAnsi="Times New Roman" w:cs="Times New Roman"/>
          <w:b/>
        </w:rPr>
      </w:pPr>
      <w:r w:rsidRPr="00BC24A6">
        <w:rPr>
          <w:rFonts w:ascii="Times New Roman" w:hAnsi="Times New Roman" w:cs="Times New Roman"/>
          <w:b/>
        </w:rPr>
        <w:t>OPĆINSKI GRAĐANSKI SUD U ZAGREBU</w:t>
      </w:r>
    </w:p>
    <w:p w:rsidR="00BC24A6" w:rsidP="00BC24A6" w:rsidRDefault="00BC24A6">
      <w:pPr>
        <w:spacing w:after="0" w:line="240" w:lineRule="auto"/>
        <w:rPr>
          <w:rFonts w:ascii="Times New Roman" w:hAnsi="Times New Roman" w:cs="Times New Roman"/>
        </w:rPr>
      </w:pPr>
      <w:r w:rsidRPr="00BC24A6">
        <w:rPr>
          <w:rFonts w:ascii="Times New Roman" w:hAnsi="Times New Roman" w:cs="Times New Roman"/>
          <w:b/>
        </w:rPr>
        <w:tab/>
        <w:t xml:space="preserve">     </w:t>
      </w:r>
      <w:r w:rsidRPr="00BC24A6">
        <w:rPr>
          <w:rFonts w:ascii="Times New Roman" w:hAnsi="Times New Roman" w:cs="Times New Roman"/>
        </w:rPr>
        <w:t>Ulica grada Vukovara 84</w:t>
      </w:r>
    </w:p>
    <w:p w:rsidR="00BC24A6" w:rsidP="00DC714D" w:rsidRDefault="00BC24A6">
      <w:pPr>
        <w:pStyle w:val="Zaglavlje"/>
        <w:tabs>
          <w:tab w:val="clear" w:pos="9072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Poslovni broj: </w:t>
      </w:r>
      <w:r w:rsidR="004A0572">
        <w:rPr>
          <w:rFonts w:ascii="Times New Roman" w:hAnsi="Times New Roman" w:cs="Times New Roman"/>
        </w:rPr>
        <w:t>20 Sp-</w:t>
      </w:r>
      <w:r w:rsidR="00B1213C">
        <w:rPr>
          <w:rFonts w:ascii="Times New Roman" w:hAnsi="Times New Roman" w:cs="Times New Roman"/>
        </w:rPr>
        <w:t>134/17-</w:t>
      </w:r>
      <w:r w:rsidR="00ED50A2">
        <w:rPr>
          <w:rFonts w:ascii="Times New Roman" w:hAnsi="Times New Roman" w:cs="Times New Roman"/>
        </w:rPr>
        <w:t>39</w:t>
      </w:r>
    </w:p>
    <w:p w:rsidRPr="00BC24A6" w:rsidR="00BC24A6" w:rsidP="00BC24A6" w:rsidRDefault="00BC24A6">
      <w:pPr>
        <w:pStyle w:val="Zaglavlje"/>
        <w:jc w:val="right"/>
        <w:rPr>
          <w:rFonts w:ascii="Times New Roman" w:hAnsi="Times New Roman" w:cs="Times New Roman"/>
        </w:rPr>
      </w:pPr>
    </w:p>
    <w:p w:rsidRPr="00C50C91" w:rsidR="00C50C91" w:rsidP="00C50C91" w:rsidRDefault="00BC24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Pr="00C50C91" w:rsidR="00C50C91">
        <w:rPr>
          <w:rFonts w:ascii="Times New Roman" w:hAnsi="Times New Roman" w:cs="Times New Roman"/>
          <w:sz w:val="24"/>
          <w:szCs w:val="24"/>
        </w:rPr>
        <w:t xml:space="preserve"> E P U B L I K A    H R V A T S K A </w:t>
      </w:r>
    </w:p>
    <w:p w:rsidRPr="00C50C91" w:rsidR="00C50C91" w:rsidP="00C50C91" w:rsidRDefault="00C50C91">
      <w:pPr>
        <w:pStyle w:val="Naslov2"/>
        <w:rPr>
          <w:b w:val="false"/>
          <w:sz w:val="24"/>
          <w:szCs w:val="24"/>
        </w:rPr>
      </w:pPr>
      <w:r w:rsidRPr="00C50C91">
        <w:rPr>
          <w:b w:val="false"/>
          <w:sz w:val="24"/>
          <w:szCs w:val="24"/>
        </w:rPr>
        <w:t>R J E Š E N J E</w:t>
      </w:r>
    </w:p>
    <w:p w:rsidRPr="00C50C91" w:rsidR="00C50C91" w:rsidP="00BC24A6" w:rsidRDefault="00C50C91">
      <w:pPr>
        <w:spacing w:after="0" w:line="240" w:lineRule="auto"/>
        <w:rPr>
          <w:sz w:val="24"/>
          <w:szCs w:val="24"/>
        </w:rPr>
      </w:pPr>
    </w:p>
    <w:p w:rsidRPr="00003724" w:rsidR="004A0572" w:rsidP="004A0572" w:rsidRDefault="004A05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0572">
        <w:rPr>
          <w:rFonts w:ascii="Times New Roman" w:hAnsi="Times New Roman" w:cs="Times New Roman"/>
          <w:sz w:val="24"/>
          <w:szCs w:val="24"/>
        </w:rPr>
        <w:t xml:space="preserve"> </w:t>
      </w:r>
      <w:r w:rsidRPr="00C50C91">
        <w:rPr>
          <w:rFonts w:ascii="Times New Roman" w:hAnsi="Times New Roman" w:cs="Times New Roman"/>
          <w:sz w:val="24"/>
          <w:szCs w:val="24"/>
        </w:rPr>
        <w:t>Općinski građanski sud u Zagrebu, po su</w:t>
      </w:r>
      <w:r>
        <w:rPr>
          <w:rFonts w:ascii="Times New Roman" w:hAnsi="Times New Roman" w:cs="Times New Roman"/>
          <w:sz w:val="24"/>
          <w:szCs w:val="24"/>
        </w:rPr>
        <w:t>cu</w:t>
      </w:r>
      <w:r w:rsidRPr="00C50C91">
        <w:rPr>
          <w:rFonts w:ascii="Times New Roman" w:hAnsi="Times New Roman" w:cs="Times New Roman"/>
          <w:sz w:val="24"/>
          <w:szCs w:val="24"/>
        </w:rPr>
        <w:t xml:space="preserve"> toga suda </w:t>
      </w:r>
      <w:r>
        <w:rPr>
          <w:rFonts w:ascii="Times New Roman" w:hAnsi="Times New Roman" w:cs="Times New Roman"/>
          <w:sz w:val="24"/>
          <w:szCs w:val="24"/>
        </w:rPr>
        <w:t>Vladimiru Dimanovskom</w:t>
      </w:r>
      <w:r w:rsidRPr="00C50C91">
        <w:rPr>
          <w:rFonts w:ascii="Times New Roman" w:hAnsi="Times New Roman" w:cs="Times New Roman"/>
          <w:sz w:val="24"/>
          <w:szCs w:val="24"/>
        </w:rPr>
        <w:t xml:space="preserve"> u </w:t>
      </w:r>
      <w:r w:rsidRPr="00003724">
        <w:rPr>
          <w:rFonts w:ascii="Times New Roman" w:hAnsi="Times New Roman" w:cs="Times New Roman"/>
          <w:sz w:val="24"/>
          <w:szCs w:val="24"/>
        </w:rPr>
        <w:t xml:space="preserve">postupku stečaja </w:t>
      </w:r>
      <w:r>
        <w:rPr>
          <w:rFonts w:ascii="Times New Roman" w:hAnsi="Times New Roman" w:cs="Times New Roman"/>
          <w:sz w:val="24"/>
          <w:szCs w:val="24"/>
        </w:rPr>
        <w:t xml:space="preserve">nad imovinom </w:t>
      </w:r>
      <w:r w:rsidRPr="00003724">
        <w:rPr>
          <w:rFonts w:ascii="Times New Roman" w:hAnsi="Times New Roman" w:cs="Times New Roman"/>
          <w:sz w:val="24"/>
          <w:szCs w:val="24"/>
        </w:rPr>
        <w:t>potrošača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213C">
        <w:rPr>
          <w:rFonts w:ascii="Times New Roman" w:hAnsi="Times New Roman" w:cs="Times New Roman"/>
          <w:sz w:val="24"/>
          <w:szCs w:val="24"/>
        </w:rPr>
        <w:t>Damira Gibe iz Sesveta, A. Mihanovića 1</w:t>
      </w:r>
      <w:r>
        <w:rPr>
          <w:rFonts w:ascii="Times New Roman" w:hAnsi="Times New Roman" w:cs="Times New Roman"/>
          <w:sz w:val="24"/>
          <w:szCs w:val="24"/>
        </w:rPr>
        <w:t xml:space="preserve">, OIB: </w:t>
      </w:r>
      <w:r w:rsidR="00B1213C">
        <w:rPr>
          <w:rFonts w:ascii="Times New Roman" w:hAnsi="Times New Roman" w:cs="Times New Roman"/>
          <w:sz w:val="24"/>
          <w:szCs w:val="24"/>
        </w:rPr>
        <w:t>94525097942</w:t>
      </w:r>
      <w:r>
        <w:rPr>
          <w:rFonts w:ascii="Times New Roman" w:hAnsi="Times New Roman" w:cs="Times New Roman"/>
          <w:sz w:val="24"/>
          <w:szCs w:val="24"/>
        </w:rPr>
        <w:t xml:space="preserve"> odlučujući o prijedlogu </w:t>
      </w:r>
      <w:r w:rsidRPr="00DB12B7">
        <w:rPr>
          <w:rFonts w:ascii="Times New Roman" w:hAnsi="Times New Roman" w:cs="Times New Roman"/>
          <w:sz w:val="24"/>
          <w:szCs w:val="24"/>
        </w:rPr>
        <w:t xml:space="preserve">provedbu postupka </w:t>
      </w:r>
      <w:r>
        <w:rPr>
          <w:rFonts w:ascii="Times New Roman" w:hAnsi="Times New Roman" w:cs="Times New Roman"/>
          <w:sz w:val="24"/>
          <w:szCs w:val="24"/>
        </w:rPr>
        <w:t>stečaja nad imovinom</w:t>
      </w:r>
      <w:r w:rsidRPr="00DB12B7">
        <w:rPr>
          <w:rFonts w:ascii="Times New Roman" w:hAnsi="Times New Roman" w:cs="Times New Roman"/>
          <w:sz w:val="24"/>
          <w:szCs w:val="24"/>
        </w:rPr>
        <w:t xml:space="preserve"> potrošača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1213C">
        <w:rPr>
          <w:rFonts w:ascii="Times New Roman" w:hAnsi="Times New Roman" w:cs="Times New Roman"/>
          <w:sz w:val="24"/>
          <w:szCs w:val="24"/>
        </w:rPr>
        <w:t>6. rujna</w:t>
      </w:r>
      <w:r>
        <w:rPr>
          <w:rFonts w:ascii="Times New Roman" w:hAnsi="Times New Roman" w:cs="Times New Roman"/>
          <w:sz w:val="24"/>
          <w:szCs w:val="24"/>
        </w:rPr>
        <w:t xml:space="preserve"> 2019.</w:t>
      </w:r>
    </w:p>
    <w:p w:rsidR="00C50C91" w:rsidP="00BC24A6" w:rsidRDefault="00C50C91">
      <w:pPr>
        <w:pStyle w:val="Uvuenotijeloteksta"/>
      </w:pPr>
    </w:p>
    <w:p w:rsidR="00913B30" w:rsidP="00BC24A6" w:rsidRDefault="00913B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3724">
        <w:rPr>
          <w:rFonts w:ascii="Times New Roman" w:hAnsi="Times New Roman" w:cs="Times New Roman"/>
          <w:sz w:val="24"/>
          <w:szCs w:val="24"/>
        </w:rPr>
        <w:t>r i j e š i o  j e</w:t>
      </w:r>
    </w:p>
    <w:p w:rsidRPr="00003724" w:rsidR="00BC24A6" w:rsidP="00BC24A6" w:rsidRDefault="00BC24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ED50A2" w:rsidR="008F3DFB" w:rsidP="00ED50A2" w:rsidRDefault="008F3DF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" w:hAnsi="Times"/>
          <w:sz w:val="24"/>
          <w:szCs w:val="24"/>
        </w:rPr>
        <w:t>Obustavlja se jednostavni</w:t>
      </w:r>
      <w:r>
        <w:t xml:space="preserve"> </w:t>
      </w:r>
      <w:r>
        <w:rPr>
          <w:rFonts w:ascii="Times" w:hAnsi="Times"/>
          <w:sz w:val="24"/>
          <w:szCs w:val="24"/>
        </w:rPr>
        <w:t xml:space="preserve">postupak stečaja nad imovinom potrošača </w:t>
      </w:r>
      <w:r w:rsidR="00B1213C">
        <w:rPr>
          <w:rFonts w:ascii="Times New Roman" w:hAnsi="Times New Roman" w:cs="Times New Roman"/>
          <w:sz w:val="24"/>
          <w:szCs w:val="24"/>
        </w:rPr>
        <w:t>Damira Gibe (nom.: Damir Giba) iz Sesveta, A. Mihanovića 1, OIB: 94525097942.</w:t>
      </w:r>
    </w:p>
    <w:p w:rsidR="008F3DFB" w:rsidP="008F3DFB" w:rsidRDefault="008F3DFB">
      <w:pPr>
        <w:pStyle w:val="Bezproreda"/>
        <w:jc w:val="both"/>
        <w:rPr>
          <w:rFonts w:ascii="Times" w:hAnsi="Times"/>
          <w:sz w:val="24"/>
          <w:szCs w:val="24"/>
        </w:rPr>
      </w:pPr>
    </w:p>
    <w:p w:rsidR="008F3DFB" w:rsidP="008F3DFB" w:rsidRDefault="008F3DFB">
      <w:pPr>
        <w:jc w:val="center"/>
        <w:rPr>
          <w:rFonts w:ascii="Times" w:hAnsi="Times"/>
          <w:sz w:val="24"/>
          <w:szCs w:val="24"/>
        </w:rPr>
      </w:pPr>
      <w:r>
        <w:rPr>
          <w:rFonts w:ascii="Times" w:hAnsi="Times"/>
          <w:sz w:val="24"/>
          <w:szCs w:val="24"/>
        </w:rPr>
        <w:t>Obrazloženje</w:t>
      </w:r>
    </w:p>
    <w:p w:rsidR="00155BCC" w:rsidP="00155BCC" w:rsidRDefault="008F3D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1213C">
        <w:rPr>
          <w:rFonts w:ascii="Times New Roman" w:hAnsi="Times New Roman" w:cs="Times New Roman"/>
          <w:sz w:val="24"/>
          <w:szCs w:val="24"/>
        </w:rPr>
        <w:t xml:space="preserve">Potrošač naznačen u izreci rješenja </w:t>
      </w:r>
      <w:r>
        <w:rPr>
          <w:rFonts w:ascii="Times New Roman" w:hAnsi="Times New Roman" w:cs="Times New Roman"/>
          <w:sz w:val="24"/>
          <w:szCs w:val="24"/>
        </w:rPr>
        <w:t xml:space="preserve">je ovom sudu </w:t>
      </w:r>
      <w:r w:rsidR="00B1213C">
        <w:rPr>
          <w:rFonts w:ascii="Times New Roman" w:hAnsi="Times New Roman" w:cs="Times New Roman"/>
          <w:sz w:val="24"/>
          <w:szCs w:val="24"/>
        </w:rPr>
        <w:t>26. rujna 2017</w:t>
      </w:r>
      <w:r>
        <w:rPr>
          <w:rFonts w:ascii="Times New Roman" w:hAnsi="Times New Roman" w:cs="Times New Roman"/>
          <w:sz w:val="24"/>
          <w:szCs w:val="24"/>
        </w:rPr>
        <w:t>.</w:t>
      </w:r>
      <w:r w:rsidR="00B1213C">
        <w:rPr>
          <w:rFonts w:ascii="Times New Roman" w:hAnsi="Times New Roman" w:cs="Times New Roman"/>
          <w:sz w:val="24"/>
          <w:szCs w:val="24"/>
        </w:rPr>
        <w:t xml:space="preserve"> podnio</w:t>
      </w:r>
      <w:r>
        <w:rPr>
          <w:rFonts w:ascii="Times New Roman" w:hAnsi="Times New Roman" w:cs="Times New Roman"/>
          <w:sz w:val="24"/>
          <w:szCs w:val="24"/>
        </w:rPr>
        <w:t xml:space="preserve"> prijedlog za provođenje postupka </w:t>
      </w:r>
      <w:r>
        <w:rPr>
          <w:rFonts w:ascii="Times" w:hAnsi="Times"/>
          <w:sz w:val="24"/>
          <w:szCs w:val="24"/>
        </w:rPr>
        <w:t xml:space="preserve">stečaja nad imovinom potrošača </w:t>
      </w:r>
      <w:r w:rsidR="00155BCC">
        <w:rPr>
          <w:rFonts w:ascii="Times New Roman" w:hAnsi="Times New Roman" w:cs="Times New Roman"/>
          <w:sz w:val="24"/>
          <w:szCs w:val="24"/>
        </w:rPr>
        <w:t>naznačenog u izreci ovog rješ</w:t>
      </w:r>
      <w:r w:rsidR="004A0572">
        <w:rPr>
          <w:rFonts w:ascii="Times New Roman" w:hAnsi="Times New Roman" w:cs="Times New Roman"/>
          <w:sz w:val="24"/>
          <w:szCs w:val="24"/>
        </w:rPr>
        <w:t>enja.</w:t>
      </w:r>
    </w:p>
    <w:p w:rsidR="004A0572" w:rsidP="00155BCC" w:rsidRDefault="00B121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 je izvršio provjeru imovine i ponašanja potrošača iz dokumentacije pristigle u spis, a ponašanje potrošača utvrđeno je i na ročištu 23. travnja 2018.</w:t>
      </w:r>
    </w:p>
    <w:p w:rsidR="00B1213C" w:rsidP="00155BCC" w:rsidRDefault="00B121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Većinu tražbina potrošač je istinito prikazao sudu, ali je propustio napomenuti da se protiv njega vodi kazneni postupak sa imovinskopravnim zahtjevom u pogledu jedne od tražbina radi čijeg oslobađanja je potrošač podnio zahtjev za otvaranjem stečajnog postupka.</w:t>
      </w:r>
    </w:p>
    <w:p w:rsidR="00B1213C" w:rsidP="00155BCC" w:rsidRDefault="00B121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Sud je u više navrata pokušavao pribaviti podatke o tom kaznenom postupku i podneskom od 29. svibnja 2019. sud je obaviješten od strane Državnog odvjetništva da je postupak i dalje u tijeku.</w:t>
      </w:r>
    </w:p>
    <w:p w:rsidR="00B1213C" w:rsidP="00155BCC" w:rsidRDefault="00B121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Prema podacima iz spisa (list 77) utvrđeno je da je protiv potrošača podnesena kaznena prijava radi pribave značajne nepripadne materijalne dobiti od sredstava koja pripadaju državnom proračunu, o čemu je potrošač doduše obavijestio sud na ročištu, ali nije naveo da se radi o kaznenom postupku.</w:t>
      </w:r>
    </w:p>
    <w:p w:rsidR="00B1213C" w:rsidP="00155BCC" w:rsidRDefault="00B121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Zbog navedenog, u ovoj fazi kaznenog postupka, sud ne može utvrditi da je potrošač u smislu odredbe članka 2. Zakona o stečaju potrošača</w:t>
      </w:r>
      <w:r w:rsidR="00ED283A">
        <w:rPr>
          <w:rFonts w:ascii="Times New Roman" w:hAnsi="Times New Roman" w:cs="Times New Roman"/>
          <w:sz w:val="24"/>
          <w:szCs w:val="24"/>
        </w:rPr>
        <w:t xml:space="preserve"> („Narodne novine“ broj 100/15; dalje ZSP)</w:t>
      </w:r>
      <w:r>
        <w:rPr>
          <w:rFonts w:ascii="Times New Roman" w:hAnsi="Times New Roman" w:cs="Times New Roman"/>
          <w:sz w:val="24"/>
          <w:szCs w:val="24"/>
        </w:rPr>
        <w:t xml:space="preserve"> postupao pošteno </w:t>
      </w:r>
      <w:r w:rsidR="00ED283A">
        <w:rPr>
          <w:rFonts w:ascii="Times New Roman" w:hAnsi="Times New Roman" w:cs="Times New Roman"/>
          <w:sz w:val="24"/>
          <w:szCs w:val="24"/>
        </w:rPr>
        <w:t>i prije podnošenja prijedloga, kao i tijekom postupka</w:t>
      </w:r>
      <w:r>
        <w:rPr>
          <w:rFonts w:ascii="Times New Roman" w:hAnsi="Times New Roman" w:cs="Times New Roman"/>
          <w:sz w:val="24"/>
          <w:szCs w:val="24"/>
        </w:rPr>
        <w:t>, a to ne može utvrditi sve dok potrošač ne bude oslobođen pravomoćnom presudom kaznenog suda.</w:t>
      </w:r>
    </w:p>
    <w:p w:rsidR="008F3DFB" w:rsidP="00ED50A2" w:rsidRDefault="00E9006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Dakle, zasada se ponašanje potrošača ne može podvesti pod poštenje u smislu odredbe članka 2.st 1. Z</w:t>
      </w:r>
      <w:r w:rsidR="00ED283A">
        <w:rPr>
          <w:rFonts w:ascii="Times New Roman" w:hAnsi="Times New Roman" w:cs="Times New Roman"/>
          <w:sz w:val="24"/>
          <w:szCs w:val="24"/>
        </w:rPr>
        <w:t>SP</w:t>
      </w:r>
      <w:r>
        <w:rPr>
          <w:rFonts w:ascii="Times New Roman" w:hAnsi="Times New Roman" w:cs="Times New Roman"/>
          <w:sz w:val="24"/>
          <w:szCs w:val="24"/>
        </w:rPr>
        <w:t xml:space="preserve"> kojim je propisano da je cilj tog zakona poštenog potrošača osloboditi </w:t>
      </w:r>
      <w:r>
        <w:rPr>
          <w:rFonts w:ascii="Times New Roman" w:hAnsi="Times New Roman" w:cs="Times New Roman"/>
          <w:sz w:val="24"/>
          <w:szCs w:val="24"/>
        </w:rPr>
        <w:lastRenderedPageBreak/>
        <w:t>obveza koje preostanu nakon unovčenja njegove imovine i raspodjele prikupljenih sredstava vjerovnicima, dok je čl. 2. st. 2. ZSP propisano da sud poštenje utvrđuje uzimajući u obzir ponašanje potrošača prije podnošenja prijedloga za otvaranje stečaja te njegovo ponašanje tijekom sudskog postupka i razdoblja provjere ponašanja, u skladu sa ZSP.</w:t>
      </w:r>
    </w:p>
    <w:p w:rsidR="00E90061" w:rsidP="00ED50A2" w:rsidRDefault="00E9006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Slijedom navedenog, temeljem čl. 2. st. 1. i 2. ZSP odlučeno je kao u izreci.</w:t>
      </w:r>
    </w:p>
    <w:p w:rsidR="00D655C5" w:rsidP="00913B30" w:rsidRDefault="00BC24A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Zagrebu, </w:t>
      </w:r>
      <w:r w:rsidR="00E90061">
        <w:rPr>
          <w:rFonts w:ascii="Times New Roman" w:hAnsi="Times New Roman" w:cs="Times New Roman"/>
          <w:sz w:val="24"/>
          <w:szCs w:val="24"/>
        </w:rPr>
        <w:t>6. rujna 2019.</w:t>
      </w:r>
    </w:p>
    <w:p w:rsidRPr="006F5C46" w:rsidR="006F5C46" w:rsidP="00BC24A6" w:rsidRDefault="00BC24A6">
      <w:pPr>
        <w:pStyle w:val="Bezproreda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</w:t>
      </w:r>
      <w:r w:rsidR="00155BCC">
        <w:rPr>
          <w:rFonts w:ascii="Times New Roman" w:hAnsi="Times New Roman" w:cs="Times New Roman"/>
          <w:sz w:val="24"/>
          <w:szCs w:val="24"/>
        </w:rPr>
        <w:t>dac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F5C46" w:rsidP="00913B30" w:rsidRDefault="00155BCC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Vladimir Dimanovski</w:t>
      </w:r>
      <w:r w:rsidR="00ED50A2">
        <w:rPr>
          <w:rFonts w:ascii="Times New Roman" w:hAnsi="Times New Roman" w:cs="Times New Roman"/>
          <w:sz w:val="24"/>
          <w:szCs w:val="24"/>
        </w:rPr>
        <w:t>,v.r.</w:t>
      </w:r>
    </w:p>
    <w:p w:rsidR="00913B30" w:rsidP="00913B30" w:rsidRDefault="00913B30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BC24A6" w:rsidP="00913B30" w:rsidRDefault="00BC24A6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Pr="006E1484" w:rsidR="00913B30" w:rsidP="00913B30" w:rsidRDefault="00913B3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>UPUTA O PRAVNOM LIJEKU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13B30" w:rsidP="00BC24A6" w:rsidRDefault="00913B3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1484">
        <w:rPr>
          <w:rFonts w:ascii="Times New Roman" w:hAnsi="Times New Roman" w:cs="Times New Roman"/>
          <w:sz w:val="24"/>
          <w:szCs w:val="24"/>
        </w:rPr>
        <w:t>Protiv ovog rješenja pravo na žalbu ima</w:t>
      </w:r>
      <w:r w:rsidR="00155BCC">
        <w:rPr>
          <w:rFonts w:ascii="Times New Roman" w:hAnsi="Times New Roman" w:cs="Times New Roman"/>
          <w:sz w:val="24"/>
          <w:szCs w:val="24"/>
        </w:rPr>
        <w:t>ju</w:t>
      </w:r>
      <w:r w:rsidRPr="006E1484">
        <w:rPr>
          <w:rFonts w:ascii="Times New Roman" w:hAnsi="Times New Roman" w:cs="Times New Roman"/>
          <w:sz w:val="24"/>
          <w:szCs w:val="24"/>
        </w:rPr>
        <w:t xml:space="preserve"> potrošač </w:t>
      </w:r>
      <w:r w:rsidR="00BF72B4">
        <w:rPr>
          <w:rFonts w:ascii="Times New Roman" w:hAnsi="Times New Roman" w:cs="Times New Roman"/>
          <w:sz w:val="24"/>
          <w:szCs w:val="24"/>
        </w:rPr>
        <w:t xml:space="preserve">i vjerovnici </w:t>
      </w:r>
      <w:r w:rsidRPr="006E1484">
        <w:rPr>
          <w:rFonts w:ascii="Times New Roman" w:hAnsi="Times New Roman" w:cs="Times New Roman"/>
          <w:sz w:val="24"/>
          <w:szCs w:val="24"/>
        </w:rPr>
        <w:t>u roku od</w:t>
      </w:r>
      <w:r>
        <w:rPr>
          <w:rFonts w:ascii="Times New Roman" w:hAnsi="Times New Roman" w:cs="Times New Roman"/>
          <w:sz w:val="24"/>
          <w:szCs w:val="24"/>
        </w:rPr>
        <w:t xml:space="preserve"> 15 dana</w:t>
      </w:r>
      <w:r w:rsidR="00ED283A">
        <w:rPr>
          <w:rFonts w:ascii="Times New Roman" w:hAnsi="Times New Roman" w:cs="Times New Roman"/>
          <w:sz w:val="24"/>
          <w:szCs w:val="24"/>
        </w:rPr>
        <w:t xml:space="preserve"> od dostave rješenja.</w:t>
      </w:r>
      <w:r w:rsidRPr="006E1484">
        <w:rPr>
          <w:rFonts w:ascii="Times New Roman" w:hAnsi="Times New Roman" w:cs="Times New Roman"/>
          <w:sz w:val="24"/>
          <w:szCs w:val="24"/>
        </w:rPr>
        <w:t xml:space="preserve"> Žalba se podnosi ovom sudu u tri primjerka, a o žalbi odlučuje </w:t>
      </w:r>
      <w:r>
        <w:rPr>
          <w:rFonts w:ascii="Times New Roman" w:hAnsi="Times New Roman" w:cs="Times New Roman"/>
          <w:sz w:val="24"/>
          <w:szCs w:val="24"/>
        </w:rPr>
        <w:t>nadležni županijski sud.</w:t>
      </w:r>
    </w:p>
    <w:p w:rsidR="00913B30" w:rsidP="00913B30" w:rsidRDefault="00913B3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913B30" w:rsidP="00913B30" w:rsidRDefault="00913B3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DNA:</w:t>
      </w:r>
    </w:p>
    <w:p w:rsidR="00BE3EBB" w:rsidP="00913B30" w:rsidRDefault="00BE3EBB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e-oglasna ploča</w:t>
      </w:r>
    </w:p>
    <w:p w:rsidR="00913B30" w:rsidP="00913B30" w:rsidRDefault="00A25B97">
      <w:pPr>
        <w:pStyle w:val="Bezprored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potrošač</w:t>
      </w:r>
    </w:p>
    <w:p w:rsidR="00BC24A6" w:rsidP="00BC24A6" w:rsidRDefault="00BC24A6">
      <w:pPr>
        <w:pStyle w:val="Bezproreda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C24A6" w:rsidP="00ED50A2" w:rsidRDefault="00BC24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C24A6">
        <w:rPr>
          <w:rFonts w:ascii="Times New Roman" w:hAnsi="Times New Roman" w:cs="Times New Roman"/>
          <w:sz w:val="24"/>
          <w:szCs w:val="24"/>
        </w:rPr>
        <w:t xml:space="preserve"> Z</w:t>
      </w:r>
      <w:r w:rsidR="00ED50A2">
        <w:rPr>
          <w:rFonts w:ascii="Times New Roman" w:hAnsi="Times New Roman" w:cs="Times New Roman"/>
          <w:sz w:val="24"/>
          <w:szCs w:val="24"/>
        </w:rPr>
        <w:t xml:space="preserve">a točnost otpravka ovlašteni službenik: </w:t>
      </w:r>
    </w:p>
    <w:p w:rsidRPr="00BC24A6" w:rsidR="00ED50A2" w:rsidP="00ED50A2" w:rsidRDefault="00ED50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Ivana Golub</w:t>
      </w:r>
    </w:p>
    <w:p w:rsidR="00913B30" w:rsidP="00DC714D" w:rsidRDefault="00913B30">
      <w:pPr>
        <w:spacing w:after="0" w:line="240" w:lineRule="auto"/>
      </w:pPr>
    </w:p>
    <w:sectPr w:rsidR="00913B30" w:rsidSect="00DC714D">
      <w:headerReference w:type="default" r:id="rId10"/>
      <w:pgSz w:w="11906" w:h="16838"/>
      <w:pgMar w:top="1247" w:right="1416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4637F" w:rsidP="00104A83" w:rsidRDefault="00A4637F">
      <w:pPr>
        <w:spacing w:after="0" w:line="240" w:lineRule="auto"/>
      </w:pPr>
      <w:r>
        <w:separator/>
      </w:r>
    </w:p>
  </w:endnote>
  <w:endnote w:type="continuationSeparator" w:id="0">
    <w:p w:rsidR="00A4637F" w:rsidP="00104A83" w:rsidRDefault="00A463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6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4637F" w:rsidP="00104A83" w:rsidRDefault="00A4637F">
      <w:pPr>
        <w:spacing w:after="0" w:line="240" w:lineRule="auto"/>
      </w:pPr>
      <w:r>
        <w:separator/>
      </w:r>
    </w:p>
  </w:footnote>
  <w:footnote w:type="continuationSeparator" w:id="0">
    <w:p w:rsidR="00A4637F" w:rsidP="00104A83" w:rsidRDefault="00A463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3389581"/>
      <w:docPartObj>
        <w:docPartGallery w:val="Page Numbers (Top of Page)"/>
        <w:docPartUnique/>
      </w:docPartObj>
    </w:sdtPr>
    <w:sdtEndPr/>
    <w:sdtContent>
      <w:p w:rsidR="00BC24A6" w:rsidP="00DC714D" w:rsidRDefault="00BC24A6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778">
          <w:rPr>
            <w:noProof/>
          </w:rPr>
          <w:t>2</w:t>
        </w:r>
        <w:r>
          <w:fldChar w:fldCharType="end"/>
        </w:r>
        <w:r w:rsidRPr="00DC714D" w:rsidR="00DC714D">
          <w:rPr>
            <w:rFonts w:ascii="Times New Roman" w:hAnsi="Times New Roman" w:cs="Times New Roman"/>
          </w:rPr>
          <w:t xml:space="preserve"> </w:t>
        </w:r>
        <w:r w:rsidR="00DC714D">
          <w:rPr>
            <w:rFonts w:ascii="Times New Roman" w:hAnsi="Times New Roman" w:cs="Times New Roman"/>
          </w:rPr>
          <w:tab/>
          <w:t xml:space="preserve">Poslovni broj: </w:t>
        </w:r>
        <w:r w:rsidR="00ED50A2">
          <w:rPr>
            <w:rFonts w:ascii="Times New Roman" w:hAnsi="Times New Roman" w:cs="Times New Roman"/>
          </w:rPr>
          <w:t>20</w:t>
        </w:r>
        <w:r w:rsidR="00DC714D">
          <w:rPr>
            <w:rFonts w:ascii="Times New Roman" w:hAnsi="Times New Roman" w:cs="Times New Roman"/>
          </w:rPr>
          <w:t xml:space="preserve"> Sp-</w:t>
        </w:r>
        <w:r w:rsidR="00ED50A2">
          <w:rPr>
            <w:rFonts w:ascii="Times New Roman" w:hAnsi="Times New Roman" w:cs="Times New Roman"/>
          </w:rPr>
          <w:t>134/2017-39</w:t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628A5"/>
    <w:multiLevelType w:val="hybridMultilevel"/>
    <w:tmpl w:val="0944DB10"/>
    <w:lvl w:ilvl="0" w:tplc="0DD4C79A">
      <w:numFmt w:val="bullet"/>
      <w:lvlText w:val="-"/>
      <w:lvlJc w:val="left"/>
      <w:pPr>
        <w:ind w:left="1776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1">
    <w:nsid w:val="172D5E21"/>
    <w:multiLevelType w:val="hybridMultilevel"/>
    <w:tmpl w:val="DDEC5842"/>
    <w:lvl w:ilvl="0" w:tplc="041A0017">
      <w:start w:val="1"/>
      <w:numFmt w:val="lowerLetter"/>
      <w:lvlText w:val="%1)"/>
      <w:lvlJc w:val="left"/>
      <w:pPr>
        <w:ind w:left="2433" w:hanging="360"/>
      </w:pPr>
    </w:lvl>
    <w:lvl w:ilvl="1" w:tplc="041A0019">
      <w:start w:val="1"/>
      <w:numFmt w:val="lowerLetter"/>
      <w:lvlText w:val="%2."/>
      <w:lvlJc w:val="left"/>
      <w:pPr>
        <w:ind w:left="3153" w:hanging="360"/>
      </w:pPr>
    </w:lvl>
    <w:lvl w:ilvl="2" w:tplc="041A001B" w:tentative="true">
      <w:start w:val="1"/>
      <w:numFmt w:val="lowerRoman"/>
      <w:lvlText w:val="%3."/>
      <w:lvlJc w:val="right"/>
      <w:pPr>
        <w:ind w:left="3873" w:hanging="180"/>
      </w:pPr>
    </w:lvl>
    <w:lvl w:ilvl="3" w:tplc="041A000F" w:tentative="true">
      <w:start w:val="1"/>
      <w:numFmt w:val="decimal"/>
      <w:lvlText w:val="%4."/>
      <w:lvlJc w:val="left"/>
      <w:pPr>
        <w:ind w:left="4593" w:hanging="360"/>
      </w:pPr>
    </w:lvl>
    <w:lvl w:ilvl="4" w:tplc="041A0019" w:tentative="true">
      <w:start w:val="1"/>
      <w:numFmt w:val="lowerLetter"/>
      <w:lvlText w:val="%5."/>
      <w:lvlJc w:val="left"/>
      <w:pPr>
        <w:ind w:left="5313" w:hanging="360"/>
      </w:pPr>
    </w:lvl>
    <w:lvl w:ilvl="5" w:tplc="041A001B" w:tentative="true">
      <w:start w:val="1"/>
      <w:numFmt w:val="lowerRoman"/>
      <w:lvlText w:val="%6."/>
      <w:lvlJc w:val="right"/>
      <w:pPr>
        <w:ind w:left="6033" w:hanging="180"/>
      </w:pPr>
    </w:lvl>
    <w:lvl w:ilvl="6" w:tplc="041A000F" w:tentative="true">
      <w:start w:val="1"/>
      <w:numFmt w:val="decimal"/>
      <w:lvlText w:val="%7."/>
      <w:lvlJc w:val="left"/>
      <w:pPr>
        <w:ind w:left="6753" w:hanging="360"/>
      </w:pPr>
    </w:lvl>
    <w:lvl w:ilvl="7" w:tplc="041A0019" w:tentative="true">
      <w:start w:val="1"/>
      <w:numFmt w:val="lowerLetter"/>
      <w:lvlText w:val="%8."/>
      <w:lvlJc w:val="left"/>
      <w:pPr>
        <w:ind w:left="7473" w:hanging="360"/>
      </w:pPr>
    </w:lvl>
    <w:lvl w:ilvl="8" w:tplc="041A001B" w:tentative="true">
      <w:start w:val="1"/>
      <w:numFmt w:val="lowerRoman"/>
      <w:lvlText w:val="%9."/>
      <w:lvlJc w:val="right"/>
      <w:pPr>
        <w:ind w:left="8193" w:hanging="180"/>
      </w:pPr>
    </w:lvl>
  </w:abstractNum>
  <w:abstractNum w:abstractNumId="2">
    <w:nsid w:val="37742CE7"/>
    <w:multiLevelType w:val="hybridMultilevel"/>
    <w:tmpl w:val="A52622A6"/>
    <w:lvl w:ilvl="0" w:tplc="D8280C4E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BB3A1078">
      <w:numFmt w:val="bullet"/>
      <w:lvlText w:val="-"/>
      <w:lvlJc w:val="left"/>
      <w:pPr>
        <w:ind w:left="1788" w:hanging="360"/>
      </w:pPr>
      <w:rPr>
        <w:rFonts w:hint="default" w:ascii="Times New Roman" w:hAnsi="Times New Roman" w:cs="Times New Roman" w:eastAsiaTheme="minorHAnsi"/>
      </w:r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40A4C2B"/>
    <w:multiLevelType w:val="hybridMultilevel"/>
    <w:tmpl w:val="12769C52"/>
    <w:lvl w:ilvl="0" w:tplc="85080B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E47DFA"/>
    <w:multiLevelType w:val="hybridMultilevel"/>
    <w:tmpl w:val="CE844116"/>
    <w:lvl w:ilvl="0" w:tplc="072EF0D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A83"/>
    <w:rsid w:val="00104A83"/>
    <w:rsid w:val="001442A8"/>
    <w:rsid w:val="00155BCC"/>
    <w:rsid w:val="0019000F"/>
    <w:rsid w:val="001F030F"/>
    <w:rsid w:val="002079B7"/>
    <w:rsid w:val="00211F1B"/>
    <w:rsid w:val="00220DE2"/>
    <w:rsid w:val="00250778"/>
    <w:rsid w:val="002547D1"/>
    <w:rsid w:val="00272CA2"/>
    <w:rsid w:val="002744D4"/>
    <w:rsid w:val="00310344"/>
    <w:rsid w:val="00396854"/>
    <w:rsid w:val="003A2A6C"/>
    <w:rsid w:val="003F4E7A"/>
    <w:rsid w:val="00426621"/>
    <w:rsid w:val="00426FB8"/>
    <w:rsid w:val="004642F2"/>
    <w:rsid w:val="004A0572"/>
    <w:rsid w:val="004C76E9"/>
    <w:rsid w:val="005E3729"/>
    <w:rsid w:val="00651A56"/>
    <w:rsid w:val="00663906"/>
    <w:rsid w:val="006F5C46"/>
    <w:rsid w:val="0070143A"/>
    <w:rsid w:val="00702D08"/>
    <w:rsid w:val="00705E0D"/>
    <w:rsid w:val="007149BD"/>
    <w:rsid w:val="00742054"/>
    <w:rsid w:val="007A7BCC"/>
    <w:rsid w:val="00883CDE"/>
    <w:rsid w:val="0088411F"/>
    <w:rsid w:val="008B532E"/>
    <w:rsid w:val="008C1397"/>
    <w:rsid w:val="008C1AEB"/>
    <w:rsid w:val="008C655C"/>
    <w:rsid w:val="008E2C90"/>
    <w:rsid w:val="008E3D1A"/>
    <w:rsid w:val="008F3DFB"/>
    <w:rsid w:val="009036AD"/>
    <w:rsid w:val="00913B30"/>
    <w:rsid w:val="00957A59"/>
    <w:rsid w:val="009726FF"/>
    <w:rsid w:val="009B3AD3"/>
    <w:rsid w:val="009F5D9F"/>
    <w:rsid w:val="00A22435"/>
    <w:rsid w:val="00A25B97"/>
    <w:rsid w:val="00A4637F"/>
    <w:rsid w:val="00A658A8"/>
    <w:rsid w:val="00A719DB"/>
    <w:rsid w:val="00A774EE"/>
    <w:rsid w:val="00A84488"/>
    <w:rsid w:val="00A9330F"/>
    <w:rsid w:val="00AA4FF4"/>
    <w:rsid w:val="00B1213C"/>
    <w:rsid w:val="00B33EBB"/>
    <w:rsid w:val="00B4286D"/>
    <w:rsid w:val="00B83D26"/>
    <w:rsid w:val="00BC24A6"/>
    <w:rsid w:val="00BD2C7B"/>
    <w:rsid w:val="00BE3EBB"/>
    <w:rsid w:val="00BF72B4"/>
    <w:rsid w:val="00C45F04"/>
    <w:rsid w:val="00C50C91"/>
    <w:rsid w:val="00C93EA6"/>
    <w:rsid w:val="00D655C5"/>
    <w:rsid w:val="00D66DED"/>
    <w:rsid w:val="00DA33FD"/>
    <w:rsid w:val="00DA470D"/>
    <w:rsid w:val="00DB1B66"/>
    <w:rsid w:val="00DC714D"/>
    <w:rsid w:val="00DD0ACD"/>
    <w:rsid w:val="00E139E6"/>
    <w:rsid w:val="00E8317B"/>
    <w:rsid w:val="00E90061"/>
    <w:rsid w:val="00E90CC1"/>
    <w:rsid w:val="00EB0B98"/>
    <w:rsid w:val="00EC23DD"/>
    <w:rsid w:val="00ED1B4F"/>
    <w:rsid w:val="00ED283A"/>
    <w:rsid w:val="00ED50A2"/>
    <w:rsid w:val="00F1305A"/>
    <w:rsid w:val="00F637B4"/>
    <w:rsid w:val="00F867B2"/>
    <w:rsid w:val="00FE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 Inden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paragraph" w:styleId="Naslov2">
    <w:name w:val="heading 2"/>
    <w:basedOn w:val="Normal"/>
    <w:next w:val="Normal"/>
    <w:link w:val="Naslov2Char"/>
    <w:semiHidden/>
    <w:unhideWhenUsed/>
    <w:qFormat/>
    <w:rsid w:val="00C50C91"/>
    <w:pPr>
      <w:keepNext/>
      <w:spacing w:after="0" w:line="240" w:lineRule="auto"/>
      <w:jc w:val="center"/>
      <w:outlineLvl w:val="1"/>
    </w:pPr>
    <w:rPr>
      <w:rFonts w:ascii="Times New Roman" w:hAnsi="Times New Roman" w:eastAsia="Times New Roman" w:cs="Times New Roman"/>
      <w:b/>
      <w:sz w:val="32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04A8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04A83"/>
  </w:style>
  <w:style w:type="paragraph" w:styleId="Podnoje">
    <w:name w:val="footer"/>
    <w:basedOn w:val="Normal"/>
    <w:link w:val="PodnojeChar"/>
    <w:uiPriority w:val="99"/>
    <w:unhideWhenUsed/>
    <w:rsid w:val="00104A8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04A83"/>
  </w:style>
  <w:style w:type="paragraph" w:styleId="Odlomakpopisa">
    <w:name w:val="List Paragraph"/>
    <w:basedOn w:val="Normal"/>
    <w:uiPriority w:val="34"/>
    <w:qFormat/>
    <w:rsid w:val="00DB1B66"/>
    <w:pPr>
      <w:ind w:left="720"/>
      <w:contextualSpacing/>
    </w:pPr>
  </w:style>
  <w:style w:type="paragraph" w:styleId="Bezproreda">
    <w:name w:val="No Spacing"/>
    <w:uiPriority w:val="1"/>
    <w:qFormat/>
    <w:rsid w:val="00913B30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1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13B30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semiHidden/>
    <w:rsid w:val="00C50C91"/>
    <w:rPr>
      <w:rFonts w:ascii="Times New Roman" w:hAnsi="Times New Roman" w:eastAsia="Times New Roman" w:cs="Times New Roman"/>
      <w:b/>
      <w:sz w:val="32"/>
      <w:szCs w:val="20"/>
      <w:lang w:eastAsia="hr-HR"/>
    </w:rPr>
  </w:style>
  <w:style w:type="paragraph" w:styleId="Uvuenotijeloteksta">
    <w:name w:val="Body Text Indent"/>
    <w:basedOn w:val="Normal"/>
    <w:link w:val="UvuenotijelotekstaChar"/>
    <w:unhideWhenUsed/>
    <w:rsid w:val="00C50C91"/>
    <w:pPr>
      <w:spacing w:after="0" w:line="240" w:lineRule="auto"/>
      <w:ind w:firstLine="720"/>
      <w:jc w:val="both"/>
    </w:pPr>
    <w:rPr>
      <w:rFonts w:ascii="Times New Roman" w:hAnsi="Times New Roman" w:eastAsia="Times New Roman" w:cs="Times New Roman"/>
      <w:sz w:val="24"/>
      <w:szCs w:val="20"/>
      <w:lang w:eastAsia="hr-HR"/>
    </w:rPr>
  </w:style>
  <w:style w:type="character" w:styleId="UvuenotijelotekstaChar" w:customStyle="true">
    <w:name w:val="Uvučeno tijelo teksta Char"/>
    <w:basedOn w:val="Zadanifontodlomka"/>
    <w:link w:val="Uvuenotijeloteksta"/>
    <w:rsid w:val="00C50C91"/>
    <w:rPr>
      <w:rFonts w:ascii="Times New Roman" w:hAnsi="Times New Roman" w:eastAsia="Times New Roman" w:cs="Times New Roman"/>
      <w:sz w:val="24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5077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5077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50778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5077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5077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semiHidden/>
    <w:unhideWhenUsed/>
    <w:qFormat/>
    <w:rsid w:val="00C50C91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3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4A8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04A83"/>
  </w:style>
  <w:style w:styleId="Podnoje" w:type="paragraph">
    <w:name w:val="footer"/>
    <w:basedOn w:val="Normal"/>
    <w:link w:val="PodnojeChar"/>
    <w:uiPriority w:val="99"/>
    <w:unhideWhenUsed/>
    <w:rsid w:val="00104A8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04A83"/>
  </w:style>
  <w:style w:styleId="Odlomakpopisa" w:type="paragraph">
    <w:name w:val="List Paragraph"/>
    <w:basedOn w:val="Normal"/>
    <w:uiPriority w:val="34"/>
    <w:qFormat/>
    <w:rsid w:val="00DB1B66"/>
    <w:pPr>
      <w:ind w:left="720"/>
      <w:contextualSpacing/>
    </w:pPr>
  </w:style>
  <w:style w:styleId="Bezproreda" w:type="paragraph">
    <w:name w:val="No Spacing"/>
    <w:uiPriority w:val="1"/>
    <w:qFormat/>
    <w:rsid w:val="00913B3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13B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B30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C50C91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C50C91"/>
    <w:pPr>
      <w:spacing w:after="0" w:line="240" w:lineRule="auto"/>
      <w:ind w:firstLine="72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C50C91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0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7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778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7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7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159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325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1675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651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768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900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8493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9296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7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661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9650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Sp-134/2017-39</izvorni_sadrzaj>
    <derivirana_varijabla naziv="DomainObject.Oznaka_1">Sp-134/2017-39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rujna 2019.</izvorni_sadrzaj>
    <derivirana_varijabla naziv="DomainObject.Predmet.DatumRjesavanja_1">6.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Sp-134/2017</izvorni_sadrzaj>
    <derivirana_varijabla naziv="DomainObject.Predmet.OznakaBroj_1">Sp-134/2017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Giba</izvorni_sadrzaj>
    <derivirana_varijabla naziv="DomainObject.Predmet.StrankaFormated_1">  Damir Giba</derivirana_varijabla>
  </DomainObject.Predmet.StrankaFormated>
  <DomainObject.Predmet.StrankaFormatedOIB>
    <izvorni_sadrzaj>  Damir Giba, OIB 94525097942</izvorni_sadrzaj>
    <derivirana_varijabla naziv="DomainObject.Predmet.StrankaFormatedOIB_1">  Damir Giba, OIB 94525097942</derivirana_varijabla>
  </DomainObject.Predmet.StrankaFormatedOIB>
  <DomainObject.Predmet.StrankaFormatedWithAdress>
    <izvorni_sadrzaj> Damir Giba, Trg Antuna Mihanovića 1, 10360 Sesvete</izvorni_sadrzaj>
    <derivirana_varijabla naziv="DomainObject.Predmet.StrankaFormatedWithAdress_1"> Damir Giba, Trg Antuna Mihanovića 1, 10360 Sesvete</derivirana_varijabla>
  </DomainObject.Predmet.StrankaFormatedWithAdress>
  <DomainObject.Predmet.StrankaFormatedWithAdressOIB>
    <izvorni_sadrzaj> Damir Giba, OIB 94525097942, Trg Antuna Mihanovića 1, 10360 Sesvete</izvorni_sadrzaj>
    <derivirana_varijabla naziv="DomainObject.Predmet.StrankaFormatedWithAdressOIB_1"> Damir Giba, OIB 94525097942, Trg Antuna Mihanovića 1, 10360 Sesvete</derivirana_varijabla>
  </DomainObject.Predmet.StrankaFormatedWithAdressOIB>
  <DomainObject.Predmet.StrankaWithAdress>
    <izvorni_sadrzaj>Damir Giba Trg Antuna Mihanovića 1,10360 Sesvete</izvorni_sadrzaj>
    <derivirana_varijabla naziv="DomainObject.Predmet.StrankaWithAdress_1">Damir Giba Trg Antuna Mihanovića 1,10360 Sesvete</derivirana_varijabla>
  </DomainObject.Predmet.StrankaWithAdress>
  <DomainObject.Predmet.StrankaWithAdressOIB>
    <izvorni_sadrzaj>Damir Giba, OIB 94525097942, Trg Antuna Mihanovića 1,10360 Sesvete</izvorni_sadrzaj>
    <derivirana_varijabla naziv="DomainObject.Predmet.StrankaWithAdressOIB_1">Damir Giba, OIB 94525097942, Trg Antuna Mihanovića 1,10360 Sesvete</derivirana_varijabla>
  </DomainObject.Predmet.StrankaWithAdressOIB>
  <DomainObject.Predmet.StrankaNazivFormated>
    <izvorni_sadrzaj>Damir Giba</izvorni_sadrzaj>
    <derivirana_varijabla naziv="DomainObject.Predmet.StrankaNazivFormated_1">Damir Giba</derivirana_varijabla>
  </DomainObject.Predmet.StrankaNazivFormated>
  <DomainObject.Predmet.StrankaNazivFormatedOIB>
    <izvorni_sadrzaj>Damir Giba, OIB 94525097942</izvorni_sadrzaj>
    <derivirana_varijabla naziv="DomainObject.Predmet.StrankaNazivFormatedOIB_1">Damir Giba, OIB 94525097942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Damir Giba</item>
    </izvorni_sadrzaj>
    <derivirana_varijabla naziv="DomainObject.Predmet.StrankaListFormated_1">
      <item>Damir Giba</item>
    </derivirana_varijabla>
  </DomainObject.Predmet.StrankaListFormated>
  <DomainObject.Predmet.StrankaListFormatedOIB>
    <izvorni_sadrzaj>
      <item>Damir Giba, OIB 94525097942</item>
    </izvorni_sadrzaj>
    <derivirana_varijabla naziv="DomainObject.Predmet.StrankaListFormatedOIB_1">
      <item>Damir Giba, OIB 94525097942</item>
    </derivirana_varijabla>
  </DomainObject.Predmet.StrankaListFormatedOIB>
  <DomainObject.Predmet.StrankaListFormatedWithAdress>
    <izvorni_sadrzaj>
      <item>Damir Giba, Trg Antuna Mihanovića 1, 10360 Sesvete</item>
    </izvorni_sadrzaj>
    <derivirana_varijabla naziv="DomainObject.Predmet.StrankaListFormatedWithAdress_1">
      <item>Damir Giba, Trg Antuna Mihanovića 1, 10360 Sesvete</item>
    </derivirana_varijabla>
  </DomainObject.Predmet.StrankaListFormatedWithAdress>
  <DomainObject.Predmet.StrankaListFormatedWithAdressOIB>
    <izvorni_sadrzaj>
      <item>Damir Giba, OIB 94525097942, Trg Antuna Mihanovića 1, 10360 Sesvete</item>
    </izvorni_sadrzaj>
    <derivirana_varijabla naziv="DomainObject.Predmet.StrankaListFormatedWithAdressOIB_1">
      <item>Damir Giba, OIB 94525097942, Trg Antuna Mihanovića 1, 10360 Sesvete</item>
    </derivirana_varijabla>
  </DomainObject.Predmet.StrankaListFormatedWithAdressOIB>
  <DomainObject.Predmet.StrankaListNazivFormated>
    <izvorni_sadrzaj>
      <item>Damir Giba</item>
    </izvorni_sadrzaj>
    <derivirana_varijabla naziv="DomainObject.Predmet.StrankaListNazivFormated_1">
      <item>Damir Giba</item>
    </derivirana_varijabla>
  </DomainObject.Predmet.StrankaListNazivFormated>
  <DomainObject.Predmet.StrankaListNazivFormatedOIB>
    <izvorni_sadrzaj>
      <item>Damir Giba, OIB 94525097942</item>
    </izvorni_sadrzaj>
    <derivirana_varijabla naziv="DomainObject.Predmet.StrankaListNazivFormatedOIB_1">
      <item>Damir Giba, OIB 94525097942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OstaliListFormated_1"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OstaliListFormated>
  <DomainObject.Predmet.OstaliListFormatedOIB>
    <izvorni_sadrzaj>
      <item>ZAGREBAČKA BANKA DIONIČKO DRUŠTVO, OIB 92963223473</item>
      <item>Financijska agencija, OIB 85821130368</item>
      <item>PRIMA SOLVENT društvo s ograničenom odgovornošću za financijsko posredovanje, zastupanje i usluge, OIB 35029956158</item>
      <item>HRVATSKA POŠTANSKA BANKA, dioničko društvo, OIB 87939104217</item>
      <item>ERSTE CARD CLUB društvo s ograničenom odgovornošću za financijsko posredovanje i usluge, OIB 85941596441</item>
      <item>VIPnet, društvo s ograničenom odgovornošću za usluge javnih telekomunikacija, OIB 29524210204</item>
      <item>Hrvatski Telekom d.d., OIB 81793146560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OstaliListFormatedOIB_1">
      <item>ZAGREBAČKA BANKA DIONIČKO DRUŠTVO, OIB 92963223473</item>
      <item>Financijska agencija, OIB 85821130368</item>
      <item>PRIMA SOLVENT društvo s ograničenom odgovornošću za financijsko posredovanje, zastupanje i usluge, OIB 35029956158</item>
      <item>HRVATSKA POŠTANSKA BANKA, dioničko društvo, OIB 87939104217</item>
      <item>ERSTE CARD CLUB društvo s ograničenom odgovornošću za financijsko posredovanje i usluge, OIB 85941596441</item>
      <item>VIPnet, društvo s ograničenom odgovornošću za usluge javnih telekomunikacija, OIB 29524210204</item>
      <item>Hrvatski Telekom d.d., OIB 81793146560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OstaliListFormatedOIB>
  <DomainObject.Predmet.OstaliListFormatedWithAdress>
    <izvorni_sadrzaj>
      <item>ZAGREBAČKA BANKA DIONIČKO DRUŠTVO, Trg bana Josipa Jelačića 10, 10000 Zagreb</item>
      <item>Financijska agencija, Ulica grada Vukovara 70, 10000 Zagreb</item>
      <item>PRIMA SOLVENT društvo s ograničenom odgovornošću za financijsko posredovanje, zastupanje i usluge, Gradišćanska 32, 10000 Zagreb</item>
      <item>HRVATSKA POŠTANSKA BANKA, dioničko društvo, Jurišićeva 4, 10000 Zagreb</item>
      <item>ERSTE CARD CLUB društvo s ograničenom odgovornošću za financijsko posredovanje i usluge, Ulica Frana Folnegovića 6, 10000 Zagreb</item>
      <item>VIPnet, društvo s ograničenom odgovornošću za usluge javnih telekomunikacija, Vrtni put 1, 10000 Zagreb</item>
      <item>Hrvatski Telekom d.d., Roberta Frangeša Mihanovića 9, 10000 Zagreb</item>
      <item>Hrvatski Telekom d.d. Zagreb, Roberta Frangeša Mihanovića 9, 10000 Zagreb</item>
      <item>B2 KAPITAL d.o.o. Zagreb, Radnička cesta 41, 10000 Zagreb</item>
      <item>Republika Hrvatska</item>
      <item>Općinsko državno odvjetništvo u Zagrebu, Grđansko-upravni odjel Zagreb, -, 10000 Zagreb</item>
    </izvorni_sadrzaj>
    <derivirana_varijabla naziv="DomainObject.Predmet.OstaliListFormatedWithAdress_1">
      <item>ZAGREBAČKA BANKA DIONIČKO DRUŠTVO, Trg bana Josipa Jelačića 10, 10000 Zagreb</item>
      <item>Financijska agencija, Ulica grada Vukovara 70, 10000 Zagreb</item>
      <item>PRIMA SOLVENT društvo s ograničenom odgovornošću za financijsko posredovanje, zastupanje i usluge, Gradišćanska 32, 10000 Zagreb</item>
      <item>HRVATSKA POŠTANSKA BANKA, dioničko društvo, Jurišićeva 4, 10000 Zagreb</item>
      <item>ERSTE CARD CLUB društvo s ograničenom odgovornošću za financijsko posredovanje i usluge, Ulica Frana Folnegovića 6, 10000 Zagreb</item>
      <item>VIPnet, društvo s ograničenom odgovornošću za usluge javnih telekomunikacija, Vrtni put 1, 10000 Zagreb</item>
      <item>Hrvatski Telekom d.d., Roberta Frangeša Mihanovića 9, 10000 Zagreb</item>
      <item>Hrvatski Telekom d.d. Zagreb, Roberta Frangeša Mihanovića 9, 10000 Zagreb</item>
      <item>B2 KAPITAL d.o.o. Zagreb, Radnička cesta 41, 10000 Zagreb</item>
      <item>Republika Hrvatska</item>
      <item>Općinsko državno odvjetništvo u Zagrebu, Grđansko-upravni odjel Zagreb, -,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Financijska agencija, OIB 85821130368, Ulica grada Vukovara 70, 10000 Zagreb</item>
      <item>PRIMA SOLVENT društvo s ograničenom odgovornošću za financijsko posredovanje, zastupanje i usluge, OIB 35029956158, Gradišćanska 32, 10000 Zagreb</item>
      <item>HRVATSKA POŠTANSKA BANKA, dioničko društvo, OIB 87939104217, Jurišićeva 4, 10000 Zagreb</item>
      <item>ERSTE CARD CLUB društvo s ograničenom odgovornošću za financijsko posredovanje i usluge, OIB 85941596441, Ulica Frana Folnegovića 6, 10000 Zagreb</item>
      <item>VIPnet, društvo s ograničenom odgovornošću za usluge javnih telekomunikacija, OIB 29524210204, Vrtni put 1, 10000 Zagreb</item>
      <item>Hrvatski Telekom d.d., OIB 81793146560, Roberta Frangeša Mihanovića 9, 10000 Zagreb</item>
      <item>Hrvatski Telekom d.d. Zagreb, Roberta Frangeša Mihanovića 9, 10000 Zagreb</item>
      <item>B2 KAPITAL d.o.o. Zagreb, Radnička cesta 41, 10000 Zagreb</item>
      <item>Republika Hrvatska</item>
      <item>Općinsko državno odvjetništvo u Zagrebu, Grđansko-upravni odjel Zagreb, -, 10000 Zagreb</item>
    </izvorni_sadrzaj>
    <derivirana_varijabla naziv="DomainObject.Predmet.OstaliListFormatedWithAdressOIB_1">
      <item>ZAGREBAČKA BANKA DIONIČKO DRUŠTVO, OIB 92963223473, Trg bana Josipa Jelačića 10, 10000 Zagreb</item>
      <item>Financijska agencija, OIB 85821130368, Ulica grada Vukovara 70, 10000 Zagreb</item>
      <item>PRIMA SOLVENT društvo s ograničenom odgovornošću za financijsko posredovanje, zastupanje i usluge, OIB 35029956158, Gradišćanska 32, 10000 Zagreb</item>
      <item>HRVATSKA POŠTANSKA BANKA, dioničko društvo, OIB 87939104217, Jurišićeva 4, 10000 Zagreb</item>
      <item>ERSTE CARD CLUB društvo s ograničenom odgovornošću za financijsko posredovanje i usluge, OIB 85941596441, Ulica Frana Folnegovića 6, 10000 Zagreb</item>
      <item>VIPnet, društvo s ograničenom odgovornošću za usluge javnih telekomunikacija, OIB 29524210204, Vrtni put 1, 10000 Zagreb</item>
      <item>Hrvatski Telekom d.d., OIB 81793146560, Roberta Frangeša Mihanovića 9, 10000 Zagreb</item>
      <item>Hrvatski Telekom d.d. Zagreb, Roberta Frangeša Mihanovića 9, 10000 Zagreb</item>
      <item>B2 KAPITAL d.o.o. Zagreb, Radnička cesta 41, 10000 Zagreb</item>
      <item>Republika Hrvatska</item>
      <item>Općinsko državno odvjetništvo u Zagrebu, Grđansko-upravni odjel Zagreb, -, 10000 Zagreb</item>
    </derivirana_varijabla>
  </DomainObject.Predmet.OstaliListFormatedWithAdressOIB>
  <DomainObject.Predmet.OstaliListNazivFormated>
    <izvorni_sadrzaj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OstaliListNazivFormated_1"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OstaliListNazivFormated>
  <DomainObject.Predmet.OstaliListNazivFormatedOIB>
    <izvorni_sadrzaj>
      <item>ZAGREBAČKA BANKA DIONIČKO DRUŠTVO, OIB 92963223473</item>
      <item>Financijska agencija, OIB 85821130368</item>
      <item>PRIMA SOLVENT društvo s ograničenom odgovornošću za financijsko posredovanje, zastupanje i usluge, OIB 35029956158</item>
      <item>HRVATSKA POŠTANSKA BANKA, dioničko društvo, OIB 87939104217</item>
      <item>ERSTE CARD CLUB društvo s ograničenom odgovornošću za financijsko posredovanje i usluge, OIB 85941596441</item>
      <item>VIPnet, društvo s ograničenom odgovornošću za usluge javnih telekomunikacija, OIB 29524210204</item>
      <item>Hrvatski Telekom d.d., OIB 81793146560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OstaliListNazivFormatedOIB_1">
      <item>ZAGREBAČKA BANKA DIONIČKO DRUŠTVO, OIB 92963223473</item>
      <item>Financijska agencija, OIB 85821130368</item>
      <item>PRIMA SOLVENT društvo s ograničenom odgovornošću za financijsko posredovanje, zastupanje i usluge, OIB 35029956158</item>
      <item>HRVATSKA POŠTANSKA BANKA, dioničko društvo, OIB 87939104217</item>
      <item>ERSTE CARD CLUB društvo s ograničenom odgovornošću za financijsko posredovanje i usluge, OIB 85941596441</item>
      <item>VIPnet, društvo s ograničenom odgovornošću za usluge javnih telekomunikacija, OIB 29524210204</item>
      <item>Hrvatski Telekom d.d., OIB 81793146560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>Sp-134/2017-39</izvorni_sadrzaj>
    <derivirana_varijabla naziv="DomainObject.PoslovniBrojDokumenta_1">Sp-134/2017-39</derivirana_varijabla>
  </DomainObject.PoslovniBrojDokumenta>
  <DomainObject.Predmet.StrankaIDrugi>
    <izvorni_sadrzaj>Damir Giba</izvorni_sadrzaj>
    <derivirana_varijabla naziv="DomainObject.Predmet.StrankaIDrugi_1">Damir Giba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Giba, OIB 94525097942, Trg Antuna Mihanovića 1, 10360 Sesvete</izvorni_sadrzaj>
    <derivirana_varijabla naziv="DomainObject.Predmet.StrankaIDrugiAdressOIB_1">Damir Giba, OIB 94525097942, Trg Antuna Mihanovića 1,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rujna 2019.</izvorni_sadrzaj>
    <derivirana_varijabla naziv="DomainObject.Predmet.OdlukaRjesenje.DatumDonosenjaOdluke_1">6.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Sp-134/2017-39</izvorni_sadrzaj>
    <derivirana_varijabla naziv="DomainObject.Predmet.OdlukaRjesenje.Oznaka_1">Sp-134/2017-39</derivirana_varijabla>
  </DomainObject.Predmet.OdlukaRjesenje.Oznaka>
  <DomainObject.Predmet.SudioniciListNaziv>
    <izvorni_sadrzaj>
      <item>Damir Giba</item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SudioniciListNaziv_1">
      <item>Damir Giba</item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SudioniciListNaziv>
  <DomainObject.Predmet.SudioniciListAdressOIB>
    <izvorni_sadrzaj>
      <item>Damir Giba, OIB 94525097942, Trg Antuna Mihanovića 1,10360 Sesvete</item>
      <item>ZAGREBAČKA BANKA DIONIČKO DRUŠTVO, OIB 92963223473, Trg bana Josipa Jelačića 10,10000 Zagreb</item>
      <item>Financijska agencija, OIB 85821130368, Ulica grada Vukovara 70,10000 Zagreb</item>
      <item>PRIMA SOLVENT društvo s ograničenom odgovornošću za financijsko posredovanje, zastupanje i usluge, OIB 35029956158, Gradišćanska 32,10000 Zagreb</item>
      <item>HRVATSKA POŠTANSKA BANKA, dioničko društvo, OIB 87939104217, Jurišićeva 4,10000 Zagreb</item>
      <item>ERSTE CARD CLUB društvo s ograničenom odgovornošću za financijsko posredovanje i usluge, OIB 85941596441, Ulica Frana Folnegovića 6,10000 Zagreb</item>
      <item>VIPnet, društvo s ograničenom odgovornošću za usluge javnih telekomunikacija, OIB 29524210204, Vrtni put 1,10000 Zagreb</item>
      <item>Hrvatski Telekom d.d., OIB 81793146560, Roberta Frangeša Mihanovića 9,10000 Zagreb</item>
      <item>Hrvatski Telekom d.d. Zagreb, Roberta Frangeša Mihanovića 9,10000 Zagreb</item>
      <item>B2 KAPITAL d.o.o. Zagreb, Radnička cesta 41,10000 Zagreb</item>
      <item>Republika Hrvatska</item>
      <item>Općinsko državno odvjetništvo u Zagrebu, Grđansko-upravni odjel Zagreb, -,10000 Zagreb</item>
    </izvorni_sadrzaj>
    <derivirana_varijabla naziv="DomainObject.Predmet.SudioniciListAdressOIB_1">
      <item>Damir Giba, OIB 94525097942, Trg Antuna Mihanovića 1,10360 Sesvete</item>
      <item>ZAGREBAČKA BANKA DIONIČKO DRUŠTVO, OIB 92963223473, Trg bana Josipa Jelačića 10,10000 Zagreb</item>
      <item>Financijska agencija, OIB 85821130368, Ulica grada Vukovara 70,10000 Zagreb</item>
      <item>PRIMA SOLVENT društvo s ograničenom odgovornošću za financijsko posredovanje, zastupanje i usluge, OIB 35029956158, Gradišćanska 32,10000 Zagreb</item>
      <item>HRVATSKA POŠTANSKA BANKA, dioničko društvo, OIB 87939104217, Jurišićeva 4,10000 Zagreb</item>
      <item>ERSTE CARD CLUB društvo s ograničenom odgovornošću za financijsko posredovanje i usluge, OIB 85941596441, Ulica Frana Folnegovića 6,10000 Zagreb</item>
      <item>VIPnet, društvo s ograničenom odgovornošću za usluge javnih telekomunikacija, OIB 29524210204, Vrtni put 1,10000 Zagreb</item>
      <item>Hrvatski Telekom d.d., OIB 81793146560, Roberta Frangeša Mihanovića 9,10000 Zagreb</item>
      <item>Hrvatski Telekom d.d. Zagreb, Roberta Frangeša Mihanovića 9,10000 Zagreb</item>
      <item>B2 KAPITAL d.o.o. Zagreb, Radnička cesta 41,10000 Zagreb</item>
      <item>Republika Hrvatska</item>
      <item>Općinsko državno odvjetništvo u Zagrebu, Grđansko-upravni odjel Zagreb, -,10000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94525097942</item>
      <item>, OIB 92963223473</item>
      <item>, OIB 85821130368</item>
      <item>, OIB 35029956158</item>
      <item>, OIB 87939104217</item>
      <item>, OIB 85941596441</item>
      <item>, OIB 29524210204</item>
      <item>, OIB 81793146560</item>
      <item>, OIB null</item>
      <item>, OIB null</item>
      <item>, OIB null</item>
      <item>, OIB null</item>
    </izvorni_sadrzaj>
    <derivirana_varijabla naziv="DomainObject.Predmet.SudioniciListNazivOIB_1">
      <item>, OIB 94525097942</item>
      <item>, OIB 92963223473</item>
      <item>, OIB 85821130368</item>
      <item>, OIB 35029956158</item>
      <item>, OIB 87939104217</item>
      <item>, OIB 85941596441</item>
      <item>, OIB 29524210204</item>
      <item>, OIB 81793146560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travnja 2018.</izvorni_sadrzaj>
    <derivirana_varijabla naziv="DomainObject.Predmet.DatumZadnjeOdrzaneSudskeRadnje_1">23. travnja 2018.</derivirana_varijabla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Sp-134/2017-36</izvorni_sadrzaj>
    <derivirana_varijabla naziv="DomainObject.PredzadnjaOdlukaIzPredmeta.Oznaka_1">Sp-134/2017-36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475</properties:Words>
  <properties:Characters>2499</properties:Characters>
  <properties:Lines>62</properties:Lines>
  <properties:Paragraphs>28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2019-09-06T10:40:00Z</dcterms:created>
  <dc:creator>PAedu</dc:creator>
  <cp:lastModifiedBy>Ivana Golub</cp:lastModifiedBy>
  <cp:lastPrinted>2019-09-06T10:39:00Z</cp:lastPrinted>
  <dcterms:modified xmlns:xsi="http://www.w3.org/2001/XMLSchema-instance" xsi:type="dcterms:W3CDTF">2019-09-06T10:41:00Z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Sp-134/2017-39 / Odluka - Rješenje - obustava postupka (Sp-134.17. Obustava nepošten potrošač.redovni.stečaj.doc.docx)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