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cc80" w14:paraId="775cc80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886F95">
        <w:t>2816/17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="00886F95" w:rsidRPr="00886F95">
        <w:t>KALBON INTERNATIONAL d.o.o., Zagreb, Antuna Šoljana 7a, OIB: 74603046139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886F95">
        <w:br/>
      </w:r>
      <w:r w:rsidR="00886F95">
        <w:rPr>
          <w:lang w:val="pt-BR"/>
        </w:rPr>
        <w:t>24</w:t>
      </w:r>
      <w:r w:rsidR="00D85251">
        <w:rPr>
          <w:lang w:val="pt-BR"/>
        </w:rPr>
        <w:t>. listopada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886F95" w:rsidRPr="00886F95">
        <w:t>KALBON INTERNATIONAL d.o.o., Zagreb, Antuna Šoljana 7a, OIB: 74603046139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D85251">
        <w:t xml:space="preserve">Zagreb, </w:t>
      </w:r>
      <w:r w:rsidR="00886F95">
        <w:t>Petrinjska 59/a</w:t>
      </w:r>
      <w:r w:rsidR="009301DB">
        <w:t>.</w:t>
      </w:r>
    </w:p>
    <w:p w:rsidRDefault="00886F95" w:rsidP="0075137A" w:rsidR="009301DB">
      <w:pPr>
        <w:pStyle w:val="Odlomakpopisa"/>
        <w:numPr>
          <w:ilvl w:val="0"/>
          <w:numId w:val="2"/>
        </w:numPr>
        <w:jc w:val="both"/>
      </w:pPr>
      <w:r>
        <w:t>Marko Marić</w:t>
      </w:r>
      <w:r w:rsidR="00D85251">
        <w:t xml:space="preserve"> iz Zagreba, </w:t>
      </w:r>
      <w:r w:rsidRPr="00886F95">
        <w:t>Petrinjska 59/a</w:t>
      </w:r>
      <w:r w:rsidR="00645BDF">
        <w:t xml:space="preserve">, </w:t>
      </w:r>
      <w:r w:rsidR="00A254C9">
        <w:t xml:space="preserve">OIB: </w:t>
      </w:r>
      <w:r>
        <w:t>40578632064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 xml:space="preserve">, koji </w:t>
      </w:r>
      <w:r w:rsidR="00886F95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886F95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Sud je na prijedlog stečajnog</w:t>
      </w:r>
      <w:r w:rsidR="00645BDF">
        <w:rPr>
          <w:lang w:val="pt-BR"/>
        </w:rPr>
        <w:t xml:space="preserve"> upravitelj</w:t>
      </w:r>
      <w:r>
        <w:rPr>
          <w:lang w:val="pt-BR"/>
        </w:rPr>
        <w:t>a odredio nastavak stečajnog postupka</w:t>
      </w:r>
      <w:r w:rsidR="00645BDF">
        <w:rPr>
          <w:lang w:val="pt-BR"/>
        </w:rPr>
        <w:t xml:space="preserve"> </w:t>
      </w:r>
      <w:r>
        <w:rPr>
          <w:lang w:val="pt-BR"/>
        </w:rPr>
        <w:t>te je ovim rješenjem određen upis stečajne mase u sudski registar</w:t>
      </w:r>
      <w:r w:rsidR="009301DB">
        <w:rPr>
          <w:lang w:val="pt-BR"/>
        </w:rPr>
        <w:t>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886F95">
        <w:t>24. listopada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A68AA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/>
    <w:p w:rsidRDefault="004A68AA" w:rsidP="00645BDF" w:rsidR="004A68AA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4A68AA" w:rsidP="00C12410" w:rsidR="004A68AA"/>
    <w:p w:rsidRDefault="004A68AA" w:rsidP="00BA7734" w:rsidR="004A68A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4A68AA" w:rsidP="00BA7734" w:rsidR="004A68A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4A68AA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70722"/>
    <w:rsid w:val="00471353"/>
    <w:rsid w:val="004963DC"/>
    <w:rsid w:val="004971B3"/>
    <w:rsid w:val="004A68AA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86F95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251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</izvorni_sadrzaj>
    <derivirana_varijabla naziv="DomainObject.Predmet.SudioniciListNaziv_1">
      <item>KALBON INTERNATIONAL d.o.o.</item>
      <item>FINA Regionalni centar Zagreb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</izvorni_sadrzaj>
    <derivirana_varijabla naziv="DomainObject.Predmet.SudioniciListNazivOIB_1">
      <item>, OIB 74603046139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920</properties:Characters>
  <properties:Lines>42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2017-10-24T08:40:00Z</dcterms:created>
  <dc:creator>gzubak</dc:creator>
  <cp:lastModifiedBy>Katica Franjić</cp:lastModifiedBy>
  <cp:lastPrinted>2017-10-24T08:56:00Z</cp:lastPrinted>
  <dcterms:modified xmlns:xsi="http://www.w3.org/2001/XMLSchema-instance" xsi:type="dcterms:W3CDTF">2017-10-24T08:57:00Z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