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ec44" w14:paraId="f3bec4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1C6F" w:rsidP="00E51C6F" w:rsidR="00E51C6F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St-280/2016-21.</w:t>
      </w:r>
    </w:p>
    <w:p w:rsidRDefault="00E51C6F" w:rsidP="00E51C6F" w:rsidR="00E51C6F">
      <w:pPr>
        <w:jc w:val="center"/>
        <w:rPr>
          <w:rFonts w:hAnsi="Arial" w:ascii="Arial"/>
          <w:b/>
        </w:rPr>
      </w:pPr>
    </w:p>
    <w:p w:rsidRDefault="00E51C6F" w:rsidP="00E51C6F" w:rsidR="00E51C6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E51C6F" w:rsidP="00E51C6F" w:rsidR="00E51C6F">
      <w:pPr>
        <w:jc w:val="center"/>
        <w:rPr>
          <w:rFonts w:hAnsi="Arial" w:ascii="Arial"/>
          <w:b/>
        </w:rPr>
      </w:pPr>
    </w:p>
    <w:p w:rsidRDefault="00E51C6F" w:rsidP="00E51C6F" w:rsidR="00E51C6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E51C6F" w:rsidP="00E51C6F" w:rsidR="00E51C6F">
      <w:pPr>
        <w:jc w:val="both"/>
        <w:rPr>
          <w:rFonts w:hAnsi="Arial" w:ascii="Arial"/>
        </w:rPr>
      </w:pPr>
    </w:p>
    <w:p w:rsidRDefault="00E51C6F" w:rsidP="00E51C6F" w:rsidR="00E51C6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stečajnim dužnikom REMUŠ d.o.o. za trgovinu i usluge iz Bjelovara, Julija </w:t>
      </w:r>
      <w:proofErr w:type="spellStart"/>
      <w:r>
        <w:rPr>
          <w:rFonts w:hAnsi="Arial" w:ascii="Arial"/>
        </w:rPr>
        <w:t>Haulika</w:t>
      </w:r>
      <w:proofErr w:type="spellEnd"/>
      <w:r>
        <w:rPr>
          <w:rFonts w:hAnsi="Arial" w:ascii="Arial"/>
        </w:rPr>
        <w:t xml:space="preserve"> 24, OIB 40833941658, dana 20. srpnja 2017. godine</w:t>
      </w:r>
    </w:p>
    <w:p w:rsidRDefault="00E51C6F" w:rsidP="00E51C6F" w:rsidR="00E51C6F">
      <w:pPr>
        <w:jc w:val="both"/>
        <w:rPr>
          <w:rFonts w:hAnsi="Arial" w:ascii="Arial"/>
        </w:rPr>
      </w:pPr>
    </w:p>
    <w:p w:rsidRDefault="00E51C6F" w:rsidP="00E51C6F" w:rsidR="00E51C6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E51C6F" w:rsidP="00E51C6F" w:rsidR="00E51C6F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privremenom stečajnom upravitelju Branku Valentić iz Virovitice, Ferde Rusana 100, OIB 85378232573 u </w:t>
      </w:r>
      <w:proofErr w:type="spellStart"/>
      <w:r>
        <w:rPr>
          <w:rFonts w:hAnsi="Arial" w:ascii="Arial"/>
        </w:rPr>
        <w:t>brutto</w:t>
      </w:r>
      <w:proofErr w:type="spellEnd"/>
      <w:r>
        <w:rPr>
          <w:rFonts w:hAnsi="Arial" w:ascii="Arial"/>
        </w:rPr>
        <w:t xml:space="preserve"> iznosu od 20.000,00 kuna, te mu se odobrava isplata nakon pravomoćnosti ovog rješenja sa dužnikovog računa.</w:t>
      </w:r>
    </w:p>
    <w:p w:rsidRDefault="00E51C6F" w:rsidP="00E51C6F" w:rsidR="00E51C6F">
      <w:pPr>
        <w:jc w:val="both"/>
        <w:rPr>
          <w:rFonts w:hAnsi="Arial" w:ascii="Arial"/>
        </w:rPr>
      </w:pPr>
    </w:p>
    <w:p w:rsidRDefault="00E51C6F" w:rsidP="00E51C6F" w:rsidR="00E51C6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E51C6F" w:rsidP="00E51C6F" w:rsidR="00E51C6F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Branko Valentić podnio je ovom sudu dana 17. ožujka 2017. godine izvješće o poslovanju dužnika s mišljenjem mogu li se imovinom dužnika pokriti troškovi postupka.</w:t>
      </w:r>
    </w:p>
    <w:p w:rsidRDefault="00E51C6F" w:rsidP="00E51C6F" w:rsidR="00E51C6F">
      <w:pPr>
        <w:jc w:val="both"/>
        <w:rPr>
          <w:rFonts w:hAnsi="Arial" w:ascii="Arial"/>
        </w:rPr>
      </w:pPr>
      <w:r>
        <w:rPr>
          <w:rFonts w:hAnsi="Arial" w:ascii="Arial"/>
        </w:rPr>
        <w:tab/>
        <w:t>Dana 27. lipnja 2017. godine privremeni stečajni upravitelj pisanim podneskom zatražio je da mu se odobri i isplati nagrada za obavljanje dužnosti u prethodnom postupku.</w:t>
      </w:r>
    </w:p>
    <w:p w:rsidRDefault="00E51C6F" w:rsidP="00E51C6F" w:rsidR="00E51C6F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sudac razmotrio je zahtjev stečajnog upravitelja i ocijenio ga osnovanim u visini od 20.000,00 kuna </w:t>
      </w:r>
      <w:proofErr w:type="spellStart"/>
      <w:r>
        <w:rPr>
          <w:rFonts w:hAnsi="Arial" w:ascii="Arial"/>
        </w:rPr>
        <w:t>brutto</w:t>
      </w:r>
      <w:proofErr w:type="spellEnd"/>
      <w:r>
        <w:rPr>
          <w:rFonts w:hAnsi="Arial" w:ascii="Arial"/>
        </w:rPr>
        <w:t>, pa je temeljem čl.119.st.6. u svezi čl.94.Stečajnog zakona (Narodne novine  broj 71/15, dalje SZ-a) riješio kao u izreci ovog rješenja.</w:t>
      </w:r>
    </w:p>
    <w:p w:rsidRDefault="00E51C6F" w:rsidP="00E51C6F" w:rsidR="00E51C6F">
      <w:pPr>
        <w:jc w:val="both"/>
        <w:rPr>
          <w:rFonts w:hAnsi="Arial" w:ascii="Arial"/>
        </w:rPr>
      </w:pPr>
      <w:r>
        <w:rPr>
          <w:rFonts w:hAnsi="Arial" w:ascii="Arial"/>
        </w:rPr>
        <w:tab/>
        <w:t>Visinu nagrade sud je odredio sukladno odredbi čl.4.Uredbe o kriterijima i načinu obračuna i plaćanja nagrade stečajnim upraviteljima (Narodne novine broj 105/15), vodeći računa o obujmu  i složenosti poslova koje je privremeni stečajni upravitelj obavio tijekom trajanja prethodnog postupka.</w:t>
      </w:r>
    </w:p>
    <w:p w:rsidRDefault="00E51C6F" w:rsidP="00E51C6F" w:rsidR="00E51C6F">
      <w:pPr>
        <w:jc w:val="both"/>
        <w:rPr>
          <w:rFonts w:hAnsi="Arial" w:ascii="Arial"/>
        </w:rPr>
      </w:pPr>
    </w:p>
    <w:p w:rsidRDefault="00E51C6F" w:rsidP="00E51C6F" w:rsidR="00E51C6F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>Isplata nagrade i naknade troškova privremenog stečajnog upravitelja u iznosu određenom u izreci ovog rješenja izvršit će se na teret stečajne mase, jer je otvoren stečajni postupak. Ova nagrada privremenom stečajnom upravitelju ne uračunava se u obračun nagrade stečajnom upravitelju sukladno čl.4. i čl.5. Uredbe o kriterijima i načinu obračuna i plaćanja nagrade stečajnim upraviteljima (Narodne novine broj 105/15), zbog čega je odlučeno kao u izreci ovog rješenja.</w:t>
      </w:r>
    </w:p>
    <w:p w:rsidRDefault="00E51C6F" w:rsidP="00E51C6F" w:rsidR="00E51C6F">
      <w:pPr>
        <w:jc w:val="both"/>
        <w:rPr>
          <w:rFonts w:hAnsi="Arial" w:ascii="Arial"/>
        </w:rPr>
      </w:pPr>
    </w:p>
    <w:p w:rsidRDefault="00E51C6F" w:rsidP="00E51C6F" w:rsidR="00E51C6F">
      <w:pPr>
        <w:jc w:val="both"/>
        <w:rPr>
          <w:rFonts w:hAnsi="Arial" w:ascii="Arial"/>
        </w:rPr>
      </w:pPr>
    </w:p>
    <w:p w:rsidRDefault="00E51C6F" w:rsidP="00E51C6F" w:rsidR="00E51C6F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20. srpnja 2017. godine</w:t>
      </w:r>
    </w:p>
    <w:p w:rsidRDefault="00E51C6F" w:rsidP="00E51C6F" w:rsidR="00E51C6F">
      <w:pPr>
        <w:ind w:firstLine="720"/>
        <w:jc w:val="center"/>
        <w:rPr>
          <w:rFonts w:hAnsi="Arial" w:ascii="Arial"/>
        </w:rPr>
      </w:pPr>
    </w:p>
    <w:p w:rsidRDefault="00E51C6F" w:rsidP="00E51C6F" w:rsidR="00E51C6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E51C6F" w:rsidP="00E51C6F" w:rsidR="00E51C6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E51C6F" w:rsidP="00E51C6F" w:rsidR="00E51C6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E51C6F" w:rsidP="00E51C6F" w:rsidR="00E51C6F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E51C6F" w:rsidP="00E51C6F" w:rsidR="00E51C6F">
      <w:pPr>
        <w:jc w:val="both"/>
        <w:rPr>
          <w:rFonts w:hAnsi="Arial" w:ascii="Arial"/>
        </w:rPr>
      </w:pPr>
    </w:p>
    <w:p w:rsidRDefault="00E51C6F" w:rsidP="00E51C6F" w:rsidR="00E51C6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E51C6F" w:rsidP="00E51C6F" w:rsidR="00E51C6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E51C6F" w:rsidP="00E51C6F" w:rsidR="00E51C6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E51C6F" w:rsidP="00E51C6F" w:rsidR="00E51C6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E51C6F" w:rsidP="00E51C6F" w:rsidR="00E51C6F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E51C6F" w:rsidP="00E51C6F" w:rsidR="00E51C6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i pošte</w:t>
      </w:r>
    </w:p>
    <w:p w:rsidRDefault="00E51C6F" w:rsidP="00E51C6F" w:rsidR="00E51C6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E51C6F" w:rsidP="00E51C6F" w:rsidR="00E51C6F">
      <w:pPr>
        <w:jc w:val="both"/>
        <w:rPr>
          <w:rFonts w:hAnsi="Arial" w:ascii="Arial"/>
        </w:rPr>
      </w:pPr>
      <w:r>
        <w:rPr>
          <w:rFonts w:hAnsi="Arial" w:ascii="Arial"/>
        </w:rPr>
        <w:t>Bj.20.07.2017.g.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1C6F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04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St-280/2016-21</izvorni_sadrzaj>
    <derivirana_varijabla naziv="DomainObject.Oznaka_1">St-280/2016-21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</item>
    </izvorni_sadrzaj>
    <derivirana_varijabla naziv="DomainObject.Predmet.OstaliListFormatedOIB_1">
      <item>SLAVICA REMUŠ, OIB 16300955518</item>
      <item>ŽUPANIJSKO DRŽAVNO ODVJETNIŠTVO U BJELOVARU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</item>
    </izvorni_sadrzaj>
    <derivirana_varijabla naziv="DomainObject.Predmet.OstaliListFormatedWithAdressOIB_1">
      <item>SLAVICA REMUŠ, OIB 16300955518, Ulica Cvjetna 19., 43000 Bjelovar</item>
      <item>ŽUPANIJSKO DRŽAVNO ODVJETNIŠTVO U BJELOVARU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</item>
    </izvorni_sadrzaj>
    <derivirana_varijabla naziv="DomainObject.Predmet.OstaliListNazivFormatedOIB_1">
      <item>SLAVICA REMUŠ, OIB 16300955518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St-280/2016-21</izvorni_sadrzaj>
    <derivirana_varijabla naziv="DomainObject.PoslovniBrojDokumenta_1">St-280/2016-21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7E88F-C506-44D9-A2BF-7C30A2191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2112</properties:Characters>
  <properties:Lines>60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2017-07-20T08:49:00Z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St-280/2016-21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