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a155" w14:paraId="e6fa155" w:rsidRDefault="00463399" w:rsidP="00463399" w:rsidR="00463399" w:rsidRPr="00463399">
      <w:pPr>
        <w:pStyle w:val="Tijeloteksta"/>
        <w:outlineLvl w:val="0"/>
        <w15:collapsed w:val="false"/>
        <w:rPr>
          <w:b/>
        </w:rPr>
      </w:pPr>
      <w:bookmarkStart w:name="_GoBack" w:id="0"/>
      <w:bookmarkEnd w:id="0"/>
      <w:r w:rsidRPr="00463399">
        <w:rPr>
          <w:b/>
        </w:rPr>
        <w:t xml:space="preserve">              </w:t>
      </w:r>
    </w:p>
    <w:p w:rsidRDefault="00463399" w:rsidP="00463399" w:rsidR="00463399">
      <w:pPr>
        <w:pStyle w:val="Tijeloteksta"/>
        <w:outlineLvl w:val="0"/>
        <w:rPr>
          <w:rFonts w:hAnsi="Times New Roman" w:ascii="Times New Roman"/>
          <w:b/>
          <w:noProof/>
        </w:rPr>
      </w:pPr>
      <w:r>
        <w:rPr>
          <w:rFonts w:hAnsi="Times New Roman" w:ascii="Times New Roman"/>
          <w:b/>
          <w:noProof/>
        </w:rPr>
        <w:t xml:space="preserve">            </w:t>
      </w:r>
      <w:r w:rsidRPr="00463399">
        <w:rPr>
          <w:rFonts w:hAnsi="Times New Roman" w:ascii="Times New Roman"/>
          <w:b/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3399" w:rsidP="00463399" w:rsidR="00463399" w:rsidRPr="00463399">
      <w:pPr>
        <w:pStyle w:val="Tijeloteksta"/>
        <w:outlineLvl w:val="0"/>
        <w:rPr>
          <w:b/>
        </w:rPr>
      </w:pP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 xml:space="preserve">REPUBLIKA HRVATSKA 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TRGOVAČKI SUD U ZAGREBU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Zagreb, Amruševa 2/II                                                                               70 St-6728/2016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 xml:space="preserve">  </w:t>
      </w:r>
    </w:p>
    <w:p w:rsidRDefault="00463399" w:rsidP="00463399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R E P U B L I K A  H R V A T S K A</w:t>
      </w:r>
    </w:p>
    <w:p w:rsidRDefault="00463399" w:rsidP="00463399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R J E Š E N J E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Trgovački sud u Zagrebu po  sucu pojedincu  Maji Jurovicki u stečajnom postupku nad stečajnim dužnikom PARTNET - TRGOVINA d.o.o. u stečaju, Zagreb, Novački Zavoj bb, OIB: 31957768747, dana 1</w:t>
      </w:r>
      <w:r w:rsidR="00143666">
        <w:rPr>
          <w:rFonts w:cs="Times New Roman" w:hAnsi="Times New Roman" w:ascii="Times New Roman"/>
          <w:sz w:val="24"/>
        </w:rPr>
        <w:t>9</w:t>
      </w:r>
      <w:r w:rsidRPr="00463399">
        <w:rPr>
          <w:rFonts w:cs="Times New Roman" w:hAnsi="Times New Roman" w:ascii="Times New Roman"/>
          <w:sz w:val="24"/>
        </w:rPr>
        <w:t>. prosinca 2018. godine</w:t>
      </w:r>
    </w:p>
    <w:p w:rsidRDefault="00463399" w:rsidP="00463399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r i j e š i o    j e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I  Određuje se prodaja nekretnina u vlasništvu stečajnog dužnika PARTNET - TRGOVINA d.o.o. u stečaju, uz odgovarajuću primjenu pravila ovršnog postupka o ovrsi na nekretninama i to nekretnine upisane u zemljišnim knjigama Opći</w:t>
      </w:r>
      <w:r w:rsidR="008E2355">
        <w:rPr>
          <w:rFonts w:cs="Times New Roman" w:hAnsi="Times New Roman" w:ascii="Times New Roman"/>
          <w:sz w:val="24"/>
        </w:rPr>
        <w:t xml:space="preserve">nskog građanskog suda u Zagrebu </w:t>
      </w:r>
      <w:r w:rsidRPr="00463399">
        <w:rPr>
          <w:rFonts w:cs="Times New Roman" w:hAnsi="Times New Roman" w:ascii="Times New Roman"/>
          <w:sz w:val="24"/>
        </w:rPr>
        <w:t xml:space="preserve">k.o. Trnje, zk. ul. 15884, k.č. 2832/2 (170. suvlasnički dio od 61/10000, etažno vlasništvo E-170) površine 31,85 m2, u naravi poslovni prostor - lokal oznake L137 na 2. katu zgrade tržnog centra Savica u Zagrebu, Lastovska 2A. 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 xml:space="preserve">II.   Na nekretnini iz točke I. upisano je razlučno pravo za korist vjerovnika u redoslijedu: 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93D79" w:rsidP="00893D79" w:rsid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1.</w:t>
      </w:r>
      <w:r w:rsidR="00463399" w:rsidRPr="00463399">
        <w:rPr>
          <w:rFonts w:cs="Times New Roman" w:hAnsi="Times New Roman" w:ascii="Times New Roman"/>
          <w:sz w:val="24"/>
        </w:rPr>
        <w:t>Landes-hypothekenbank Steiermark AG, OIB 33631069813, Graz, Radetzkystrasse 15-17 (Austrija)</w:t>
      </w:r>
    </w:p>
    <w:p w:rsidRDefault="00A758E7" w:rsidP="00A758E7" w:rsidR="00A758E7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758E7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2.</w:t>
      </w:r>
      <w:r w:rsidR="00463399" w:rsidRPr="00463399">
        <w:rPr>
          <w:rFonts w:cs="Times New Roman" w:hAnsi="Times New Roman" w:ascii="Times New Roman"/>
          <w:sz w:val="24"/>
        </w:rPr>
        <w:t xml:space="preserve">Grad Zagreb, OIB 61817894937, Zagreb, Trg Stjepana Radića 1    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III     Zaključkom o prodaji utvrdit će se vrijednost nekretnina, način i uvjeti prodaje nekretnina iz točke I ovog rješenja.</w:t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IV     Određuje se upis zabilježbe ovog rješenja o prodaji nekretnina stečajnog dužnika u zemljišnim knjigama Općinskog građanskog suda u Zagrebu, Zemljišno knjižni odjel Zagreb.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Obrazloženje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ab/>
        <w:t>Rješenjem ovog suda broj St-6728/2016 od  26. travnja 2018. godine otvoren je stečajni postupak nad gore navedenim stečajnim dužnikom, a  imovinu koja čini stečajnu masu čini i nekretnina navedena u izreci ovog rješenja.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Stečajni upravitelj je predložio sudu prodaju gore navedenih nekretnina u stečajnom postupku po pravilima ovršnog postupka o ovrsi na nekretninama.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ab/>
        <w:t>Stoga je temeljem odredbe čl. 247 st. 1 i 2  Stečajnog zakona (NN71/15, dalje SZ) odlučeno kao u izreci ovog rješenja.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lastRenderedPageBreak/>
        <w:tab/>
        <w:t>Zaključkom o prodaji odredit će se vrijednost nekretnina, način i uvjeti  prodaje sukladno odredbama čl. 247 st. 3 ,4 i 5 SZ, te odredbama čl. 92,93,95a, 96-101, 103, te 107-118 Ovršnog zakona (NN 112/12 do 73/17), a temeljem odredbe čl. 247 st. 2 SZ-a zemljišno knjižni odjel Općinskog građanskog suda u Zagrebu, Zemljišno knjižni odjel Zagreb  izvršit će upis zabilježbe ovog rješenja o prodaji u zemljišne knjige.</w:t>
      </w:r>
    </w:p>
    <w:p w:rsidRDefault="00463399" w:rsidP="00A758E7" w:rsidR="00463399" w:rsidRPr="004633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U Zagrebu 1</w:t>
      </w:r>
      <w:r w:rsidR="00143666">
        <w:rPr>
          <w:rFonts w:cs="Times New Roman" w:hAnsi="Times New Roman" w:ascii="Times New Roman"/>
          <w:sz w:val="24"/>
        </w:rPr>
        <w:t>9</w:t>
      </w:r>
      <w:r w:rsidRPr="00463399">
        <w:rPr>
          <w:rFonts w:cs="Times New Roman" w:hAnsi="Times New Roman" w:ascii="Times New Roman"/>
          <w:sz w:val="24"/>
        </w:rPr>
        <w:t>. srpnja 2018. godine</w:t>
      </w:r>
    </w:p>
    <w:p w:rsidRDefault="00463399" w:rsidP="00463399" w:rsidR="00463399" w:rsidRPr="0046339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  <w:t>SUDAC:</w:t>
      </w:r>
    </w:p>
    <w:p w:rsidRDefault="00463399" w:rsidP="00A758E7" w:rsidR="00463399" w:rsidRPr="00463399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463399" w:rsidP="00A758E7" w:rsidR="00463399" w:rsidRPr="00463399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                 Maja Jurovicki</w:t>
      </w:r>
      <w:r w:rsidR="00130391">
        <w:rPr>
          <w:rFonts w:cs="Times New Roman" w:hAnsi="Times New Roman" w:ascii="Times New Roman"/>
          <w:sz w:val="24"/>
        </w:rPr>
        <w:t xml:space="preserve">, v.r. 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UPUTA O PRAVNOM LIJEKU: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>Protiv ovog rješenja pravo žalbe imaju stečajni upravitelj i razlučni vjerovnici.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 xml:space="preserve">Žalba se podnosi ovom sudu u 3 primjerka za Visoki trgovački sud RH u roku od 8 dana od dana dostave rješenja.  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  <w:r w:rsidRPr="00463399">
        <w:rPr>
          <w:rFonts w:cs="Times New Roman" w:hAnsi="Times New Roman" w:ascii="Times New Roman"/>
          <w:sz w:val="24"/>
        </w:rPr>
        <w:tab/>
      </w:r>
    </w:p>
    <w:p w:rsidRDefault="00130391" w:rsidP="004F5146" w:rsidR="00130391">
      <w:pPr>
        <w:jc w:val="right"/>
      </w:pPr>
      <w:r>
        <w:t>za točnost otpravka-ovlašteni službenik</w:t>
      </w:r>
    </w:p>
    <w:p w:rsidRDefault="00130391" w:rsidP="004F5146" w:rsidR="00130391">
      <w:pPr>
        <w:jc w:val="right"/>
      </w:pPr>
      <w:r>
        <w:t xml:space="preserve">Mirjana Gašparić </w:t>
      </w:r>
    </w:p>
    <w:p w:rsidRDefault="00463399" w:rsidP="00463399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2A3996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2A3996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2A3996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2A3996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63399" w:rsidP="002A3996" w:rsidR="00463399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2A3996" w:rsidP="00463399" w:rsidR="00AA5BF2" w:rsidRPr="00463399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463399">
        <w:rPr>
          <w:rFonts w:cs="Times New Roman" w:hAnsi="Times New Roman" w:ascii="Times New Roman"/>
          <w:sz w:val="24"/>
        </w:rPr>
        <w:tab/>
      </w:r>
    </w:p>
    <w:sectPr w:rsidSect="00DC1EE4" w:rsidR="00AA5BF2" w:rsidRPr="00463399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8F1" w:rsidR="00D078F1">
      <w:r>
        <w:separator/>
      </w:r>
    </w:p>
  </w:endnote>
  <w:endnote w:id="0" w:type="continuationSeparator">
    <w:p w:rsidRDefault="00D078F1" w:rsidR="00D07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8F1" w:rsidR="00D078F1">
      <w:r>
        <w:separator/>
      </w:r>
    </w:p>
  </w:footnote>
  <w:footnote w:id="0" w:type="continuationSeparator">
    <w:p w:rsidRDefault="00D078F1" w:rsidR="00D07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00A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36CF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26097"/>
      <w:docPartObj>
        <w:docPartGallery w:val="Page Numbers (Top of Page)"/>
        <w:docPartUnique/>
      </w:docPartObj>
    </w:sdtPr>
    <w:sdtEndPr/>
    <w:sdtContent>
      <w:p w:rsidRDefault="00C94F4E" w:rsidP="00031799" w:rsidR="00343347">
        <w:pPr>
          <w:pStyle w:val="Zaglavlje"/>
          <w:ind w:firstLine="4248"/>
          <w:jc w:val="center"/>
        </w:pPr>
        <w:r>
          <w:t xml:space="preserve">  </w:t>
        </w:r>
        <w:r w:rsidR="00E9200A">
          <w:fldChar w:fldCharType="begin"/>
        </w:r>
        <w:r w:rsidR="00031799">
          <w:instrText>PAGE   \* MERGEFORMAT</w:instrText>
        </w:r>
        <w:r w:rsidR="00E9200A">
          <w:fldChar w:fldCharType="separate"/>
        </w:r>
        <w:r w:rsidR="00130391">
          <w:rPr>
            <w:noProof/>
          </w:rPr>
          <w:t>2</w:t>
        </w:r>
        <w:r w:rsidR="00E9200A">
          <w:fldChar w:fldCharType="end"/>
        </w:r>
        <w:r w:rsidR="00031799">
          <w:t xml:space="preserve"> </w:t>
        </w:r>
        <w:r w:rsidR="00031799">
          <w:tab/>
        </w:r>
        <w:r>
          <w:t xml:space="preserve">                                   70.St-</w:t>
        </w:r>
        <w:r w:rsidR="00893D79">
          <w:t>6728</w:t>
        </w:r>
        <w:r w:rsidR="00164055">
          <w:t>/2016</w:t>
        </w:r>
        <w:r w:rsidR="00031799">
          <w:tab/>
        </w:r>
      </w:p>
      <w:p w:rsidRDefault="00130391" w:rsidP="00031799" w:rsidR="00031799">
        <w:pPr>
          <w:pStyle w:val="Zaglavlje"/>
          <w:ind w:firstLine="4248"/>
          <w:jc w:val="center"/>
        </w:pPr>
      </w:p>
    </w:sdtContent>
  </w:sdt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48B7710"/>
    <w:multiLevelType w:val="hybridMultilevel"/>
    <w:tmpl w:val="E8EC506C"/>
    <w:lvl w:tplc="A36AC98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3C4F0E"/>
    <w:multiLevelType w:val="hybridMultilevel"/>
    <w:tmpl w:val="A48CFCC2"/>
    <w:lvl w:tplc="BDFE669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CE021EC"/>
    <w:multiLevelType w:val="hybridMultilevel"/>
    <w:tmpl w:val="58203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7278D8"/>
    <w:multiLevelType w:val="hybridMultilevel"/>
    <w:tmpl w:val="96F81B96"/>
    <w:lvl w:tplc="5ECAC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18">
    <w:nsid w:val="635342CC"/>
    <w:multiLevelType w:val="hybridMultilevel"/>
    <w:tmpl w:val="0AFEE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7357A7"/>
    <w:multiLevelType w:val="hybridMultilevel"/>
    <w:tmpl w:val="B270E1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6"/>
  </w:num>
  <w:num w:numId="5">
    <w:abstractNumId w:val="8"/>
  </w:num>
  <w:num w:numId="6">
    <w:abstractNumId w:val="0"/>
  </w:num>
  <w:num w:numId="7">
    <w:abstractNumId w:val="17"/>
  </w:num>
  <w:num w:numId="8">
    <w:abstractNumId w:val="12"/>
  </w:num>
  <w:num w:numId="9">
    <w:abstractNumId w:val="10"/>
  </w:num>
  <w:num w:numId="10">
    <w:abstractNumId w:val="13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"/>
  </w:num>
  <w:num w:numId="17">
    <w:abstractNumId w:val="16"/>
  </w:num>
  <w:num w:numId="18">
    <w:abstractNumId w:val="19"/>
  </w:num>
  <w:num w:numId="19">
    <w:abstractNumId w:val="11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1799"/>
    <w:rsid w:val="00032061"/>
    <w:rsid w:val="000334E6"/>
    <w:rsid w:val="00051DA2"/>
    <w:rsid w:val="00055CD7"/>
    <w:rsid w:val="0007395C"/>
    <w:rsid w:val="00083930"/>
    <w:rsid w:val="00097399"/>
    <w:rsid w:val="000B239A"/>
    <w:rsid w:val="000E032C"/>
    <w:rsid w:val="00110CCC"/>
    <w:rsid w:val="00130391"/>
    <w:rsid w:val="00143666"/>
    <w:rsid w:val="00164055"/>
    <w:rsid w:val="0017659C"/>
    <w:rsid w:val="001847B4"/>
    <w:rsid w:val="001B0DC8"/>
    <w:rsid w:val="001D6CB0"/>
    <w:rsid w:val="002154B2"/>
    <w:rsid w:val="00224430"/>
    <w:rsid w:val="00264F3A"/>
    <w:rsid w:val="002673C9"/>
    <w:rsid w:val="00270A4B"/>
    <w:rsid w:val="002A3996"/>
    <w:rsid w:val="002B5B34"/>
    <w:rsid w:val="002C4E2F"/>
    <w:rsid w:val="00305C64"/>
    <w:rsid w:val="003159FC"/>
    <w:rsid w:val="0033360E"/>
    <w:rsid w:val="00334AFA"/>
    <w:rsid w:val="00343347"/>
    <w:rsid w:val="00374BD7"/>
    <w:rsid w:val="003816C3"/>
    <w:rsid w:val="003860A1"/>
    <w:rsid w:val="003B148D"/>
    <w:rsid w:val="003B7145"/>
    <w:rsid w:val="003C0937"/>
    <w:rsid w:val="003C388F"/>
    <w:rsid w:val="003D0E4B"/>
    <w:rsid w:val="003D354B"/>
    <w:rsid w:val="004311EE"/>
    <w:rsid w:val="004323B6"/>
    <w:rsid w:val="0044030D"/>
    <w:rsid w:val="004426DD"/>
    <w:rsid w:val="00445CC5"/>
    <w:rsid w:val="00453DDD"/>
    <w:rsid w:val="0046089A"/>
    <w:rsid w:val="00463399"/>
    <w:rsid w:val="00496428"/>
    <w:rsid w:val="004A322E"/>
    <w:rsid w:val="004A6596"/>
    <w:rsid w:val="004B1E94"/>
    <w:rsid w:val="004C0BC0"/>
    <w:rsid w:val="00510E5E"/>
    <w:rsid w:val="00516BD3"/>
    <w:rsid w:val="00526672"/>
    <w:rsid w:val="00526A4C"/>
    <w:rsid w:val="00531408"/>
    <w:rsid w:val="00536CF4"/>
    <w:rsid w:val="00536EC2"/>
    <w:rsid w:val="00582163"/>
    <w:rsid w:val="00592B6D"/>
    <w:rsid w:val="00592D69"/>
    <w:rsid w:val="005A74A5"/>
    <w:rsid w:val="005D3A50"/>
    <w:rsid w:val="005D70E0"/>
    <w:rsid w:val="005F0EF8"/>
    <w:rsid w:val="005F3283"/>
    <w:rsid w:val="00601A8F"/>
    <w:rsid w:val="00604B86"/>
    <w:rsid w:val="00614628"/>
    <w:rsid w:val="006151F8"/>
    <w:rsid w:val="00627A99"/>
    <w:rsid w:val="0063269D"/>
    <w:rsid w:val="006367AA"/>
    <w:rsid w:val="0065390D"/>
    <w:rsid w:val="00665896"/>
    <w:rsid w:val="00685517"/>
    <w:rsid w:val="00687820"/>
    <w:rsid w:val="00714820"/>
    <w:rsid w:val="0072340A"/>
    <w:rsid w:val="00726147"/>
    <w:rsid w:val="00731EC9"/>
    <w:rsid w:val="00751633"/>
    <w:rsid w:val="007646F7"/>
    <w:rsid w:val="007859C5"/>
    <w:rsid w:val="007B28C5"/>
    <w:rsid w:val="007D421D"/>
    <w:rsid w:val="007E4999"/>
    <w:rsid w:val="00810809"/>
    <w:rsid w:val="008263FF"/>
    <w:rsid w:val="008306E6"/>
    <w:rsid w:val="00832663"/>
    <w:rsid w:val="008351EC"/>
    <w:rsid w:val="00844490"/>
    <w:rsid w:val="00864ED1"/>
    <w:rsid w:val="00893D79"/>
    <w:rsid w:val="008A71F9"/>
    <w:rsid w:val="008C2FEB"/>
    <w:rsid w:val="008E2355"/>
    <w:rsid w:val="008E467D"/>
    <w:rsid w:val="008F78BC"/>
    <w:rsid w:val="008F7C1A"/>
    <w:rsid w:val="00903C04"/>
    <w:rsid w:val="00926E97"/>
    <w:rsid w:val="00946FFC"/>
    <w:rsid w:val="009A2DBC"/>
    <w:rsid w:val="009B1A99"/>
    <w:rsid w:val="009D3A15"/>
    <w:rsid w:val="009D56A6"/>
    <w:rsid w:val="00A20367"/>
    <w:rsid w:val="00A74510"/>
    <w:rsid w:val="00A758E7"/>
    <w:rsid w:val="00A86134"/>
    <w:rsid w:val="00A86A38"/>
    <w:rsid w:val="00A90EB9"/>
    <w:rsid w:val="00AA5BF2"/>
    <w:rsid w:val="00AC6333"/>
    <w:rsid w:val="00AF4AA9"/>
    <w:rsid w:val="00AF4F44"/>
    <w:rsid w:val="00AF608A"/>
    <w:rsid w:val="00B027E1"/>
    <w:rsid w:val="00B14B92"/>
    <w:rsid w:val="00B15E3C"/>
    <w:rsid w:val="00B2033F"/>
    <w:rsid w:val="00B26B15"/>
    <w:rsid w:val="00B3521B"/>
    <w:rsid w:val="00B36B38"/>
    <w:rsid w:val="00B63FCA"/>
    <w:rsid w:val="00B8006E"/>
    <w:rsid w:val="00B867E7"/>
    <w:rsid w:val="00B92C55"/>
    <w:rsid w:val="00B94B85"/>
    <w:rsid w:val="00BB6910"/>
    <w:rsid w:val="00BD501D"/>
    <w:rsid w:val="00C06842"/>
    <w:rsid w:val="00C145AB"/>
    <w:rsid w:val="00C37C4C"/>
    <w:rsid w:val="00C45E69"/>
    <w:rsid w:val="00C942F6"/>
    <w:rsid w:val="00C94F4E"/>
    <w:rsid w:val="00CC6485"/>
    <w:rsid w:val="00CF3277"/>
    <w:rsid w:val="00D039C0"/>
    <w:rsid w:val="00D078F1"/>
    <w:rsid w:val="00D51FDB"/>
    <w:rsid w:val="00D545B7"/>
    <w:rsid w:val="00D65B6F"/>
    <w:rsid w:val="00D85D98"/>
    <w:rsid w:val="00D9408C"/>
    <w:rsid w:val="00D9697E"/>
    <w:rsid w:val="00DB5C36"/>
    <w:rsid w:val="00DC1EE4"/>
    <w:rsid w:val="00DE5EE4"/>
    <w:rsid w:val="00E0201E"/>
    <w:rsid w:val="00E35797"/>
    <w:rsid w:val="00E52A01"/>
    <w:rsid w:val="00E7065C"/>
    <w:rsid w:val="00E86918"/>
    <w:rsid w:val="00E9200A"/>
    <w:rsid w:val="00E960FC"/>
    <w:rsid w:val="00EA75A8"/>
    <w:rsid w:val="00EC3720"/>
    <w:rsid w:val="00ED4F40"/>
    <w:rsid w:val="00ED7989"/>
    <w:rsid w:val="00EE1521"/>
    <w:rsid w:val="00F06751"/>
    <w:rsid w:val="00F165FD"/>
    <w:rsid w:val="00F16AB1"/>
    <w:rsid w:val="00F22A39"/>
    <w:rsid w:val="00F24B38"/>
    <w:rsid w:val="00F27450"/>
    <w:rsid w:val="00F44F10"/>
    <w:rsid w:val="00F46FCC"/>
    <w:rsid w:val="00F51DC9"/>
    <w:rsid w:val="00F73048"/>
    <w:rsid w:val="00FA54C0"/>
    <w:rsid w:val="00FB24DF"/>
    <w:rsid w:val="00FB6B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A8613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Bezproreda" w:type="paragraph">
    <w:name w:val="No Spacing"/>
    <w:uiPriority w:val="1"/>
    <w:qFormat/>
    <w:rsid w:val="005F328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A8613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Bezproreda" w:type="paragraph">
    <w:name w:val="No Spacing"/>
    <w:uiPriority w:val="1"/>
    <w:qFormat/>
    <w:rsid w:val="005F32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St-6728/2016</izvorni_sadrzaj>
    <derivirana_varijabla naziv="DomainObject.Predmet.OznakaBroj_1">St-6728/2016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PARTNET - TRGOVINA d.o.o. zastupanog po punomoćniku DANIJELA BEDNJANEC</izvorni_sadrzaj>
    <derivirana_varijabla naziv="DomainObject.Predmet.ProtustrankaFormated_1">  PARTNET - TRGOVINA d.o.o. zastupanog po punomoćniku DANIJELA BEDNJANEC</derivirana_varijabla>
  </DomainObject.Predmet.ProtustrankaFormated>
  <DomainObject.Predmet.ProtustrankaFormatedOIB>
    <izvorni_sadrzaj>  PARTNET - TRGOVINA d.o.o., OIB 31957768747 zastupanog po punomoćniku DANIJELA BEDNJANEC</izvorni_sadrzaj>
    <derivirana_varijabla naziv="DomainObject.Predmet.ProtustrankaFormatedOIB_1">  PARTNET - TRGOVINA d.o.o., OIB 31957768747 zastupanog po punomoćniku DANIJELA BEDNJANEC</derivirana_varijabla>
  </DomainObject.Predmet.ProtustrankaFormatedOIB>
  <DomainObject.Predmet.ProtustrankaFormatedWithAdress>
    <izvorni_sadrzaj> PARTNET - TRGOVINA d.o.o., Novački Zavoj/bb, 10000 Zagreb zastupanog po punomoćniku DANIJELA BEDNJANEC</izvorni_sadrzaj>
    <derivirana_varijabla naziv="DomainObject.Predmet.ProtustrankaFormatedWithAdress_1"> PARTNET - TRGOVINA d.o.o., Novački Zavoj/bb, 10000 Zagreb zastupanog po punomoćniku DANIJELA BEDNJANEC</derivirana_varijabla>
  </DomainObject.Predmet.ProtustrankaFormatedWithAdress>
  <DomainObject.Predmet.ProtustrankaFormatedWithAdressOIB>
    <izvorni_sadrzaj> PARTNET - TRGOVINA d.o.o., OIB 31957768747, Novački Zavoj/bb, 10000 Zagreb zastupanog po punomoćniku DANIJELA BEDNJANEC</izvorni_sadrzaj>
    <derivirana_varijabla naziv="DomainObject.Predmet.ProtustrankaFormatedWithAdressOIB_1"> PARTNET - TRGOVINA d.o.o., OIB 31957768747, Novački Zavoj/bb, 10000 Zagreb zastupanog po punomoćniku DANIJELA BEDNJANEC</derivirana_varijabla>
  </DomainObject.Predmet.ProtustrankaFormatedWithAdressOIB>
  <DomainObject.Predmet.ProtustrankaWithAdress>
    <izvorni_sadrzaj>PARTNET - TRGOVINA d.o.o. Novački Zavoj/bb, 10000 Zagreb</izvorni_sadrzaj>
    <derivirana_varijabla naziv="DomainObject.Predmet.ProtustrankaWithAdress_1">PARTNET - TRGOVINA d.o.o. Novački Zavoj/bb, 10000 Zagreb</derivirana_varijabla>
  </DomainObject.Predmet.ProtustrankaWithAdress>
  <DomainObject.Predmet.ProtustrankaWithAdressOIB>
    <izvorni_sadrzaj>PARTNET - TRGOVINA d.o.o., OIB 31957768747, Novački Zavoj/bb, 10000 Zagreb</izvorni_sadrzaj>
    <derivirana_varijabla naziv="DomainObject.Predmet.ProtustrankaWithAdressOIB_1">PARTNET - TRGOVINA d.o.o., OIB 31957768747, Novački Zavoj/bb, 10000 Zagreb</derivirana_varijabla>
  </DomainObject.Predmet.ProtustrankaWithAdressOIB>
  <DomainObject.Predmet.ProtustrankaNazivFormated>
    <izvorni_sadrzaj>PARTNET - TRGOVINA d.o.o.</izvorni_sadrzaj>
    <derivirana_varijabla naziv="DomainObject.Predmet.ProtustrankaNazivFormated_1">PARTNET - TRGOVINA d.o.o.</derivirana_varijabla>
  </DomainObject.Predmet.ProtustrankaNazivFormated>
  <DomainObject.Predmet.ProtustrankaNazivFormatedOIB>
    <izvorni_sadrzaj>PARTNET - TRGOVINA d.o.o., OIB 31957768747</izvorni_sadrzaj>
    <derivirana_varijabla naziv="DomainObject.Predmet.ProtustrankaNazivFormatedOIB_1">PARTNET - TRGOVINA d.o.o., OIB 31957768747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Goran Božić</izvorni_sadrzaj>
    <derivirana_varijabla naziv="DomainObject.Predmet.StrankaFormated_1">  FINA Regionalni centar Zagreb; RH MF Porezna uprava Zagreb zastupanog po punomoćniku ŽDO u Zagrebu; Goran Božić</derivirana_varijabla>
  </DomainObject.Predmet.StrankaFormated>
  <DomainObject.Predmet.StrankaFormatedOIB>
    <izvorni_sadrzaj>  FINA Regionalni centar Zagreb, OIB 85821130368; RH MF Porezna uprava Zagreb, OIB 18683136487 zastupanog po punomoćniku ŽDO u Zagrebu; Goran Božić, OIB 08472253763</izvorni_sadrzaj>
    <derivirana_varijabla naziv="DomainObject.Predmet.StrankaFormatedOIB_1">  FINA Regionalni centar Zagreb, OIB 85821130368; RH MF Porezna uprava Zagreb, OIB 18683136487 zastupanog po punomoćniku ŽDO u Zagrebu; Goran Božić, OIB 08472253763</derivirana_varijabla>
  </DomainObject.Predmet.StrankaFormatedOIB>
  <DomainObject.Predmet.StrankaFormatedWithAdress>
    <izvorni_sadrzaj> FINA Regionalni centar Zagreb, Trg svibanjskih žrtava  1995., 10000 Zagreb; RH MF Porezna uprava Zagreb zastupanog po punomoćniku ŽDO u Zagrebu; Goran Božić, Radićevo Šetalište 19, 10000 Zagreb</izvorni_sadrzaj>
    <derivirana_varijabla naziv="DomainObject.Predmet.StrankaFormatedWithAdress_1"> FINA Regionalni centar Zagreb, Trg svibanjskih žrtava  1995., 10000 Zagreb; RH MF Porezna uprava Zagreb zastupanog po punomoćniku ŽDO u Zagrebu; Goran Božić, Radićevo Šetalište 19, 10000 Zagreb</derivirana_varijabla>
  </DomainObject.Predmet.StrankaFormatedWithAdress>
  <DomainObject.Predmet.StrankaFormatedWithAdressOIB>
    <izvorni_sadrzaj> FINA Regionalni centar Zagreb, OIB 85821130368, Trg svibanjskih žrtava  1995., 10000 Zagreb; RH MF Porezna uprava Zagreb, OIB 18683136487 zastupanog po punomoćniku ŽDO u Zagrebu; Goran Božić, OIB 08472253763, Radićevo Šetalište 19, 10000 Zagreb</izvorni_sadrzaj>
    <derivirana_varijabla naziv="DomainObject.Predmet.StrankaFormatedWithAdressOIB_1"> FINA Regionalni centar Zagreb, OIB 85821130368, Trg svibanjskih žrtava  1995., 10000 Zagreb; RH MF Porezna uprava Zagreb, OIB 18683136487 zastupanog po punomoćniku ŽDO u Zagrebu; Goran Božić, OIB 08472253763, Radićevo Šetalište 19, 10000 Zagreb</derivirana_varijabla>
  </DomainObject.Predmet.StrankaFormatedWithAdressOIB>
  <DomainObject.Predmet.StrankaWithAdress>
    <izvorni_sadrzaj>FINA Regionalni centar Zagreb Trg svibanjskih žrtava  1995.,10000 Zagreb,RH MF Porezna uprava Zagreb ,Goran Božić Radićevo Šetalište 19,10000 Zagreb</izvorni_sadrzaj>
    <derivirana_varijabla naziv="DomainObject.Predmet.StrankaWithAdress_1">FINA Regionalni centar Zagreb Trg svibanjskih žrtava  1995.,10000 Zagreb,RH MF Porezna uprava Zagreb ,Goran Božić Radićevo Šetalište 19,10000 Zagreb</derivirana_varijabla>
  </DomainObject.Predmet.StrankaWithAdress>
  <DomainObject.Predmet.StrankaWithAdressOIB>
    <izvorni_sadrzaj>FINA Regionalni centar Zagreb, OIB 85821130368, Trg svibanjskih žrtava  1995.,10000 Zagreb,RH MF Porezna uprava Zagreb, OIB 18683136487,Goran Božić, OIB 08472253763, Radićevo Šetalište 19,10000 Zagreb</izvorni_sadrzaj>
    <derivirana_varijabla naziv="DomainObject.Predmet.StrankaWithAdressOIB_1">FINA Regionalni centar Zagreb, OIB 85821130368, Trg svibanjskih žrtava  1995.,10000 Zagreb,RH MF Porezna uprava Zagreb, OIB 18683136487,Goran Božić, OIB 08472253763, Radićevo Šetalište 19,10000 Zagreb</derivirana_varijabla>
  </DomainObject.Predmet.StrankaWithAdressOIB>
  <DomainObject.Predmet.StrankaNazivFormated>
    <izvorni_sadrzaj>FINA Regionalni centar Zagreb,RH MF Porezna uprava Zagreb,Goran Božić</izvorni_sadrzaj>
    <derivirana_varijabla naziv="DomainObject.Predmet.StrankaNazivFormated_1">FINA Regionalni centar Zagreb,RH MF Porezna uprava Zagreb,Goran Božić</derivirana_varijabla>
  </DomainObject.Predmet.StrankaNazivFormated>
  <DomainObject.Predmet.StrankaNazivFormatedOIB>
    <izvorni_sadrzaj>FINA Regionalni centar Zagreb, OIB 85821130368,RH MF Porezna uprava Zagreb, OIB 18683136487,Goran Božić, OIB 08472253763</izvorni_sadrzaj>
    <derivirana_varijabla naziv="DomainObject.Predmet.StrankaNazivFormatedOIB_1">FINA Regionalni centar Zagreb, OIB 85821130368,RH MF Porezna uprava Zagreb, OIB 18683136487,Goran Božić, OIB 08472253763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Goran Božić</item>
    </izvorni_sadrzaj>
    <derivirana_varijabla naziv="DomainObject.Predmet.StrankaListFormated_1">
      <item>FINA Regionalni centar Zagreb</item>
      <item>RH MF Porezna uprava Zagreb zastupanog po punomoćniku ŽDO u Zagrebu</item>
      <item>Goran Božić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Goran Božić, OIB 08472253763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Goran Božić, OIB 08472253763</item>
    </derivirana_varijabla>
  </DomainObject.Predmet.StrankaListFormatedOIB>
  <DomainObject.Predmet.StrankaListFormatedWithAdress>
    <izvorni_sadrzaj>
      <item>FINA Regionalni centar Zagreb, Trg svibanjskih žrtava  1995., 10000 Zagreb</item>
      <item>RH MF Porezna uprava Zagreb zastupanog po punomoćniku ŽDO u Zagrebu</item>
      <item>Goran Božić, Radićevo Šetalište 19, 10000 Zagreb</item>
    </izvorni_sadrzaj>
    <derivirana_varijabla naziv="DomainObject.Predmet.StrankaListFormatedWithAdress_1">
      <item>FINA Regionalni centar Zagreb, Trg svibanjskih žrtava  1995., 10000 Zagreb</item>
      <item>RH MF Porezna uprava Zagreb zastupanog po punomoćniku ŽDO u Zagrebu</item>
      <item>Goran Božić, Radićevo Šetalište 19,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izvorni_sadrzaj>
    <derivirana_varijabla naziv="DomainObject.Predmet.StrankaListFormatedWithAdressOIB_1"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Goran Božić</item>
    </izvorni_sadrzaj>
    <derivirana_varijabla naziv="DomainObject.Predmet.StrankaListNazivFormated_1">
      <item>FINA Regionalni centar Zagreb</item>
      <item>RH MF Porezna uprava Zagreb</item>
      <item>Goran Božić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Goran Božić, OIB 08472253763</item>
    </izvorni_sadrzaj>
    <derivirana_varijabla naziv="DomainObject.Predmet.StrankaListNazivFormatedOIB_1">
      <item>FINA Regionalni centar Zagreb, OIB 85821130368</item>
      <item>RH MF Porezna uprava Zagreb, OIB 18683136487</item>
      <item>Goran Božić, OIB 08472253763</item>
    </derivirana_varijabla>
  </DomainObject.Predmet.StrankaListNazivFormatedOIB>
  <DomainObject.Predmet.ProtuStrankaListFormated>
    <izvorni_sadrzaj>
      <item>PARTNET - TRGOVINA d.o.o. zastupanog po punomoćniku DANIJELA BEDNJANEC</item>
    </izvorni_sadrzaj>
    <derivirana_varijabla naziv="DomainObject.Predmet.ProtuStrankaListFormated_1">
      <item>PARTNET - TRGOVINA d.o.o. zastupanog po punomoćniku DANIJELA BEDNJANEC</item>
    </derivirana_varijabla>
  </DomainObject.Predmet.ProtuStrankaListFormated>
  <DomainObject.Predmet.ProtuStrankaListFormatedOIB>
    <izvorni_sadrzaj>
      <item>PARTNET - TRGOVINA d.o.o., OIB 31957768747 zastupanog po punomoćniku DANIJELA BEDNJANEC</item>
    </izvorni_sadrzaj>
    <derivirana_varijabla naziv="DomainObject.Predmet.ProtuStrankaListFormatedOIB_1">
      <item>PARTNET - TRGOVINA d.o.o., OIB 31957768747 zastupanog po punomoćniku DANIJELA BEDNJANEC</item>
    </derivirana_varijabla>
  </DomainObject.Predmet.ProtuStrankaListFormatedOIB>
  <DomainObject.Predmet.ProtuStrankaListFormatedWithAdress>
    <izvorni_sadrzaj>
      <item>PARTNET - TRGOVINA d.o.o., Novački Zavoj/bb, 10000 Zagreb zastupanog po punomoćniku DANIJELA BEDNJANEC</item>
    </izvorni_sadrzaj>
    <derivirana_varijabla naziv="DomainObject.Predmet.ProtuStrankaListFormatedWithAdress_1">
      <item>PARTNET - TRGOVINA d.o.o., Novački Zavoj/bb, 10000 Zagreb zastupanog po punomoćniku DANIJELA BEDNJANEC</item>
    </derivirana_varijabla>
  </DomainObject.Predmet.ProtuStrankaListFormatedWithAdress>
  <DomainObject.Predmet.ProtuStrankaListFormatedWithAdressOIB>
    <izvorni_sadrzaj>
      <item>PARTNET - TRGOVINA d.o.o., OIB 31957768747, Novački Zavoj/bb, 10000 Zagreb zastupanog po punomoćniku DANIJELA BEDNJANEC</item>
    </izvorni_sadrzaj>
    <derivirana_varijabla naziv="DomainObject.Predmet.ProtuStrankaListFormatedWithAdressOIB_1">
      <item>PARTNET - TRGOVINA d.o.o., OIB 31957768747, Novački Zavoj/bb, 10000 Zagreb zastupanog po punomoćniku DANIJELA BEDNJANEC</item>
    </derivirana_varijabla>
  </DomainObject.Predmet.ProtuStrankaListFormatedWithAdressOIB>
  <DomainObject.Predmet.ProtuStrankaListNazivFormated>
    <izvorni_sadrzaj>
      <item>PARTNET - TRGOVINA d.o.o.</item>
    </izvorni_sadrzaj>
    <derivirana_varijabla naziv="DomainObject.Predmet.ProtuStrankaListNazivFormated_1">
      <item>PARTNET - TRGOVINA d.o.o.</item>
    </derivirana_varijabla>
  </DomainObject.Predmet.ProtuStrankaListNazivFormated>
  <DomainObject.Predmet.ProtuStrankaListNazivFormatedOIB>
    <izvorni_sadrzaj>
      <item>PARTNET - TRGOVINA d.o.o., OIB 31957768747</item>
    </izvorni_sadrzaj>
    <derivirana_varijabla naziv="DomainObject.Predmet.ProtuStrankaListNazivFormatedOIB_1">
      <item>PARTNET - TRGOVINA d.o.o., OIB 31957768747</item>
    </derivirana_varijabla>
  </DomainObject.Predmet.ProtuStrankaListNazivFormatedOIB>
  <DomainObject.Predmet.OstaliListFormated>
    <izvorni_sadrzaj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izvorni_sadrzaj>
    <derivirana_varijabla naziv="DomainObject.Predmet.OstaliListFormated_1"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derivirana_varijabla>
  </DomainObject.Predmet.OstaliListFormated>
  <DomainObject.Predmet.OstaliListFormatedOIB>
    <izvorni_sadrzaj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FormatedOIB_1"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derivirana_varijabla>
  </DomainObject.Predmet.OstaliListFormatedOIB>
  <DomainObject.Predmet.OstaliListFormatedWithAdress>
    <izvorni_sadrzaj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izvorni_sadrzaj>
    <derivirana_varijabla naziv="DomainObject.Predmet.OstaliListFormatedWithAdress_1"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derivirana_varijabla>
  </DomainObject.Predmet.OstaliListFormatedWithAdress>
  <DomainObject.Predmet.OstaliListFormatedWithAdressOIB>
    <izvorni_sadrzaj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izvorni_sadrzaj>
    <derivirana_varijabla naziv="DomainObject.Predmet.OstaliListFormatedWithAdressOIB_1"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derivirana_varijabla>
  </DomainObject.Predmet.OstaliListFormatedWithAdressOIB>
  <DomainObject.Predmet.OstaliListNazivFormated>
    <izvorni_sadrzaj>
      <item>DANIJELA BEDNJANEC</item>
      <item>ŽDO u Zagrebu</item>
      <item>Jakša Lucarić</item>
      <item>Jure Matković</item>
      <item>LANDES-HYPOTHEKENBANK STEIERMARK AKTIENGESELLSCHAFT</item>
    </izvorni_sadrzaj>
    <derivirana_varijabla naziv="DomainObject.Predmet.OstaliListNazivFormated_1">
      <item>DANIJELA BEDNJANEC</item>
      <item>ŽDO u Zagrebu</item>
      <item>Jakša Lucarić</item>
      <item>Jure Matković</item>
      <item>LANDES-HYPOTHEKENBANK STEIERMARK AKTIENGESELLSCHAFT</item>
    </derivirana_varijabla>
  </DomainObject.Predmet.OstaliListNazivFormated>
  <DomainObject.Predmet.OstaliListNazivFormatedOIB>
    <izvorni_sadrzaj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NazivFormatedOIB_1"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PARTNET - TRGOVINA d.o.o.</izvorni_sadrzaj>
    <derivirana_varijabla naziv="DomainObject.Predmet.ProtustrankaIDrugi_1">PARTNET - TRGOVINA d.o.o.</derivirana_varijabla>
  </DomainObject.Predmet.ProtustrankaIDrugi>
  <DomainObject.Predmet.StrankaIDrugiAdressOIB>
    <izvorni_sadrzaj>FINA Regionalni centar Zagreb, OIB 85821130368, Trg svibanjskih žrtava  1995., 10000 Zagreb i dr.</izvorni_sadrzaj>
    <derivirana_varijabla naziv="DomainObject.Predmet.StrankaIDrugiAdressOIB_1">FINA Regionalni centar Zagreb, OIB 85821130368, Trg svibanjskih žrtava  1995., 10000 Zagreb i dr.</derivirana_varijabla>
  </DomainObject.Predmet.StrankaIDrugiAdressOIB>
  <DomainObject.Predmet.ProtustrankaIDrugiAdressOIB>
    <izvorni_sadrzaj>PARTNET - TRGOVINA d.o.o., OIB 31957768747, Novački Zavoj/bb, 10000 Zagreb</izvorni_sadrzaj>
    <derivirana_varijabla naziv="DomainObject.Predmet.ProtustrankaIDrugiAdressOIB_1">PARTNET - TRGOVINA d.o.o., OIB 31957768747, Novački Zavoj/bb,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PARTNET - TRGOVINA d.o.o.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izvorni_sadrzaj>
    <derivirana_varijabla naziv="DomainObject.Predmet.SudioniciListNaziv_1">
      <item>FINA Regionalni centar Zagreb</item>
      <item>PARTNET - TRGOVINA d.o.o.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derivirana_varijabla>
  </DomainObject.Predmet.SudioniciListNaziv>
  <DomainObject.Predmet.SudioniciListAdressOIB>
    <izvorni_sadrzaj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izvorni_sadrzaj>
    <derivirana_varijabla naziv="DomainObject.Predmet.SudioniciListAdressOIB_1"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31957768747</item>
      <item>, OIB 89219771324</item>
      <item>, OIB 18683136487</item>
      <item>, OIB 16488001145</item>
      <item>, OIB 99494088581</item>
      <item>, OIB 77997550993</item>
      <item>, OIB 08472253763</item>
      <item>, OIB 33631069813</item>
    </izvorni_sadrzaj>
    <derivirana_varijabla naziv="DomainObject.Predmet.SudioniciListNazivOIB_1">
      <item>, OIB 85821130368</item>
      <item>, OIB 31957768747</item>
      <item>, OIB 89219771324</item>
      <item>, OIB 18683136487</item>
      <item>, OIB 16488001145</item>
      <item>, OIB 99494088581</item>
      <item>, OIB 77997550993</item>
      <item>, OIB 08472253763</item>
      <item>, OIB 33631069813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87D5C-3786-4CA2-8F0B-18C3619EC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422</properties:Words>
  <properties:Characters>2220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2018-12-19T09:42:00Z</dcterms:created>
  <dc:creator>Maja Jurovicki</dc:creator>
  <cp:lastModifiedBy>Mirjana Gašparić</cp:lastModifiedBy>
  <cp:lastPrinted>2018-12-19T09:55:00Z</cp:lastPrinted>
  <dcterms:modified xmlns:xsi="http://www.w3.org/2001/XMLSchema-instance" xsi:type="dcterms:W3CDTF">2018-12-19T09:55:00Z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(St-6728-16  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