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b6907" w14:paraId="72b6907" w:rsidRDefault="00AF30FC" w:rsidP="00E56465" w:rsidR="00AF30FC" w:rsidRPr="00A44155">
      <w:pPr>
        <w:jc w:val="both"/>
        <w15:collapsed w:val="false"/>
        <w:rPr>
          <w:rFonts w:hAnsi="Cambria" w:ascii="Cambria"/>
          <w:b/>
          <w:color w:val="999999"/>
          <w:sz w:val="32"/>
          <w:szCs w:val="32"/>
        </w:rPr>
      </w:pPr>
      <w:bookmarkStart w:name="_GoBack" w:id="0"/>
      <w:bookmarkEnd w:id="0"/>
      <w:r w:rsidRPr="00A44155">
        <w:rPr>
          <w:rFonts w:hAnsi="Cambria" w:ascii="Cambria"/>
          <w:b/>
          <w:color w:val="999999"/>
          <w:sz w:val="32"/>
          <w:szCs w:val="32"/>
        </w:rPr>
        <w:t>REPUPBLIKA HRVATSKA</w:t>
      </w:r>
    </w:p>
    <w:p w:rsidRDefault="00AF30FC" w:rsidP="00E56465" w:rsidR="00AF30FC" w:rsidRPr="00A44155">
      <w:pPr>
        <w:jc w:val="both"/>
        <w:rPr>
          <w:rFonts w:hAnsi="Cambria" w:ascii="Cambria"/>
          <w:sz w:val="32"/>
          <w:szCs w:val="32"/>
        </w:rPr>
      </w:pPr>
      <w:r w:rsidRPr="00A44155">
        <w:rPr>
          <w:rFonts w:hAnsi="Cambria" w:ascii="Cambria"/>
          <w:sz w:val="32"/>
          <w:szCs w:val="32"/>
        </w:rPr>
        <w:t>TRGOVAČKI SUD U ZAGREBU</w:t>
      </w:r>
    </w:p>
    <w:p w:rsidRDefault="009444B2" w:rsidP="00E56465" w:rsidR="00AF30FC" w:rsidRPr="00A44155">
      <w:pPr>
        <w:jc w:val="both"/>
        <w:rPr>
          <w:rFonts w:hAnsi="Cambria" w:ascii="Cambria"/>
          <w:b/>
          <w:sz w:val="32"/>
          <w:szCs w:val="32"/>
        </w:rPr>
      </w:pPr>
      <w:r>
        <w:rPr>
          <w:rFonts w:hAnsi="Cambria" w:ascii="Cambria"/>
          <w:b/>
          <w:sz w:val="32"/>
          <w:szCs w:val="32"/>
        </w:rPr>
        <w:t>48</w:t>
      </w:r>
      <w:r w:rsidR="005F1AB8">
        <w:rPr>
          <w:rFonts w:hAnsi="Cambria" w:ascii="Cambria"/>
          <w:b/>
          <w:sz w:val="32"/>
          <w:szCs w:val="32"/>
        </w:rPr>
        <w:t>.</w:t>
      </w:r>
      <w:r w:rsidR="00AF30FC" w:rsidRPr="00A44155">
        <w:rPr>
          <w:rFonts w:hAnsi="Cambria" w:ascii="Cambria"/>
          <w:b/>
          <w:sz w:val="32"/>
          <w:szCs w:val="32"/>
        </w:rPr>
        <w:t>St-</w:t>
      </w:r>
      <w:r>
        <w:rPr>
          <w:rFonts w:hAnsi="Cambria" w:ascii="Cambria"/>
          <w:b/>
          <w:sz w:val="32"/>
          <w:szCs w:val="32"/>
        </w:rPr>
        <w:t>6352/16</w:t>
      </w: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9444B2" w:rsidP="00E56465" w:rsidR="009444B2">
      <w:pPr>
        <w:jc w:val="center"/>
        <w:rPr>
          <w:rFonts w:hAnsi="Cambria" w:ascii="Cambria"/>
          <w:b/>
          <w:sz w:val="32"/>
          <w:szCs w:val="32"/>
        </w:rPr>
      </w:pPr>
      <w:r>
        <w:rPr>
          <w:rFonts w:hAnsi="Cambria" w:ascii="Cambria"/>
          <w:b/>
          <w:sz w:val="32"/>
          <w:szCs w:val="32"/>
        </w:rPr>
        <w:t>UČILIŠTE EXISTERE-ustanova za obrazovanje</w:t>
      </w:r>
    </w:p>
    <w:p w:rsidRDefault="009444B2" w:rsidP="00E56465" w:rsidR="00AF30FC" w:rsidRPr="00C57CA1">
      <w:pPr>
        <w:jc w:val="center"/>
        <w:rPr>
          <w:rFonts w:hAnsi="Cambria" w:ascii="Cambria"/>
          <w:b/>
          <w:sz w:val="32"/>
          <w:szCs w:val="32"/>
        </w:rPr>
      </w:pPr>
      <w:r>
        <w:rPr>
          <w:rFonts w:hAnsi="Cambria" w:ascii="Cambria"/>
          <w:b/>
          <w:sz w:val="32"/>
          <w:szCs w:val="32"/>
        </w:rPr>
        <w:t xml:space="preserve">odraslih </w:t>
      </w:r>
      <w:r w:rsidR="00AF30FC" w:rsidRPr="00C57CA1">
        <w:rPr>
          <w:rFonts w:hAnsi="Cambria" w:ascii="Cambria"/>
          <w:b/>
          <w:sz w:val="32"/>
          <w:szCs w:val="32"/>
        </w:rPr>
        <w:t xml:space="preserve"> u stečaju</w:t>
      </w:r>
    </w:p>
    <w:p w:rsidRDefault="009444B2" w:rsidP="00E56465" w:rsidR="00AF30FC" w:rsidRPr="00C57CA1">
      <w:pPr>
        <w:jc w:val="center"/>
        <w:rPr>
          <w:rFonts w:hAnsi="Cambria" w:ascii="Cambria"/>
          <w:b/>
          <w:sz w:val="32"/>
          <w:szCs w:val="32"/>
        </w:rPr>
      </w:pPr>
      <w:r>
        <w:rPr>
          <w:rFonts w:hAnsi="Cambria" w:ascii="Cambria"/>
          <w:b/>
          <w:sz w:val="32"/>
          <w:szCs w:val="32"/>
        </w:rPr>
        <w:t>Zagreb</w:t>
      </w:r>
      <w:r w:rsidR="009A441E">
        <w:rPr>
          <w:rFonts w:hAnsi="Cambria" w:ascii="Cambria"/>
          <w:b/>
          <w:sz w:val="32"/>
          <w:szCs w:val="32"/>
        </w:rPr>
        <w:t xml:space="preserve">, </w:t>
      </w:r>
      <w:r>
        <w:rPr>
          <w:rFonts w:hAnsi="Cambria" w:ascii="Cambria"/>
          <w:b/>
          <w:sz w:val="32"/>
          <w:szCs w:val="32"/>
        </w:rPr>
        <w:t>Avenija Većeslava Holjevca 17</w:t>
      </w:r>
    </w:p>
    <w:p w:rsidRDefault="00AF30FC" w:rsidP="00E56465" w:rsidR="00AF30FC" w:rsidRPr="00C57CA1">
      <w:pPr>
        <w:jc w:val="center"/>
        <w:rPr>
          <w:rFonts w:hAnsi="Cambria" w:ascii="Cambria"/>
          <w:b/>
          <w:sz w:val="32"/>
          <w:szCs w:val="32"/>
          <w:u w:val="single"/>
        </w:rPr>
      </w:pPr>
    </w:p>
    <w:p w:rsidRDefault="00AF30FC" w:rsidP="00E56465" w:rsidR="00AF30FC" w:rsidRPr="00C57CA1">
      <w:pPr>
        <w:jc w:val="center"/>
        <w:rPr>
          <w:rFonts w:hAnsi="Cambria" w:ascii="Cambria"/>
          <w:b/>
          <w:sz w:val="32"/>
          <w:szCs w:val="32"/>
        </w:rPr>
      </w:pPr>
      <w:r w:rsidRPr="00C57CA1">
        <w:rPr>
          <w:rFonts w:hAnsi="Cambria" w:ascii="Cambria"/>
          <w:b/>
          <w:sz w:val="32"/>
          <w:szCs w:val="32"/>
        </w:rPr>
        <w:t>IZVJEŠTAJNO ROČIŠTE</w:t>
      </w:r>
    </w:p>
    <w:p w:rsidRDefault="009444B2" w:rsidP="00E56465" w:rsidR="00AF30FC" w:rsidRPr="00C57CA1">
      <w:pPr>
        <w:jc w:val="center"/>
        <w:rPr>
          <w:rFonts w:hAnsi="Cambria" w:ascii="Cambria"/>
          <w:b/>
          <w:sz w:val="32"/>
          <w:szCs w:val="32"/>
        </w:rPr>
      </w:pPr>
      <w:r>
        <w:rPr>
          <w:rFonts w:hAnsi="Cambria" w:ascii="Cambria"/>
          <w:b/>
          <w:sz w:val="32"/>
          <w:szCs w:val="32"/>
        </w:rPr>
        <w:t>23.03.2018</w:t>
      </w:r>
      <w:r w:rsidR="00AF30FC" w:rsidRPr="00C57CA1">
        <w:rPr>
          <w:rFonts w:hAnsi="Cambria" w:ascii="Cambria"/>
          <w:b/>
          <w:sz w:val="32"/>
          <w:szCs w:val="32"/>
        </w:rPr>
        <w:t>.g.</w:t>
      </w: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005034">
      <w:pPr>
        <w:ind w:left="360"/>
        <w:jc w:val="both"/>
        <w:rPr>
          <w:rFonts w:cs="Tahoma" w:hAnsi="Cambria" w:ascii="Cambria"/>
          <w:sz w:val="28"/>
          <w:szCs w:val="28"/>
        </w:rPr>
      </w:pPr>
      <w:r w:rsidRPr="00005034">
        <w:rPr>
          <w:rFonts w:cs="Tahoma" w:hAnsi="Cambria" w:ascii="Cambria"/>
          <w:sz w:val="28"/>
          <w:szCs w:val="28"/>
        </w:rPr>
        <w:t>u prilogu:</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popis</w:t>
      </w:r>
      <w:r w:rsidR="006C04B9">
        <w:rPr>
          <w:rFonts w:cs="Tahoma" w:hAnsi="Cambria" w:ascii="Cambria"/>
          <w:sz w:val="28"/>
          <w:szCs w:val="28"/>
        </w:rPr>
        <w:t xml:space="preserve"> predmeta stečajne mase (čl. 221. SZ</w:t>
      </w:r>
      <w:r w:rsidRPr="00005034">
        <w:rPr>
          <w:rFonts w:cs="Tahoma" w:hAnsi="Cambria" w:ascii="Cambria"/>
          <w:sz w:val="28"/>
          <w:szCs w:val="28"/>
        </w:rPr>
        <w:t>)</w:t>
      </w:r>
    </w:p>
    <w:p w:rsidRDefault="006C04B9" w:rsidP="00C50E7A" w:rsidR="00AF30FC" w:rsidRPr="00005034">
      <w:pPr>
        <w:numPr>
          <w:ilvl w:val="0"/>
          <w:numId w:val="2"/>
        </w:numPr>
        <w:jc w:val="both"/>
        <w:rPr>
          <w:rFonts w:cs="Tahoma" w:hAnsi="Cambria" w:ascii="Cambria"/>
          <w:sz w:val="28"/>
          <w:szCs w:val="28"/>
        </w:rPr>
      </w:pPr>
      <w:r>
        <w:rPr>
          <w:rFonts w:cs="Tahoma" w:hAnsi="Cambria" w:ascii="Cambria"/>
          <w:sz w:val="28"/>
          <w:szCs w:val="28"/>
        </w:rPr>
        <w:t>popis vjerovnika (čl. 222. SZ</w:t>
      </w:r>
      <w:r w:rsidR="00AF30FC"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pregled imovin</w:t>
      </w:r>
      <w:r w:rsidR="00FD3BBA">
        <w:rPr>
          <w:rFonts w:cs="Tahoma" w:hAnsi="Cambria" w:ascii="Cambria"/>
          <w:sz w:val="28"/>
          <w:szCs w:val="28"/>
        </w:rPr>
        <w:t>e i o</w:t>
      </w:r>
      <w:r w:rsidR="006C04B9">
        <w:rPr>
          <w:rFonts w:cs="Tahoma" w:hAnsi="Cambria" w:ascii="Cambria"/>
          <w:sz w:val="28"/>
          <w:szCs w:val="28"/>
        </w:rPr>
        <w:t>bveza (čl. 223. 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izvješće o gospodarskom pol</w:t>
      </w:r>
      <w:r w:rsidR="00041E98">
        <w:rPr>
          <w:rFonts w:cs="Tahoma" w:hAnsi="Cambria" w:ascii="Cambria"/>
          <w:sz w:val="28"/>
          <w:szCs w:val="28"/>
        </w:rPr>
        <w:t xml:space="preserve">ožaju stečajnog dužnika i njegovim uzrocima (čl. 227. </w:t>
      </w:r>
      <w:r w:rsidR="006C04B9">
        <w:rPr>
          <w:rFonts w:cs="Tahoma" w:hAnsi="Cambria" w:ascii="Cambria"/>
          <w:sz w:val="28"/>
          <w:szCs w:val="28"/>
        </w:rPr>
        <w:t>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predračun troškova stečajnog postupka (čl.</w:t>
      </w:r>
      <w:r w:rsidR="00041E98">
        <w:rPr>
          <w:rFonts w:cs="Tahoma" w:hAnsi="Cambria" w:ascii="Cambria"/>
          <w:sz w:val="28"/>
          <w:szCs w:val="28"/>
        </w:rPr>
        <w:t xml:space="preserve"> 89. st.2 SZ</w:t>
      </w:r>
      <w:r w:rsidRPr="00005034">
        <w:rPr>
          <w:rFonts w:cs="Tahoma" w:hAnsi="Cambria" w:ascii="Cambria"/>
          <w:sz w:val="28"/>
          <w:szCs w:val="28"/>
        </w:rPr>
        <w:t>)</w:t>
      </w:r>
    </w:p>
    <w:p w:rsidRDefault="00AF30FC" w:rsidP="00E56465" w:rsidR="00AF30FC" w:rsidRPr="00005034">
      <w:pPr>
        <w:ind w:left="360"/>
        <w:jc w:val="both"/>
        <w:rPr>
          <w:rFonts w:cs="Tahoma" w:hAnsi="Cambria" w:ascii="Cambria"/>
          <w:sz w:val="28"/>
          <w:szCs w:val="28"/>
        </w:rPr>
      </w:pPr>
    </w:p>
    <w:p w:rsidRDefault="00AF30FC" w:rsidP="00E56465" w:rsidR="00AF30FC" w:rsidRPr="00005034">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r w:rsidRPr="00C57CA1">
        <w:rPr>
          <w:rFonts w:hAnsi="Cambria" w:ascii="Cambria"/>
          <w:sz w:val="28"/>
          <w:szCs w:val="28"/>
        </w:rPr>
        <w:t>Sastavio: Mato Čičak, dipl. oec., stečajni upravitelj</w:t>
      </w:r>
    </w:p>
    <w:p w:rsidRDefault="00AF30FC" w:rsidP="00E56465" w:rsidR="00AF30FC" w:rsidRPr="00C57CA1">
      <w:pPr>
        <w:jc w:val="both"/>
        <w:rPr>
          <w:rFonts w:hAnsi="Cambria" w:ascii="Cambria"/>
        </w:rPr>
      </w:pPr>
    </w:p>
    <w:p w:rsidRDefault="00C1785A" w:rsidP="00E56465" w:rsidR="00AF30FC">
      <w:pPr>
        <w:jc w:val="both"/>
        <w:rPr>
          <w:rFonts w:hAnsi="Cambria" w:ascii="Cambria"/>
          <w:sz w:val="28"/>
        </w:rPr>
      </w:pPr>
      <w:r>
        <w:rPr>
          <w:rFonts w:hAnsi="Cambria" w:ascii="Cambria"/>
          <w:sz w:val="28"/>
        </w:rPr>
        <w:t>Zagreb, 13</w:t>
      </w:r>
      <w:r w:rsidR="00DE655E">
        <w:rPr>
          <w:rFonts w:hAnsi="Cambria" w:ascii="Cambria"/>
          <w:sz w:val="28"/>
        </w:rPr>
        <w:t>.</w:t>
      </w:r>
      <w:r w:rsidR="005F1AB8">
        <w:rPr>
          <w:rFonts w:hAnsi="Cambria" w:ascii="Cambria"/>
          <w:sz w:val="28"/>
        </w:rPr>
        <w:t xml:space="preserve"> </w:t>
      </w:r>
      <w:r w:rsidR="009444B2">
        <w:rPr>
          <w:rFonts w:hAnsi="Cambria" w:ascii="Cambria"/>
          <w:sz w:val="28"/>
        </w:rPr>
        <w:t>ožujak</w:t>
      </w:r>
      <w:r w:rsidR="00DE655E">
        <w:rPr>
          <w:rFonts w:hAnsi="Cambria" w:ascii="Cambria"/>
          <w:sz w:val="28"/>
        </w:rPr>
        <w:t xml:space="preserve"> </w:t>
      </w:r>
      <w:r w:rsidR="004B3D5D">
        <w:rPr>
          <w:rFonts w:hAnsi="Cambria" w:ascii="Cambria"/>
          <w:sz w:val="28"/>
        </w:rPr>
        <w:t>201</w:t>
      </w:r>
      <w:r w:rsidR="009444B2">
        <w:rPr>
          <w:rFonts w:hAnsi="Cambria" w:ascii="Cambria"/>
          <w:sz w:val="28"/>
        </w:rPr>
        <w:t>8</w:t>
      </w:r>
      <w:r w:rsidR="00AF30FC" w:rsidRPr="00A44155">
        <w:rPr>
          <w:rFonts w:hAnsi="Cambria" w:ascii="Cambria"/>
          <w:sz w:val="28"/>
        </w:rPr>
        <w:t>.g</w:t>
      </w:r>
    </w:p>
    <w:p w:rsidRDefault="00E65C95" w:rsidP="00E56465" w:rsidR="00E65C95" w:rsidRPr="002803D2">
      <w:pPr>
        <w:jc w:val="both"/>
        <w:rPr>
          <w:rFonts w:hAnsi="Cambria" w:ascii="Cambria"/>
          <w:sz w:val="28"/>
        </w:rPr>
      </w:pPr>
    </w:p>
    <w:p w:rsidRDefault="00AF30FC" w:rsidP="00C50E7A" w:rsidR="00AF30FC" w:rsidRPr="00C57CA1">
      <w:pPr>
        <w:numPr>
          <w:ilvl w:val="0"/>
          <w:numId w:val="1"/>
        </w:numPr>
        <w:ind w:right="-468"/>
        <w:jc w:val="both"/>
        <w:rPr>
          <w:rFonts w:hAnsi="Cambria" w:ascii="Cambria"/>
          <w:b/>
          <w:bCs/>
        </w:rPr>
      </w:pPr>
      <w:r w:rsidRPr="00C57CA1">
        <w:rPr>
          <w:rFonts w:hAnsi="Cambria" w:ascii="Cambria"/>
          <w:b/>
          <w:bCs/>
        </w:rPr>
        <w:lastRenderedPageBreak/>
        <w:t>Uvodni dio</w:t>
      </w:r>
      <w:r>
        <w:rPr>
          <w:rFonts w:hAnsi="Cambria" w:ascii="Cambria"/>
          <w:b/>
          <w:bCs/>
        </w:rPr>
        <w:t xml:space="preserve"> s osnovnim podacima o stečajnom dužniku</w:t>
      </w:r>
    </w:p>
    <w:p w:rsidRDefault="00AF30FC" w:rsidP="00E56465" w:rsidR="00AF30FC" w:rsidRPr="00C57CA1">
      <w:pPr>
        <w:jc w:val="both"/>
        <w:rPr>
          <w:rFonts w:hAnsi="Cambria" w:ascii="Cambria"/>
        </w:rPr>
      </w:pPr>
    </w:p>
    <w:p w:rsidRDefault="00421080" w:rsidP="009444B2" w:rsidR="00421080" w:rsidRPr="001E0BFB">
      <w:pPr>
        <w:jc w:val="both"/>
        <w:rPr>
          <w:rFonts w:hAnsi="Cambria" w:ascii="Cambria"/>
        </w:rPr>
      </w:pPr>
      <w:r w:rsidRPr="001E0BFB">
        <w:rPr>
          <w:rFonts w:hAnsi="Cambria" w:ascii="Cambria"/>
        </w:rPr>
        <w:t>Steča</w:t>
      </w:r>
      <w:r w:rsidR="009444B2">
        <w:rPr>
          <w:rFonts w:hAnsi="Cambria" w:ascii="Cambria"/>
        </w:rPr>
        <w:t>jni dužnik je registriran kao ustanova</w:t>
      </w:r>
      <w:r w:rsidRPr="001E0BFB">
        <w:rPr>
          <w:rFonts w:hAnsi="Cambria" w:ascii="Cambria"/>
        </w:rPr>
        <w:t xml:space="preserve">  kod Trgovačkog suda u Zagrebu pod ma</w:t>
      </w:r>
      <w:r w:rsidR="009444B2">
        <w:rPr>
          <w:rFonts w:hAnsi="Cambria" w:ascii="Cambria"/>
        </w:rPr>
        <w:t>tičnim brojem subjekta 0807777308</w:t>
      </w:r>
      <w:r w:rsidR="00F3476B">
        <w:rPr>
          <w:rFonts w:hAnsi="Cambria" w:ascii="Cambria"/>
        </w:rPr>
        <w:t>, OIB:</w:t>
      </w:r>
      <w:r w:rsidR="00F71C46">
        <w:rPr>
          <w:rFonts w:hAnsi="Cambria" w:ascii="Cambria"/>
        </w:rPr>
        <w:t xml:space="preserve"> </w:t>
      </w:r>
      <w:r w:rsidR="009444B2">
        <w:rPr>
          <w:rFonts w:hAnsi="Cambria" w:ascii="Cambria"/>
        </w:rPr>
        <w:t>20292893772</w:t>
      </w:r>
    </w:p>
    <w:p w:rsidRDefault="00421080" w:rsidP="009444B2" w:rsidR="00421080" w:rsidRPr="001E0BFB">
      <w:pPr>
        <w:jc w:val="both"/>
        <w:rPr>
          <w:rFonts w:hAnsi="Cambria" w:ascii="Cambria"/>
        </w:rPr>
      </w:pPr>
    </w:p>
    <w:p w:rsidRDefault="00421080" w:rsidP="00421080" w:rsidR="00421080" w:rsidRPr="001E0BFB">
      <w:pPr>
        <w:rPr>
          <w:rFonts w:hAnsi="Cambria" w:ascii="Cambria"/>
        </w:rPr>
      </w:pPr>
      <w:r w:rsidRPr="001E0BFB">
        <w:rPr>
          <w:rFonts w:hAnsi="Cambria" w:ascii="Cambria"/>
        </w:rPr>
        <w:t xml:space="preserve">Temeljni akt iz kojeg se može utvrditi početak poslovanja stečajnog </w:t>
      </w:r>
      <w:r w:rsidR="00B23431">
        <w:rPr>
          <w:rFonts w:hAnsi="Cambria" w:ascii="Cambria"/>
        </w:rPr>
        <w:t>dužnik</w:t>
      </w:r>
      <w:r w:rsidR="00F3476B">
        <w:rPr>
          <w:rFonts w:hAnsi="Cambria" w:ascii="Cambria"/>
        </w:rPr>
        <w:t xml:space="preserve">a  </w:t>
      </w:r>
      <w:r w:rsidR="009444B2">
        <w:rPr>
          <w:rFonts w:hAnsi="Cambria" w:ascii="Cambria"/>
        </w:rPr>
        <w:t>Odluka o osnivanju učilišta s nadnevkom od 20. svibnja 2011.godine</w:t>
      </w:r>
    </w:p>
    <w:p w:rsidRDefault="00421080" w:rsidP="00421080" w:rsidR="00421080" w:rsidRPr="001E0BFB">
      <w:pPr>
        <w:rPr>
          <w:rFonts w:hAnsi="Cambria" w:ascii="Cambria"/>
        </w:rPr>
      </w:pPr>
    </w:p>
    <w:p w:rsidRDefault="00421080" w:rsidP="00F3476B" w:rsidR="00421080" w:rsidRPr="001E0BFB">
      <w:pPr>
        <w:jc w:val="both"/>
        <w:rPr>
          <w:rFonts w:hAnsi="Cambria" w:ascii="Cambria"/>
        </w:rPr>
      </w:pPr>
      <w:r w:rsidRPr="001E0BFB">
        <w:rPr>
          <w:rFonts w:hAnsi="Cambria" w:ascii="Cambria"/>
        </w:rPr>
        <w:t>Osnivači/članovi stečaj</w:t>
      </w:r>
      <w:r w:rsidR="009444B2">
        <w:rPr>
          <w:rFonts w:hAnsi="Cambria" w:ascii="Cambria"/>
        </w:rPr>
        <w:t>nog  dužnika je Tera integral d.o.o., OIB:96459595365, Zagreb, Lavoslava ružičke 28</w:t>
      </w:r>
      <w:r w:rsidRPr="001E0BFB">
        <w:rPr>
          <w:rFonts w:hAnsi="Cambria" w:ascii="Cambria"/>
        </w:rPr>
        <w:t>.</w:t>
      </w:r>
    </w:p>
    <w:p w:rsidRDefault="00421080" w:rsidP="00F3476B" w:rsidR="00421080" w:rsidRPr="001E0BFB">
      <w:pPr>
        <w:jc w:val="both"/>
        <w:rPr>
          <w:rFonts w:hAnsi="Cambria" w:ascii="Cambria"/>
        </w:rPr>
      </w:pPr>
      <w:r w:rsidRPr="001E0BFB">
        <w:rPr>
          <w:rFonts w:hAnsi="Cambria" w:ascii="Cambria"/>
        </w:rPr>
        <w:t xml:space="preserve"> </w:t>
      </w:r>
    </w:p>
    <w:p w:rsidRDefault="00421080" w:rsidP="00F3476B" w:rsidR="00421080" w:rsidRPr="00421080">
      <w:pPr>
        <w:jc w:val="both"/>
        <w:rPr>
          <w:rFonts w:hAnsi="Cambria" w:ascii="Cambria"/>
        </w:rPr>
      </w:pPr>
      <w:r w:rsidRPr="001E0BFB">
        <w:rPr>
          <w:rFonts w:hAnsi="Cambria" w:ascii="Cambria"/>
        </w:rPr>
        <w:t>Glavni predmet poslovanja – djelatnosti stečajnog dužnika bila   je prem</w:t>
      </w:r>
      <w:r w:rsidR="00B23431">
        <w:rPr>
          <w:rFonts w:hAnsi="Cambria" w:ascii="Cambria"/>
        </w:rPr>
        <w:t>a</w:t>
      </w:r>
      <w:r w:rsidR="009444B2">
        <w:rPr>
          <w:rFonts w:hAnsi="Cambria" w:ascii="Cambria"/>
        </w:rPr>
        <w:t xml:space="preserve"> NKDU 2007 – grupirano u  P 85.59</w:t>
      </w:r>
      <w:r w:rsidR="00CD5F87">
        <w:rPr>
          <w:rFonts w:hAnsi="Cambria" w:ascii="Cambria"/>
        </w:rPr>
        <w:t xml:space="preserve"> – Ostalo obrazovanje i poučavanje. </w:t>
      </w:r>
    </w:p>
    <w:p w:rsidRDefault="00421080" w:rsidP="00F3476B" w:rsidR="00421080" w:rsidRPr="001E0BFB">
      <w:pPr>
        <w:jc w:val="both"/>
        <w:rPr>
          <w:rFonts w:hAnsi="Cambria" w:ascii="Cambria"/>
        </w:rPr>
      </w:pPr>
      <w:r w:rsidRPr="001E0BFB">
        <w:rPr>
          <w:rFonts w:hAnsi="Cambria" w:ascii="Cambria"/>
        </w:rPr>
        <w:t xml:space="preserve">                                                                                                                                                                                                                                                                                                                                                                                                                                                                                                                              </w:t>
      </w:r>
    </w:p>
    <w:p w:rsidRDefault="00421080" w:rsidP="00F3476B" w:rsidR="00D57F88">
      <w:pPr>
        <w:jc w:val="both"/>
        <w:rPr>
          <w:rFonts w:hAnsi="Cambria" w:ascii="Cambria"/>
        </w:rPr>
      </w:pPr>
      <w:r w:rsidRPr="001E0BFB">
        <w:rPr>
          <w:rFonts w:hAnsi="Cambria" w:ascii="Cambria"/>
        </w:rPr>
        <w:t xml:space="preserve">Zakonski zastupnik stečajnog dužnika do otvranja stečajnog </w:t>
      </w:r>
      <w:r w:rsidR="00B23431">
        <w:rPr>
          <w:rFonts w:hAnsi="Cambria" w:ascii="Cambria"/>
        </w:rPr>
        <w:t>p</w:t>
      </w:r>
      <w:r w:rsidR="00CD5F87">
        <w:rPr>
          <w:rFonts w:hAnsi="Cambria" w:ascii="Cambria"/>
        </w:rPr>
        <w:t>ostupka bila je Iva Dragišić, OIB:76195486520, Zagreb, Srebrenjak 138, u svojstvu ravnatelja</w:t>
      </w:r>
      <w:r w:rsidRPr="001E0BFB">
        <w:rPr>
          <w:rFonts w:hAnsi="Cambria" w:ascii="Cambria"/>
        </w:rPr>
        <w:t>, zastupa</w:t>
      </w:r>
      <w:r w:rsidR="00D57F88">
        <w:rPr>
          <w:rFonts w:hAnsi="Cambria" w:ascii="Cambria"/>
        </w:rPr>
        <w:t>o</w:t>
      </w:r>
      <w:r w:rsidRPr="001E0BFB">
        <w:rPr>
          <w:rFonts w:hAnsi="Cambria" w:ascii="Cambria"/>
        </w:rPr>
        <w:t xml:space="preserve"> pojedinačno i samostalno</w:t>
      </w:r>
      <w:r w:rsidR="00CD5F87">
        <w:rPr>
          <w:rFonts w:hAnsi="Cambria" w:ascii="Cambria"/>
        </w:rPr>
        <w:t>.</w:t>
      </w:r>
    </w:p>
    <w:p w:rsidRDefault="00CD5F87" w:rsidP="00F3476B" w:rsidR="00CD5F87">
      <w:pPr>
        <w:jc w:val="both"/>
        <w:rPr>
          <w:rFonts w:hAnsi="Cambria" w:ascii="Cambria"/>
        </w:rPr>
      </w:pPr>
    </w:p>
    <w:p w:rsidRDefault="00421080" w:rsidP="00F3476B" w:rsidR="00421080" w:rsidRPr="001E0BFB">
      <w:pPr>
        <w:jc w:val="both"/>
        <w:rPr>
          <w:rFonts w:hAnsi="Cambria" w:ascii="Cambria"/>
        </w:rPr>
      </w:pPr>
      <w:r w:rsidRPr="001E0BFB">
        <w:rPr>
          <w:rFonts w:hAnsi="Cambria" w:ascii="Cambria"/>
        </w:rPr>
        <w:t>Kod stečajnog dužniku prema evid</w:t>
      </w:r>
      <w:r w:rsidR="006530DC">
        <w:rPr>
          <w:rFonts w:hAnsi="Cambria" w:ascii="Cambria"/>
        </w:rPr>
        <w:t>enciji registra osiguranika HZM</w:t>
      </w:r>
      <w:r w:rsidRPr="001E0BFB">
        <w:rPr>
          <w:rFonts w:hAnsi="Cambria" w:ascii="Cambria"/>
        </w:rPr>
        <w:t>O u trenutku otv</w:t>
      </w:r>
      <w:r w:rsidR="00D57F88">
        <w:rPr>
          <w:rFonts w:hAnsi="Cambria" w:ascii="Cambria"/>
        </w:rPr>
        <w:t>a</w:t>
      </w:r>
      <w:r w:rsidRPr="001E0BFB">
        <w:rPr>
          <w:rFonts w:hAnsi="Cambria" w:ascii="Cambria"/>
        </w:rPr>
        <w:t>ranja stečajnog pos</w:t>
      </w:r>
      <w:r w:rsidR="00D57F88">
        <w:rPr>
          <w:rFonts w:hAnsi="Cambria" w:ascii="Cambria"/>
        </w:rPr>
        <w:t xml:space="preserve">tupka </w:t>
      </w:r>
      <w:r w:rsidR="00F3476B">
        <w:rPr>
          <w:rFonts w:hAnsi="Cambria" w:ascii="Cambria"/>
        </w:rPr>
        <w:t xml:space="preserve">nije </w:t>
      </w:r>
      <w:r w:rsidR="00D57F88">
        <w:rPr>
          <w:rFonts w:hAnsi="Cambria" w:ascii="Cambria"/>
        </w:rPr>
        <w:t>b</w:t>
      </w:r>
      <w:r w:rsidR="00F3476B">
        <w:rPr>
          <w:rFonts w:hAnsi="Cambria" w:ascii="Cambria"/>
        </w:rPr>
        <w:t>ilo je uposlenih radnika</w:t>
      </w:r>
      <w:r w:rsidRPr="001E0BFB">
        <w:rPr>
          <w:rFonts w:hAnsi="Cambria" w:ascii="Cambria"/>
        </w:rPr>
        <w:t xml:space="preserve">. </w:t>
      </w:r>
    </w:p>
    <w:p w:rsidRDefault="00421080" w:rsidP="00F3476B" w:rsidR="00421080" w:rsidRPr="001E0BFB">
      <w:pPr>
        <w:jc w:val="both"/>
        <w:rPr>
          <w:rFonts w:hAnsi="Cambria" w:ascii="Cambria"/>
        </w:rPr>
      </w:pPr>
    </w:p>
    <w:p w:rsidRDefault="00421080" w:rsidP="00F3476B" w:rsidR="00421080" w:rsidRPr="001E0BFB">
      <w:pPr>
        <w:jc w:val="both"/>
        <w:rPr>
          <w:rFonts w:hAnsi="Cambria" w:ascii="Cambria"/>
        </w:rPr>
      </w:pPr>
      <w:r w:rsidRPr="001E0BFB">
        <w:rPr>
          <w:rFonts w:hAnsi="Cambria" w:ascii="Cambria"/>
        </w:rPr>
        <w:t>Stečajni dužnik  svoje poslovanje platn</w:t>
      </w:r>
      <w:r w:rsidR="009F423D">
        <w:rPr>
          <w:rFonts w:hAnsi="Cambria" w:ascii="Cambria"/>
        </w:rPr>
        <w:t>og prometa obavlja</w:t>
      </w:r>
      <w:r w:rsidR="00CD5F87">
        <w:rPr>
          <w:rFonts w:hAnsi="Cambria" w:ascii="Cambria"/>
        </w:rPr>
        <w:t>o je preko    poslovnog računa koji je bio</w:t>
      </w:r>
      <w:r w:rsidRPr="001E0BFB">
        <w:rPr>
          <w:rFonts w:hAnsi="Cambria" w:ascii="Cambria"/>
        </w:rPr>
        <w:t xml:space="preserve"> otvoreni u:</w:t>
      </w:r>
    </w:p>
    <w:p w:rsidRDefault="00421080" w:rsidP="00F3476B" w:rsidR="00421080" w:rsidRPr="001E0BFB">
      <w:pPr>
        <w:jc w:val="both"/>
        <w:rPr>
          <w:rFonts w:hAnsi="Cambria" w:ascii="Cambria"/>
        </w:rPr>
      </w:pPr>
    </w:p>
    <w:p w:rsidRDefault="00CD5F87" w:rsidP="006530DC" w:rsidR="00421080">
      <w:pPr>
        <w:jc w:val="both"/>
        <w:rPr>
          <w:rFonts w:hAnsi="Cambria" w:ascii="Cambria"/>
        </w:rPr>
      </w:pPr>
      <w:r>
        <w:rPr>
          <w:rFonts w:hAnsi="Cambria" w:ascii="Cambria"/>
        </w:rPr>
        <w:t>1) Raiffeisenbank Austria</w:t>
      </w:r>
      <w:r w:rsidR="00421080" w:rsidRPr="001E0BFB">
        <w:rPr>
          <w:rFonts w:hAnsi="Cambria" w:ascii="Cambria"/>
        </w:rPr>
        <w:t xml:space="preserve"> </w:t>
      </w:r>
      <w:r w:rsidR="006530DC">
        <w:rPr>
          <w:rFonts w:hAnsi="Cambria" w:ascii="Cambria"/>
        </w:rPr>
        <w:t>d.d.</w:t>
      </w:r>
      <w:r>
        <w:rPr>
          <w:rFonts w:hAnsi="Cambria" w:ascii="Cambria"/>
        </w:rPr>
        <w:t xml:space="preserve"> Zagreb, broj HR3324840081106282815</w:t>
      </w:r>
    </w:p>
    <w:p w:rsidRDefault="00B359F8" w:rsidP="00B359F8" w:rsidR="009F423D" w:rsidRPr="001E0BFB">
      <w:pPr>
        <w:jc w:val="both"/>
        <w:rPr>
          <w:rFonts w:hAnsi="Cambria" w:ascii="Cambria"/>
        </w:rPr>
      </w:pPr>
      <w:r>
        <w:rPr>
          <w:rFonts w:hAnsi="Cambria" w:ascii="Cambria"/>
        </w:rPr>
        <w:t>.</w:t>
      </w:r>
    </w:p>
    <w:p w:rsidRDefault="00AF30FC" w:rsidP="00F3476B" w:rsidR="00AF30FC" w:rsidRPr="00C57CA1">
      <w:pPr>
        <w:jc w:val="both"/>
        <w:rPr>
          <w:rFonts w:hAnsi="Cambria" w:ascii="Cambria"/>
          <w:b/>
          <w:bCs/>
        </w:rPr>
      </w:pPr>
    </w:p>
    <w:p w:rsidRDefault="00AF30FC" w:rsidP="00E56465" w:rsidR="009F423D">
      <w:pPr>
        <w:jc w:val="both"/>
        <w:rPr>
          <w:rFonts w:hAnsi="Cambria" w:ascii="Cambria"/>
        </w:rPr>
      </w:pPr>
      <w:r>
        <w:rPr>
          <w:rFonts w:hAnsi="Cambria" w:ascii="Cambria"/>
        </w:rPr>
        <w:t>Stečajni</w:t>
      </w:r>
      <w:r w:rsidR="00B359F8">
        <w:rPr>
          <w:rFonts w:hAnsi="Cambria" w:ascii="Cambria"/>
        </w:rPr>
        <w:t xml:space="preserve"> dužnik zadnja godišnja izviješća dostavio je MF Porezna uprava za 2012.godinu.</w:t>
      </w:r>
    </w:p>
    <w:p w:rsidRDefault="00AF30FC" w:rsidP="00E56465" w:rsidR="00AF30FC">
      <w:pPr>
        <w:jc w:val="both"/>
        <w:rPr>
          <w:rFonts w:hAnsi="Cambria" w:ascii="Cambria"/>
        </w:rPr>
      </w:pPr>
    </w:p>
    <w:p w:rsidRDefault="00AF30FC" w:rsidP="00C50E7A" w:rsidR="00AF30FC">
      <w:pPr>
        <w:numPr>
          <w:ilvl w:val="1"/>
          <w:numId w:val="11"/>
        </w:numPr>
        <w:jc w:val="both"/>
        <w:rPr>
          <w:rFonts w:hAnsi="Cambria" w:ascii="Cambria"/>
        </w:rPr>
      </w:pPr>
      <w:r>
        <w:rPr>
          <w:rFonts w:hAnsi="Cambria" w:ascii="Cambria"/>
        </w:rPr>
        <w:t>Prijedloga za otvaranje stečajnog postupka</w:t>
      </w:r>
    </w:p>
    <w:p w:rsidRDefault="00AF30FC" w:rsidP="00E56465" w:rsidR="00AF30FC" w:rsidRPr="00C57CA1">
      <w:pPr>
        <w:jc w:val="both"/>
        <w:rPr>
          <w:rFonts w:hAnsi="Cambria" w:ascii="Cambria"/>
        </w:rPr>
      </w:pPr>
    </w:p>
    <w:p w:rsidRDefault="00AF30FC" w:rsidP="00E56465" w:rsidR="00AF30FC" w:rsidRPr="00CD5F87">
      <w:pPr>
        <w:jc w:val="both"/>
        <w:rPr>
          <w:rFonts w:hAnsi="Cambria" w:ascii="Cambria"/>
        </w:rPr>
      </w:pPr>
      <w:r w:rsidRPr="00C57CA1">
        <w:rPr>
          <w:rFonts w:hAnsi="Cambria" w:ascii="Cambria"/>
        </w:rPr>
        <w:t>Prijedloga za otvaranje stečajnog postupka nad dužnikom podnijet je od strane Financijske agencije po slu</w:t>
      </w:r>
      <w:r w:rsidR="00FD3BBA">
        <w:rPr>
          <w:rFonts w:hAnsi="Cambria" w:ascii="Cambria"/>
        </w:rPr>
        <w:t>žbe</w:t>
      </w:r>
      <w:r w:rsidR="00B359F8">
        <w:rPr>
          <w:rFonts w:hAnsi="Cambria" w:ascii="Cambria"/>
        </w:rPr>
        <w:t>noj dužn</w:t>
      </w:r>
      <w:r w:rsidR="00CD5F87">
        <w:rPr>
          <w:rFonts w:hAnsi="Cambria" w:ascii="Cambria"/>
        </w:rPr>
        <w:t>osti, dana 17.10.2016.godine, sukladno odredbama čl. 110</w:t>
      </w:r>
      <w:r w:rsidR="00B359F8">
        <w:rPr>
          <w:rFonts w:hAnsi="Cambria" w:ascii="Cambria"/>
        </w:rPr>
        <w:t>. st.1. Stečajnoga zakona</w:t>
      </w:r>
      <w:r w:rsidR="00CD5F87">
        <w:rPr>
          <w:rFonts w:hAnsi="Cambria" w:ascii="Cambria"/>
        </w:rPr>
        <w:t xml:space="preserve">, uz obrazloženje da je </w:t>
      </w:r>
      <w:r w:rsidR="00CD5F87">
        <w:rPr>
          <w:rFonts w:cs="Tahoma" w:hAnsi="Cambria" w:ascii="Cambria"/>
        </w:rPr>
        <w:t xml:space="preserve"> dužnik  dana 12.10.2016., bio blokiran duže od 120</w:t>
      </w:r>
      <w:r w:rsidR="00641B3F" w:rsidRPr="00C66FC3">
        <w:rPr>
          <w:rFonts w:cs="Tahoma" w:hAnsi="Cambria" w:ascii="Cambria"/>
        </w:rPr>
        <w:t xml:space="preserve"> dana, te su ukupno evidentiran</w:t>
      </w:r>
      <w:r w:rsidR="00CD5F87">
        <w:rPr>
          <w:rFonts w:cs="Tahoma" w:hAnsi="Cambria" w:ascii="Cambria"/>
        </w:rPr>
        <w:t>e nizvršene osnove za plaćanje tada iznosile 10.980,03</w:t>
      </w:r>
      <w:r w:rsidR="00641B3F" w:rsidRPr="00C66FC3">
        <w:rPr>
          <w:rFonts w:cs="Tahoma" w:hAnsi="Cambria" w:ascii="Cambria"/>
        </w:rPr>
        <w:t xml:space="preserve"> kn.</w:t>
      </w:r>
      <w:r w:rsidR="00CD5F87">
        <w:rPr>
          <w:rFonts w:cs="Tahoma" w:hAnsi="Cambria" w:ascii="Cambria"/>
        </w:rPr>
        <w:t xml:space="preserve"> Temeljem gore opisanoga prijedloga Trgovački sud u Zagrebu, dana 14. veljače 2017.godine pokrenu prethodni postupak, a sve u cilju da se utvrdi imovina dužnika, nalažući pri tome zakonskome zastupniku dostave prokaznoga popisa imovine. </w:t>
      </w:r>
    </w:p>
    <w:p w:rsidRDefault="00641B3F" w:rsidP="00E56465" w:rsidR="00641B3F" w:rsidRPr="00C66FC3">
      <w:pPr>
        <w:jc w:val="both"/>
        <w:rPr>
          <w:rFonts w:cs="Tahoma" w:hAnsi="Cambria" w:ascii="Cambria"/>
        </w:rPr>
      </w:pPr>
    </w:p>
    <w:p w:rsidRDefault="00AF30FC" w:rsidP="009419B5" w:rsidR="009419B5" w:rsidRPr="009419B5">
      <w:pPr>
        <w:jc w:val="both"/>
        <w:rPr>
          <w:rFonts w:cs="Tahoma" w:hAnsi="Cambria" w:ascii="Cambria"/>
        </w:rPr>
      </w:pPr>
      <w:r w:rsidRPr="00786AB5">
        <w:rPr>
          <w:rFonts w:cs="Tahoma" w:hAnsi="Cambria" w:ascii="Cambria"/>
        </w:rPr>
        <w:t>Trgovački</w:t>
      </w:r>
      <w:r w:rsidR="009419B5">
        <w:rPr>
          <w:rFonts w:cs="Tahoma" w:hAnsi="Cambria" w:ascii="Cambria"/>
        </w:rPr>
        <w:t xml:space="preserve"> suda u Zagrebu donio je dana 21. prosinca</w:t>
      </w:r>
      <w:r w:rsidRPr="00786AB5">
        <w:rPr>
          <w:rFonts w:cs="Tahoma" w:hAnsi="Cambria" w:ascii="Cambria"/>
        </w:rPr>
        <w:t xml:space="preserve"> 2</w:t>
      </w:r>
      <w:r w:rsidR="00641B3F">
        <w:rPr>
          <w:rFonts w:cs="Tahoma" w:hAnsi="Cambria" w:ascii="Cambria"/>
        </w:rPr>
        <w:t>017</w:t>
      </w:r>
      <w:r w:rsidRPr="00786AB5">
        <w:rPr>
          <w:rFonts w:cs="Tahoma" w:hAnsi="Cambria" w:ascii="Cambria"/>
        </w:rPr>
        <w:t xml:space="preserve">.god. Rješenje o otvaranju stečajnog </w:t>
      </w:r>
      <w:r w:rsidR="009419B5">
        <w:rPr>
          <w:rFonts w:cs="Tahoma" w:hAnsi="Cambria" w:ascii="Cambria"/>
        </w:rPr>
        <w:t>postupka pod poslovnim brojem 48</w:t>
      </w:r>
      <w:r w:rsidRPr="00786AB5">
        <w:rPr>
          <w:rFonts w:cs="Tahoma" w:hAnsi="Cambria" w:ascii="Cambria"/>
        </w:rPr>
        <w:t>. St-</w:t>
      </w:r>
      <w:r w:rsidR="009419B5">
        <w:rPr>
          <w:rFonts w:cs="Tahoma" w:hAnsi="Cambria" w:ascii="Cambria"/>
        </w:rPr>
        <w:t>6352/16</w:t>
      </w:r>
      <w:r w:rsidRPr="00786AB5">
        <w:rPr>
          <w:rFonts w:cs="Tahoma" w:hAnsi="Cambria" w:ascii="Cambria"/>
        </w:rPr>
        <w:t xml:space="preserve"> nad stečajnim dužnikom</w:t>
      </w:r>
      <w:r w:rsidR="009419B5">
        <w:rPr>
          <w:rFonts w:cs="Tahoma" w:hAnsi="Cambria" w:ascii="Cambria"/>
        </w:rPr>
        <w:t xml:space="preserve"> </w:t>
      </w:r>
      <w:r w:rsidR="009419B5" w:rsidRPr="009419B5">
        <w:rPr>
          <w:rFonts w:cs="Tahoma" w:hAnsi="Cambria" w:ascii="Cambria"/>
        </w:rPr>
        <w:t>UČILIŠTE EXISTERE-ustanova za obrazovanje odraslih. Zagreb, Avenija Većeslava Holjevca 17</w:t>
      </w:r>
    </w:p>
    <w:p w:rsidRDefault="00AF30FC" w:rsidP="005559CC" w:rsidR="00CD5F87" w:rsidRPr="009419B5">
      <w:pPr>
        <w:jc w:val="both"/>
        <w:rPr>
          <w:rFonts w:cs="Tahoma" w:hAnsi="Cambria" w:ascii="Cambria"/>
        </w:rPr>
      </w:pPr>
      <w:r w:rsidRPr="009419B5">
        <w:rPr>
          <w:rFonts w:cs="Tahoma" w:hAnsi="Cambria" w:ascii="Cambria"/>
        </w:rPr>
        <w:t xml:space="preserve"> </w:t>
      </w:r>
    </w:p>
    <w:p w:rsidRDefault="00CD5F87" w:rsidP="005559CC" w:rsidR="00CD5F87">
      <w:pPr>
        <w:jc w:val="both"/>
        <w:rPr>
          <w:rFonts w:cs="Tahoma" w:hAnsi="Cambria" w:ascii="Cambria"/>
        </w:rPr>
      </w:pPr>
    </w:p>
    <w:p w:rsidRDefault="00CD5F87" w:rsidP="005559CC" w:rsidR="00CD5F87">
      <w:pPr>
        <w:jc w:val="both"/>
        <w:rPr>
          <w:rFonts w:cs="Tahoma" w:hAnsi="Cambria" w:ascii="Cambria"/>
        </w:rPr>
      </w:pPr>
    </w:p>
    <w:p w:rsidRDefault="00CD5F87" w:rsidP="005559CC" w:rsidR="00CD5F87">
      <w:pPr>
        <w:jc w:val="both"/>
        <w:rPr>
          <w:rFonts w:cs="Tahoma" w:hAnsi="Cambria" w:ascii="Cambria"/>
        </w:rPr>
      </w:pPr>
    </w:p>
    <w:p w:rsidRDefault="00E65C95" w:rsidP="005559CC" w:rsidR="00E65C95">
      <w:pPr>
        <w:jc w:val="both"/>
        <w:rPr>
          <w:rFonts w:cs="Tahoma" w:hAnsi="Cambria" w:ascii="Cambria"/>
        </w:rPr>
      </w:pPr>
    </w:p>
    <w:p w:rsidRDefault="009419B5" w:rsidP="005559CC" w:rsidR="009419B5" w:rsidRPr="00641B3F">
      <w:pPr>
        <w:jc w:val="both"/>
        <w:rPr>
          <w:rFonts w:cs="Tahoma" w:hAnsi="Cambria" w:ascii="Cambria"/>
        </w:rPr>
      </w:pPr>
    </w:p>
    <w:p w:rsidRDefault="00AF30FC" w:rsidP="00C50E7A" w:rsidR="00AF30FC" w:rsidRPr="00786AB5">
      <w:pPr>
        <w:numPr>
          <w:ilvl w:val="0"/>
          <w:numId w:val="11"/>
        </w:numPr>
        <w:jc w:val="both"/>
        <w:rPr>
          <w:rFonts w:cs="Tahoma" w:hAnsi="Cambria" w:ascii="Cambria"/>
          <w:b/>
        </w:rPr>
      </w:pPr>
      <w:r w:rsidRPr="00786AB5">
        <w:rPr>
          <w:rFonts w:cs="Tahoma" w:hAnsi="Cambria" w:ascii="Cambria"/>
          <w:b/>
        </w:rPr>
        <w:lastRenderedPageBreak/>
        <w:t>Aktivnosti stečajnog upravitelja</w:t>
      </w:r>
    </w:p>
    <w:p w:rsidRDefault="00AF30FC" w:rsidP="00E56465" w:rsidR="00AF30FC" w:rsidRPr="00786AB5">
      <w:pPr>
        <w:ind w:left="360"/>
        <w:jc w:val="both"/>
        <w:rPr>
          <w:rFonts w:cs="Tahoma" w:hAnsi="Cambria" w:ascii="Cambria"/>
          <w:b/>
        </w:rPr>
      </w:pPr>
    </w:p>
    <w:p w:rsidRDefault="00AF30FC" w:rsidP="00E56465" w:rsidR="00363A6C">
      <w:pPr>
        <w:jc w:val="both"/>
        <w:rPr>
          <w:rFonts w:cs="Tahoma" w:hAnsi="Cambria" w:ascii="Cambria"/>
        </w:rPr>
      </w:pPr>
      <w:r w:rsidRPr="00786AB5">
        <w:rPr>
          <w:rFonts w:cs="Tahoma" w:hAnsi="Cambria" w:ascii="Cambria"/>
        </w:rPr>
        <w:t xml:space="preserve">    Imenovanjem za stečajnoga upravitelja, preuzeo sam obv</w:t>
      </w:r>
      <w:r w:rsidR="00041E98">
        <w:rPr>
          <w:rFonts w:cs="Tahoma" w:hAnsi="Cambria" w:ascii="Cambria"/>
        </w:rPr>
        <w:t>eze koje proističu iz  čl. 89</w:t>
      </w:r>
      <w:r w:rsidR="00363A6C">
        <w:rPr>
          <w:rFonts w:cs="Tahoma" w:hAnsi="Cambria" w:ascii="Cambria"/>
        </w:rPr>
        <w:t>.</w:t>
      </w:r>
    </w:p>
    <w:p w:rsidRDefault="00363A6C" w:rsidP="00E56465" w:rsidR="00AF30FC" w:rsidRPr="00786AB5">
      <w:pPr>
        <w:jc w:val="both"/>
        <w:rPr>
          <w:rFonts w:cs="Tahoma" w:hAnsi="Cambria" w:ascii="Cambria"/>
        </w:rPr>
      </w:pPr>
      <w:r>
        <w:rPr>
          <w:rFonts w:cs="Tahoma" w:hAnsi="Cambria" w:ascii="Cambria"/>
        </w:rPr>
        <w:t xml:space="preserve"> S</w:t>
      </w:r>
      <w:r w:rsidR="00041E98">
        <w:rPr>
          <w:rFonts w:cs="Tahoma" w:hAnsi="Cambria" w:ascii="Cambria"/>
        </w:rPr>
        <w:t xml:space="preserve">Z, </w:t>
      </w:r>
      <w:r w:rsidR="00AF30FC" w:rsidRPr="00786AB5">
        <w:rPr>
          <w:rFonts w:cs="Tahoma" w:hAnsi="Cambria" w:ascii="Cambria"/>
        </w:rPr>
        <w:t xml:space="preserve"> a temeljem toga poduzeo samo i izvršio propisane radnje, i to:</w:t>
      </w:r>
    </w:p>
    <w:p w:rsidRDefault="00641B3F" w:rsidP="00C50E7A" w:rsidR="00AF30FC" w:rsidRPr="00786AB5">
      <w:pPr>
        <w:numPr>
          <w:ilvl w:val="0"/>
          <w:numId w:val="4"/>
        </w:numPr>
        <w:jc w:val="both"/>
        <w:rPr>
          <w:rFonts w:cs="Tahoma" w:hAnsi="Cambria" w:ascii="Cambria"/>
        </w:rPr>
      </w:pPr>
      <w:r>
        <w:rPr>
          <w:rFonts w:cs="Tahoma" w:hAnsi="Cambria" w:ascii="Cambria"/>
        </w:rPr>
        <w:t>Pisanim podneskom pozvao zakonskoga zastupnika na predaju poslovne dokumentacije (zakonski zastupnik se ni</w:t>
      </w:r>
      <w:r w:rsidR="00E65C95">
        <w:rPr>
          <w:rFonts w:cs="Tahoma" w:hAnsi="Cambria" w:ascii="Cambria"/>
        </w:rPr>
        <w:t xml:space="preserve">je odazvao </w:t>
      </w:r>
      <w:r w:rsidR="0084503A">
        <w:rPr>
          <w:rFonts w:cs="Tahoma" w:hAnsi="Cambria" w:ascii="Cambria"/>
        </w:rPr>
        <w:t xml:space="preserve"> – u prilogu izviješća preslika povrata neuručene pošte</w:t>
      </w:r>
      <w:r>
        <w:rPr>
          <w:rFonts w:cs="Tahoma" w:hAnsi="Cambria" w:ascii="Cambria"/>
        </w:rPr>
        <w:t>)</w:t>
      </w:r>
      <w:r w:rsidR="00AF30FC"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 xml:space="preserve">izrađen pečat stečajnog dužnika </w:t>
      </w:r>
    </w:p>
    <w:p w:rsidRDefault="00AF30FC" w:rsidP="00641B3F" w:rsidR="00AF30FC" w:rsidRPr="00641B3F">
      <w:pPr>
        <w:numPr>
          <w:ilvl w:val="0"/>
          <w:numId w:val="4"/>
        </w:numPr>
        <w:jc w:val="both"/>
        <w:rPr>
          <w:rFonts w:cs="Tahoma" w:hAnsi="Cambria" w:ascii="Cambria"/>
        </w:rPr>
      </w:pPr>
      <w:r w:rsidRPr="00786AB5">
        <w:rPr>
          <w:rFonts w:cs="Tahoma" w:hAnsi="Cambria" w:ascii="Cambria"/>
        </w:rPr>
        <w:t>pribavljena potvrdu o statusnoj promjeni poslovnog subjekta kod Državnog zavodu za statistiku,</w:t>
      </w:r>
    </w:p>
    <w:p w:rsidRDefault="00AF30FC" w:rsidP="00641B3F" w:rsidR="00AF30FC" w:rsidRPr="00641B3F">
      <w:pPr>
        <w:numPr>
          <w:ilvl w:val="0"/>
          <w:numId w:val="4"/>
        </w:numPr>
        <w:jc w:val="both"/>
        <w:rPr>
          <w:rFonts w:cs="Tahoma" w:hAnsi="Cambria" w:ascii="Cambria"/>
        </w:rPr>
      </w:pPr>
      <w:r w:rsidRPr="00786AB5">
        <w:rPr>
          <w:rFonts w:cs="Tahoma" w:hAnsi="Cambria" w:ascii="Cambria"/>
        </w:rPr>
        <w:t xml:space="preserve">otvoren  novi poslovni račun stečajnog dužnika </w:t>
      </w:r>
      <w:r w:rsidR="00FD3BBA" w:rsidRPr="00FD3BBA">
        <w:rPr>
          <w:rFonts w:cs="Tahoma" w:hAnsi="Cambria" w:ascii="Cambria"/>
          <w:b/>
        </w:rPr>
        <w:t xml:space="preserve"> </w:t>
      </w:r>
      <w:r w:rsidR="00FD3BBA" w:rsidRPr="00FD3BBA">
        <w:rPr>
          <w:rFonts w:cs="Tahoma" w:hAnsi="Cambria" w:ascii="Cambria"/>
        </w:rPr>
        <w:t>kod</w:t>
      </w:r>
      <w:r w:rsidR="00FD3BBA" w:rsidRPr="00FD3BBA">
        <w:rPr>
          <w:rFonts w:cs="Tahoma" w:hAnsi="Cambria" w:ascii="Cambria"/>
          <w:b/>
        </w:rPr>
        <w:t xml:space="preserve"> </w:t>
      </w:r>
      <w:r w:rsidR="00FD3BBA" w:rsidRPr="00FD3BBA">
        <w:rPr>
          <w:rFonts w:cs="Tahoma" w:hAnsi="Cambria" w:ascii="Cambria"/>
        </w:rPr>
        <w:t>BKS Bank  d.d. Zagreb.</w:t>
      </w:r>
      <w:r w:rsidR="00FD3BBA">
        <w:rPr>
          <w:rFonts w:cs="Tahoma" w:hAnsi="Cambria" w:ascii="Cambria"/>
        </w:rPr>
        <w:t>,</w:t>
      </w:r>
    </w:p>
    <w:p w:rsidRDefault="00641B3F" w:rsidP="00C50E7A" w:rsidR="00AF30FC" w:rsidRPr="00786AB5">
      <w:pPr>
        <w:numPr>
          <w:ilvl w:val="0"/>
          <w:numId w:val="4"/>
        </w:numPr>
        <w:jc w:val="both"/>
        <w:rPr>
          <w:rFonts w:cs="Tahoma" w:hAnsi="Cambria" w:ascii="Cambria"/>
          <w:u w:val="single"/>
        </w:rPr>
      </w:pPr>
      <w:r>
        <w:rPr>
          <w:rFonts w:cs="Tahoma" w:hAnsi="Cambria" w:ascii="Cambria"/>
        </w:rPr>
        <w:t>pribavlj</w:t>
      </w:r>
      <w:r w:rsidR="00A31785">
        <w:rPr>
          <w:rFonts w:cs="Tahoma" w:hAnsi="Cambria" w:ascii="Cambria"/>
        </w:rPr>
        <w:t xml:space="preserve">ene potvrde od Gradskoga ureda za katastar i geodetske poslove </w:t>
      </w:r>
      <w:r w:rsidR="00AF30FC" w:rsidRPr="00786AB5">
        <w:rPr>
          <w:rFonts w:cs="Tahoma" w:hAnsi="Cambria" w:ascii="Cambria"/>
        </w:rPr>
        <w:t xml:space="preserve"> s ciljem da se utvrdi da li  je stečajni dužnik evidentiran kao posj</w:t>
      </w:r>
      <w:r w:rsidR="00363A6C">
        <w:rPr>
          <w:rFonts w:cs="Tahoma" w:hAnsi="Cambria" w:ascii="Cambria"/>
        </w:rPr>
        <w:t xml:space="preserve">ednik nekretnina (utvrđeno da </w:t>
      </w:r>
      <w:r w:rsidR="00AF30FC" w:rsidRPr="00786AB5">
        <w:rPr>
          <w:rFonts w:cs="Tahoma" w:hAnsi="Cambria" w:ascii="Cambria"/>
        </w:rPr>
        <w:t xml:space="preserve"> </w:t>
      </w:r>
      <w:r w:rsidR="00041E98">
        <w:rPr>
          <w:rFonts w:cs="Tahoma" w:hAnsi="Cambria" w:ascii="Cambria"/>
        </w:rPr>
        <w:t xml:space="preserve">je </w:t>
      </w:r>
      <w:r w:rsidR="00AF30FC" w:rsidRPr="00786AB5">
        <w:rPr>
          <w:rFonts w:cs="Tahoma" w:hAnsi="Cambria" w:ascii="Cambria"/>
        </w:rPr>
        <w:t xml:space="preserve">stečajni dužnik  </w:t>
      </w:r>
      <w:r w:rsidR="00363A6C">
        <w:rPr>
          <w:rFonts w:cs="Tahoma" w:hAnsi="Cambria" w:ascii="Cambria"/>
        </w:rPr>
        <w:t xml:space="preserve"> </w:t>
      </w:r>
      <w:r w:rsidR="00A31785">
        <w:rPr>
          <w:rFonts w:cs="Tahoma" w:hAnsi="Cambria" w:ascii="Cambria"/>
        </w:rPr>
        <w:t xml:space="preserve">nije </w:t>
      </w:r>
      <w:r w:rsidR="00AF30FC" w:rsidRPr="00786AB5">
        <w:rPr>
          <w:rFonts w:cs="Tahoma" w:hAnsi="Cambria" w:ascii="Cambria"/>
        </w:rPr>
        <w:t>evidentirana kao posjednik nekretnina na području grada Zagreba)</w:t>
      </w:r>
    </w:p>
    <w:p w:rsidRDefault="00AF30FC" w:rsidP="003651FF" w:rsidR="005559CC">
      <w:pPr>
        <w:numPr>
          <w:ilvl w:val="0"/>
          <w:numId w:val="4"/>
        </w:numPr>
        <w:jc w:val="both"/>
        <w:rPr>
          <w:rFonts w:cs="Tahoma" w:hAnsi="Cambria" w:ascii="Cambria"/>
        </w:rPr>
      </w:pPr>
      <w:r w:rsidRPr="00786AB5">
        <w:rPr>
          <w:rFonts w:cs="Tahoma" w:hAnsi="Cambria" w:ascii="Cambria"/>
        </w:rPr>
        <w:t>pri</w:t>
      </w:r>
      <w:r w:rsidR="00041E98">
        <w:rPr>
          <w:rFonts w:cs="Tahoma" w:hAnsi="Cambria" w:ascii="Cambria"/>
        </w:rPr>
        <w:t>bav</w:t>
      </w:r>
      <w:r w:rsidR="003651FF">
        <w:rPr>
          <w:rFonts w:cs="Tahoma" w:hAnsi="Cambria" w:ascii="Cambria"/>
        </w:rPr>
        <w:t>ljene potvrde  Zagrebačke</w:t>
      </w:r>
      <w:r w:rsidRPr="00786AB5">
        <w:rPr>
          <w:rFonts w:cs="Tahoma" w:hAnsi="Cambria" w:ascii="Cambria"/>
        </w:rPr>
        <w:t xml:space="preserve"> policijske uprave s ciljem da se utvrdi da li  je stečajni dužnik evidentiran ka</w:t>
      </w:r>
      <w:r w:rsidR="008A50A2">
        <w:rPr>
          <w:rFonts w:cs="Tahoma" w:hAnsi="Cambria" w:ascii="Cambria"/>
        </w:rPr>
        <w:t>o vlasnik  pokretnina - motornog</w:t>
      </w:r>
      <w:r w:rsidRPr="00786AB5">
        <w:rPr>
          <w:rFonts w:cs="Tahoma" w:hAnsi="Cambria" w:ascii="Cambria"/>
        </w:rPr>
        <w:t xml:space="preserve"> vozila i tom </w:t>
      </w:r>
      <w:r w:rsidR="003651FF">
        <w:rPr>
          <w:rFonts w:cs="Tahoma" w:hAnsi="Cambria" w:ascii="Cambria"/>
        </w:rPr>
        <w:t xml:space="preserve">prilikom utvrđeno da </w:t>
      </w:r>
      <w:r w:rsidRPr="00041E98">
        <w:rPr>
          <w:rFonts w:cs="Tahoma" w:hAnsi="Cambria" w:ascii="Cambria"/>
        </w:rPr>
        <w:t xml:space="preserve">stečajni dužnik </w:t>
      </w:r>
      <w:r w:rsidR="003651FF">
        <w:rPr>
          <w:rFonts w:cs="Tahoma" w:hAnsi="Cambria" w:ascii="Cambria"/>
        </w:rPr>
        <w:t xml:space="preserve"> </w:t>
      </w:r>
      <w:r w:rsidRPr="00041E98">
        <w:rPr>
          <w:rFonts w:cs="Tahoma" w:hAnsi="Cambria" w:ascii="Cambria"/>
        </w:rPr>
        <w:t>upis</w:t>
      </w:r>
      <w:r w:rsidR="00363A6C" w:rsidRPr="00041E98">
        <w:rPr>
          <w:rFonts w:cs="Tahoma" w:hAnsi="Cambria" w:ascii="Cambria"/>
        </w:rPr>
        <w:t>an kao vlasnik motorni vozila,</w:t>
      </w:r>
    </w:p>
    <w:p w:rsidRDefault="00AE03CF" w:rsidP="003651FF" w:rsidR="00AE03CF" w:rsidRPr="003651FF">
      <w:pPr>
        <w:numPr>
          <w:ilvl w:val="0"/>
          <w:numId w:val="4"/>
        </w:numPr>
        <w:jc w:val="both"/>
        <w:rPr>
          <w:rFonts w:cs="Tahoma" w:hAnsi="Cambria" w:ascii="Cambria"/>
        </w:rPr>
      </w:pPr>
      <w:r>
        <w:rPr>
          <w:rFonts w:cs="Tahoma" w:hAnsi="Cambria" w:ascii="Cambria"/>
        </w:rPr>
        <w:t>pribavljena  potvrda HZMO obrazac 117. popis osiguranika prijavljenih na reg. br. 3122193984.</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pregled im</w:t>
      </w:r>
      <w:r w:rsidR="00041E98">
        <w:rPr>
          <w:rFonts w:cs="Tahoma" w:hAnsi="Cambria" w:ascii="Cambria"/>
        </w:rPr>
        <w:t>ovine stečajnog dužnika (čl. 221</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popis vjero</w:t>
      </w:r>
      <w:r w:rsidR="00041E98">
        <w:rPr>
          <w:rFonts w:cs="Tahoma" w:hAnsi="Cambria" w:ascii="Cambria"/>
        </w:rPr>
        <w:t>vnika stečajnoga dužnika (čl.222</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na osnovu prethodnih izvješća izradio pregled imovine i o</w:t>
      </w:r>
      <w:r w:rsidR="00041E98">
        <w:rPr>
          <w:rFonts w:cs="Tahoma" w:hAnsi="Cambria" w:ascii="Cambria"/>
        </w:rPr>
        <w:t>bveza stečajnog dužnika (čl. 223</w:t>
      </w:r>
      <w:r w:rsidRPr="00786AB5">
        <w:rPr>
          <w:rFonts w:cs="Tahoma" w:hAnsi="Cambria" w:ascii="Cambria"/>
        </w:rPr>
        <w:t xml:space="preserve"> SZ),</w:t>
      </w:r>
    </w:p>
    <w:p w:rsidRDefault="00AF30FC" w:rsidP="00C50E7A" w:rsidR="00AF30FC" w:rsidRPr="00786AB5">
      <w:pPr>
        <w:numPr>
          <w:ilvl w:val="0"/>
          <w:numId w:val="4"/>
        </w:numPr>
        <w:jc w:val="both"/>
        <w:rPr>
          <w:rFonts w:cs="Tahoma" w:hAnsi="Cambria" w:ascii="Cambria"/>
        </w:rPr>
      </w:pPr>
      <w:r w:rsidRPr="00786AB5">
        <w:rPr>
          <w:rFonts w:cs="Tahoma" w:hAnsi="Cambria" w:ascii="Cambria"/>
        </w:rPr>
        <w:t>zaprimio prijave tražbina stečajnih vjerovnika, izvršio pripremne radnje  za njihovo ispitivanje na ispitnom ročištu na osnovu zaprimljen</w:t>
      </w:r>
      <w:r w:rsidR="003651FF">
        <w:rPr>
          <w:rFonts w:cs="Tahoma" w:hAnsi="Cambria" w:ascii="Cambria"/>
        </w:rPr>
        <w:t>e dokumentacije</w:t>
      </w:r>
      <w:r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tablica stečajnih vjerovnika za ispitno ročište,</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izvi</w:t>
      </w:r>
      <w:r w:rsidR="006E52BF">
        <w:rPr>
          <w:rFonts w:cs="Tahoma" w:hAnsi="Cambria" w:ascii="Cambria"/>
        </w:rPr>
        <w:t>ješće o gospodarsko financij.</w:t>
      </w:r>
      <w:r w:rsidRPr="00786AB5">
        <w:rPr>
          <w:rFonts w:cs="Tahoma" w:hAnsi="Cambria" w:ascii="Cambria"/>
        </w:rPr>
        <w:t xml:space="preserve"> st</w:t>
      </w:r>
      <w:r w:rsidR="00041E98">
        <w:rPr>
          <w:rFonts w:cs="Tahoma" w:hAnsi="Cambria" w:ascii="Cambria"/>
        </w:rPr>
        <w:t>anju stečajnoga dužnika (čl. 227</w:t>
      </w:r>
      <w:r w:rsidRPr="00786AB5">
        <w:rPr>
          <w:rFonts w:cs="Tahoma" w:hAnsi="Cambria" w:ascii="Cambria"/>
        </w:rPr>
        <w:t>. SZ.)</w:t>
      </w:r>
    </w:p>
    <w:p w:rsidRDefault="00AF30FC" w:rsidP="00A31785" w:rsidR="00F3476B" w:rsidRPr="00A31785">
      <w:pPr>
        <w:numPr>
          <w:ilvl w:val="0"/>
          <w:numId w:val="4"/>
        </w:numPr>
        <w:jc w:val="both"/>
        <w:rPr>
          <w:rFonts w:cs="Tahoma" w:hAnsi="Cambria" w:ascii="Cambria"/>
        </w:rPr>
      </w:pPr>
      <w:r w:rsidRPr="00786AB5">
        <w:rPr>
          <w:rFonts w:cs="Tahoma" w:hAnsi="Cambria" w:ascii="Cambria"/>
        </w:rPr>
        <w:t>na osnovu prethodno pripremljene dokumentacije, izradio pri</w:t>
      </w:r>
      <w:r w:rsidR="00A31785">
        <w:rPr>
          <w:rFonts w:cs="Tahoma" w:hAnsi="Cambria" w:ascii="Cambria"/>
        </w:rPr>
        <w:t>jedloge za Skupštinu vjerovnika</w:t>
      </w:r>
      <w:r w:rsidR="0084503A" w:rsidRPr="00A31785">
        <w:rPr>
          <w:rFonts w:cs="Tahoma" w:hAnsi="Cambria" w:ascii="Cambria"/>
        </w:rPr>
        <w:t>.</w:t>
      </w:r>
    </w:p>
    <w:p w:rsidRDefault="00F3476B" w:rsidP="00F3476B" w:rsidR="00F3476B" w:rsidRPr="00DE655E">
      <w:pPr>
        <w:jc w:val="both"/>
        <w:rPr>
          <w:rFonts w:cs="Tahoma" w:hAnsi="Cambria" w:ascii="Cambria"/>
        </w:rPr>
      </w:pPr>
    </w:p>
    <w:p w:rsidRDefault="00AF30FC" w:rsidP="00C50E7A" w:rsidR="00AF30FC" w:rsidRPr="00C57CA1">
      <w:pPr>
        <w:numPr>
          <w:ilvl w:val="0"/>
          <w:numId w:val="11"/>
        </w:numPr>
        <w:jc w:val="both"/>
        <w:rPr>
          <w:rFonts w:hAnsi="Cambria" w:ascii="Cambria"/>
          <w:b/>
          <w:bCs/>
        </w:rPr>
      </w:pPr>
      <w:r w:rsidRPr="00C57CA1">
        <w:rPr>
          <w:rFonts w:hAnsi="Cambria" w:ascii="Cambria"/>
          <w:b/>
          <w:bCs/>
        </w:rPr>
        <w:t xml:space="preserve">Imovinu </w:t>
      </w:r>
      <w:r>
        <w:rPr>
          <w:rFonts w:hAnsi="Cambria" w:ascii="Cambria"/>
          <w:b/>
          <w:bCs/>
        </w:rPr>
        <w:t xml:space="preserve">stečajnog </w:t>
      </w:r>
      <w:r w:rsidR="004165DC">
        <w:rPr>
          <w:rFonts w:hAnsi="Cambria" w:ascii="Cambria"/>
          <w:b/>
          <w:bCs/>
        </w:rPr>
        <w:t>dužnika – stečajna masa (čl. 221</w:t>
      </w:r>
      <w:r>
        <w:rPr>
          <w:rFonts w:hAnsi="Cambria" w:ascii="Cambria"/>
          <w:b/>
          <w:bCs/>
        </w:rPr>
        <w:t>. SZ)</w:t>
      </w:r>
    </w:p>
    <w:p w:rsidRDefault="00AF30FC" w:rsidP="00E56465" w:rsidR="00AF30FC">
      <w:pPr>
        <w:suppressAutoHyphens/>
        <w:jc w:val="both"/>
        <w:rPr>
          <w:rFonts w:hAnsi="Cambria" w:ascii="Cambria"/>
          <w:bCs/>
        </w:rPr>
      </w:pPr>
      <w:r>
        <w:rPr>
          <w:rFonts w:hAnsi="Cambria" w:ascii="Cambria"/>
          <w:bCs/>
        </w:rPr>
        <w:t xml:space="preserve">U prilogu ovoga izviješća je prikaz predmeta stečajne mase (imovina stečajnog dužnika) sukladno odredbama čl. </w:t>
      </w:r>
      <w:r w:rsidR="005559CC">
        <w:rPr>
          <w:rFonts w:hAnsi="Cambria" w:ascii="Cambria"/>
          <w:bCs/>
        </w:rPr>
        <w:t>221</w:t>
      </w:r>
      <w:r>
        <w:rPr>
          <w:rFonts w:hAnsi="Cambria" w:ascii="Cambria"/>
          <w:bCs/>
        </w:rPr>
        <w:t>. Stečajnoga zakona</w:t>
      </w:r>
    </w:p>
    <w:p w:rsidRDefault="00AF30FC" w:rsidP="00E56465" w:rsidR="00AF30FC" w:rsidRPr="00C57CA1">
      <w:pPr>
        <w:suppressAutoHyphens/>
        <w:jc w:val="both"/>
        <w:rPr>
          <w:rFonts w:hAnsi="Cambria" w:ascii="Cambria"/>
          <w:bCs/>
        </w:rPr>
      </w:pPr>
    </w:p>
    <w:p w:rsidRDefault="00AF30FC" w:rsidP="00C50E7A" w:rsidR="00AF30FC">
      <w:pPr>
        <w:numPr>
          <w:ilvl w:val="1"/>
          <w:numId w:val="12"/>
        </w:numPr>
        <w:suppressAutoHyphens/>
        <w:jc w:val="both"/>
        <w:rPr>
          <w:rFonts w:hAnsi="Cambria" w:ascii="Cambria"/>
          <w:b/>
          <w:bCs/>
        </w:rPr>
      </w:pPr>
      <w:r w:rsidRPr="00C57CA1">
        <w:rPr>
          <w:rFonts w:hAnsi="Cambria" w:ascii="Cambria"/>
          <w:b/>
          <w:bCs/>
        </w:rPr>
        <w:t xml:space="preserve">nekretnine </w:t>
      </w:r>
    </w:p>
    <w:p w:rsidRDefault="00AF30FC" w:rsidP="00E56465" w:rsidR="00AF30FC" w:rsidRPr="00C57CA1">
      <w:pPr>
        <w:suppressAutoHyphens/>
        <w:ind w:left="720"/>
        <w:jc w:val="both"/>
        <w:rPr>
          <w:rFonts w:hAnsi="Cambria" w:ascii="Cambria"/>
          <w:bCs/>
        </w:rPr>
      </w:pPr>
    </w:p>
    <w:p w:rsidRDefault="00A31785" w:rsidP="005D27CB" w:rsidR="005D27CB">
      <w:pPr>
        <w:suppressAutoHyphens/>
        <w:jc w:val="both"/>
        <w:rPr>
          <w:rFonts w:hAnsi="Cambria" w:ascii="Cambria"/>
          <w:bCs/>
        </w:rPr>
      </w:pPr>
      <w:r>
        <w:rPr>
          <w:rFonts w:hAnsi="Cambria" w:ascii="Cambria"/>
          <w:bCs/>
        </w:rPr>
        <w:t xml:space="preserve">Temeljem uvjerenja  Gradskoga ureda za katastar i geodetske poslove Grada Zagreba, utvrđeno  da </w:t>
      </w:r>
      <w:r w:rsidR="005D27CB">
        <w:rPr>
          <w:rFonts w:hAnsi="Cambria" w:ascii="Cambria"/>
          <w:bCs/>
        </w:rPr>
        <w:t xml:space="preserve"> stečajni</w:t>
      </w:r>
      <w:r w:rsidR="00AF30FC" w:rsidRPr="00C57CA1">
        <w:rPr>
          <w:rFonts w:hAnsi="Cambria" w:ascii="Cambria"/>
          <w:bCs/>
        </w:rPr>
        <w:t xml:space="preserve"> dužnik </w:t>
      </w:r>
      <w:r>
        <w:rPr>
          <w:rFonts w:hAnsi="Cambria" w:ascii="Cambria"/>
          <w:bCs/>
        </w:rPr>
        <w:t xml:space="preserve">nije </w:t>
      </w:r>
      <w:r w:rsidR="00AF30FC" w:rsidRPr="00C57CA1">
        <w:rPr>
          <w:rFonts w:hAnsi="Cambria" w:ascii="Cambria"/>
          <w:bCs/>
        </w:rPr>
        <w:t>evidenti</w:t>
      </w:r>
      <w:r>
        <w:rPr>
          <w:rFonts w:hAnsi="Cambria" w:ascii="Cambria"/>
          <w:bCs/>
        </w:rPr>
        <w:t>ran kao posjednik nekretnina.</w:t>
      </w:r>
    </w:p>
    <w:p w:rsidRDefault="0084503A" w:rsidP="005D27CB" w:rsidR="0084503A">
      <w:pPr>
        <w:suppressAutoHyphens/>
        <w:jc w:val="both"/>
        <w:rPr>
          <w:rFonts w:hAnsi="Cambria" w:ascii="Cambria"/>
          <w:bCs/>
        </w:rPr>
      </w:pPr>
    </w:p>
    <w:p w:rsidRDefault="00A31785" w:rsidP="00E5708A" w:rsidR="00F76216">
      <w:pPr>
        <w:suppressAutoHyphens/>
        <w:rPr>
          <w:bCs/>
          <w:i/>
        </w:rPr>
      </w:pPr>
      <w:r w:rsidRPr="00A31785">
        <w:rPr>
          <w:bCs/>
          <w:i/>
        </w:rPr>
        <w:t>Dokaz:</w:t>
      </w:r>
      <w:r w:rsidR="00A82FDA">
        <w:rPr>
          <w:bCs/>
          <w:i/>
        </w:rPr>
        <w:t>Uvjerenje Gradskoga ureda za katastar i geodetske poslove Grada Zagreba</w:t>
      </w:r>
    </w:p>
    <w:p w:rsidRDefault="00A82FDA" w:rsidP="00E5708A" w:rsidR="00A82FDA">
      <w:pPr>
        <w:suppressAutoHyphens/>
        <w:rPr>
          <w:bCs/>
          <w:i/>
        </w:rPr>
      </w:pPr>
      <w:r>
        <w:rPr>
          <w:bCs/>
          <w:i/>
        </w:rPr>
        <w:t xml:space="preserve">            Klasa: 935-08/18-01/2710 s nadnevkom od 14.02.2018.</w:t>
      </w:r>
    </w:p>
    <w:p w:rsidRDefault="00A31785" w:rsidP="00E5708A" w:rsidR="00A31785" w:rsidRPr="00E5708A">
      <w:pPr>
        <w:suppressAutoHyphens/>
        <w:rPr>
          <w:b/>
          <w:bCs/>
          <w:i/>
        </w:rPr>
      </w:pPr>
    </w:p>
    <w:p w:rsidRDefault="008717F3" w:rsidP="00765DB1" w:rsidR="00765DB1">
      <w:pPr>
        <w:suppressAutoHyphens/>
        <w:rPr>
          <w:b/>
          <w:lang w:eastAsia="ar-SA"/>
        </w:rPr>
      </w:pPr>
      <w:r>
        <w:rPr>
          <w:b/>
          <w:lang w:eastAsia="ar-SA"/>
        </w:rPr>
        <w:t>3</w:t>
      </w:r>
      <w:r w:rsidR="00765DB1">
        <w:rPr>
          <w:b/>
          <w:lang w:eastAsia="ar-SA"/>
        </w:rPr>
        <w:t xml:space="preserve">.2. pokretnine </w:t>
      </w:r>
    </w:p>
    <w:p w:rsidRDefault="00765DB1" w:rsidP="00765DB1" w:rsidR="00765DB1">
      <w:pPr>
        <w:suppressAutoHyphens/>
        <w:rPr>
          <w:b/>
          <w:lang w:eastAsia="ar-SA"/>
        </w:rPr>
      </w:pPr>
    </w:p>
    <w:p w:rsidRDefault="008717F3" w:rsidP="00416C60" w:rsidR="00976246" w:rsidRPr="0076043F">
      <w:pPr>
        <w:suppressAutoHyphens/>
        <w:rPr>
          <w:b/>
          <w:lang w:eastAsia="ar-SA"/>
        </w:rPr>
      </w:pPr>
      <w:r>
        <w:rPr>
          <w:b/>
          <w:lang w:eastAsia="ar-SA"/>
        </w:rPr>
        <w:t>3</w:t>
      </w:r>
      <w:r w:rsidR="00765DB1">
        <w:rPr>
          <w:b/>
          <w:lang w:eastAsia="ar-SA"/>
        </w:rPr>
        <w:t>.2.1. motorna vozila</w:t>
      </w:r>
    </w:p>
    <w:p w:rsidRDefault="00976246" w:rsidP="008B7F2E" w:rsidR="00DE655E">
      <w:pPr>
        <w:suppressAutoHyphens/>
        <w:jc w:val="both"/>
        <w:rPr>
          <w:rFonts w:hAnsi="Cambria" w:ascii="Cambria"/>
          <w:lang w:eastAsia="ar-SA"/>
        </w:rPr>
      </w:pPr>
      <w:r>
        <w:rPr>
          <w:rFonts w:hAnsi="Cambria" w:ascii="Cambria"/>
          <w:lang w:eastAsia="ar-SA"/>
        </w:rPr>
        <w:t>T</w:t>
      </w:r>
      <w:r w:rsidR="00A82FDA">
        <w:rPr>
          <w:rFonts w:hAnsi="Cambria" w:ascii="Cambria"/>
          <w:lang w:eastAsia="ar-SA"/>
        </w:rPr>
        <w:t xml:space="preserve">emeljem pribavljene potvrde putem </w:t>
      </w:r>
      <w:r w:rsidR="008B7F2E">
        <w:rPr>
          <w:rFonts w:hAnsi="Cambria" w:ascii="Cambria"/>
          <w:lang w:eastAsia="ar-SA"/>
        </w:rPr>
        <w:t>Centra za vozila Hrvatske d.d. podnijetom zahtjevu putem</w:t>
      </w:r>
      <w:r w:rsidR="00765DB1" w:rsidRPr="00303E30">
        <w:rPr>
          <w:rFonts w:hAnsi="Cambria" w:ascii="Cambria"/>
          <w:lang w:eastAsia="ar-SA"/>
        </w:rPr>
        <w:t xml:space="preserve"> Policijsk</w:t>
      </w:r>
      <w:r>
        <w:rPr>
          <w:rFonts w:hAnsi="Cambria" w:ascii="Cambria"/>
          <w:lang w:eastAsia="ar-SA"/>
        </w:rPr>
        <w:t>e uprave  Zagrebačke</w:t>
      </w:r>
      <w:r w:rsidR="008B7F2E">
        <w:rPr>
          <w:rFonts w:hAnsi="Cambria" w:ascii="Cambria"/>
          <w:lang w:eastAsia="ar-SA"/>
        </w:rPr>
        <w:t>,</w:t>
      </w:r>
      <w:r w:rsidR="00A82FDA">
        <w:rPr>
          <w:rFonts w:hAnsi="Cambria" w:ascii="Cambria"/>
          <w:lang w:eastAsia="ar-SA"/>
        </w:rPr>
        <w:t xml:space="preserve"> </w:t>
      </w:r>
      <w:r w:rsidR="00765DB1" w:rsidRPr="00303E30">
        <w:rPr>
          <w:rFonts w:hAnsi="Cambria" w:ascii="Cambria"/>
          <w:lang w:eastAsia="ar-SA"/>
        </w:rPr>
        <w:t xml:space="preserve"> utvrđen</w:t>
      </w:r>
      <w:r w:rsidR="008B7F2E">
        <w:rPr>
          <w:rFonts w:hAnsi="Cambria" w:ascii="Cambria"/>
          <w:lang w:eastAsia="ar-SA"/>
        </w:rPr>
        <w:t xml:space="preserve">o </w:t>
      </w:r>
      <w:r w:rsidR="00765DB1" w:rsidRPr="00303E30">
        <w:rPr>
          <w:rFonts w:hAnsi="Cambria" w:ascii="Cambria"/>
          <w:lang w:eastAsia="ar-SA"/>
        </w:rPr>
        <w:t xml:space="preserve"> da</w:t>
      </w:r>
      <w:r w:rsidR="008B7F2E">
        <w:rPr>
          <w:rFonts w:hAnsi="Cambria" w:ascii="Cambria"/>
          <w:lang w:eastAsia="ar-SA"/>
        </w:rPr>
        <w:t xml:space="preserve"> je</w:t>
      </w:r>
      <w:r w:rsidR="00765DB1" w:rsidRPr="00303E30">
        <w:rPr>
          <w:rFonts w:hAnsi="Cambria" w:ascii="Cambria"/>
          <w:lang w:eastAsia="ar-SA"/>
        </w:rPr>
        <w:t xml:space="preserve"> </w:t>
      </w:r>
      <w:r>
        <w:rPr>
          <w:rFonts w:hAnsi="Cambria" w:ascii="Cambria"/>
          <w:lang w:eastAsia="ar-SA"/>
        </w:rPr>
        <w:t xml:space="preserve">stečajni </w:t>
      </w:r>
      <w:r w:rsidR="00765DB1" w:rsidRPr="00303E30">
        <w:rPr>
          <w:rFonts w:hAnsi="Cambria" w:ascii="Cambria"/>
          <w:lang w:eastAsia="ar-SA"/>
        </w:rPr>
        <w:t xml:space="preserve">dužnik </w:t>
      </w:r>
      <w:r>
        <w:rPr>
          <w:rFonts w:hAnsi="Cambria" w:ascii="Cambria"/>
          <w:lang w:eastAsia="ar-SA"/>
        </w:rPr>
        <w:t xml:space="preserve"> </w:t>
      </w:r>
      <w:r w:rsidR="00765DB1" w:rsidRPr="00303E30">
        <w:rPr>
          <w:rFonts w:hAnsi="Cambria" w:ascii="Cambria"/>
          <w:lang w:eastAsia="ar-SA"/>
        </w:rPr>
        <w:t>e</w:t>
      </w:r>
      <w:r w:rsidR="009035F1">
        <w:rPr>
          <w:rFonts w:hAnsi="Cambria" w:ascii="Cambria"/>
          <w:lang w:eastAsia="ar-SA"/>
        </w:rPr>
        <w:t>videntiran kao vlasnik  motornih</w:t>
      </w:r>
      <w:r w:rsidR="00416C60">
        <w:rPr>
          <w:rFonts w:hAnsi="Cambria" w:ascii="Cambria"/>
          <w:lang w:eastAsia="ar-SA"/>
        </w:rPr>
        <w:t xml:space="preserve"> vozila</w:t>
      </w:r>
      <w:r w:rsidR="008B7F2E">
        <w:rPr>
          <w:rFonts w:hAnsi="Cambria" w:ascii="Cambria"/>
          <w:lang w:eastAsia="ar-SA"/>
        </w:rPr>
        <w:t>, i to:</w:t>
      </w:r>
    </w:p>
    <w:p w:rsidRDefault="00976246" w:rsidP="00416C60" w:rsidR="00976246">
      <w:pPr>
        <w:suppressAutoHyphens/>
        <w:rPr>
          <w:rFonts w:hAnsi="Cambria" w:ascii="Cambria"/>
          <w:lang w:eastAsia="ar-SA"/>
        </w:rPr>
      </w:pPr>
    </w:p>
    <w:p w:rsidRDefault="008B7F2E" w:rsidP="008B7F2E" w:rsidR="008B7F2E">
      <w:pPr>
        <w:numPr>
          <w:ilvl w:val="0"/>
          <w:numId w:val="4"/>
        </w:numPr>
        <w:suppressAutoHyphens/>
        <w:rPr>
          <w:rFonts w:hAnsi="Cambria" w:ascii="Cambria"/>
          <w:lang w:eastAsia="ar-SA"/>
        </w:rPr>
      </w:pPr>
      <w:r>
        <w:rPr>
          <w:rFonts w:hAnsi="Cambria" w:ascii="Cambria"/>
          <w:lang w:eastAsia="ar-SA"/>
        </w:rPr>
        <w:lastRenderedPageBreak/>
        <w:t>M1, marka JEEP 3,7 LAREDO, godina proizvodnje 2008, broj šasije IJ8GR48K28C165567</w:t>
      </w:r>
    </w:p>
    <w:p w:rsidRDefault="008B7F2E" w:rsidP="00416C60" w:rsidR="008B7F2E">
      <w:pPr>
        <w:suppressAutoHyphens/>
        <w:rPr>
          <w:rFonts w:hAnsi="Cambria" w:ascii="Cambria"/>
          <w:i/>
          <w:lang w:eastAsia="ar-SA"/>
        </w:rPr>
      </w:pPr>
    </w:p>
    <w:p w:rsidRDefault="00976246" w:rsidP="00416C60" w:rsidR="00976246" w:rsidRPr="00976246">
      <w:pPr>
        <w:suppressAutoHyphens/>
        <w:rPr>
          <w:rFonts w:hAnsi="Cambria" w:ascii="Cambria"/>
          <w:i/>
          <w:lang w:eastAsia="ar-SA"/>
        </w:rPr>
      </w:pPr>
      <w:r w:rsidRPr="00976246">
        <w:rPr>
          <w:rFonts w:hAnsi="Cambria" w:ascii="Cambria"/>
          <w:i/>
          <w:lang w:eastAsia="ar-SA"/>
        </w:rPr>
        <w:t>Dokaz:</w:t>
      </w:r>
      <w:r>
        <w:rPr>
          <w:rFonts w:hAnsi="Cambria" w:ascii="Cambria"/>
          <w:i/>
          <w:lang w:eastAsia="ar-SA"/>
        </w:rPr>
        <w:t xml:space="preserve"> Uvjeren</w:t>
      </w:r>
      <w:r w:rsidR="008B7F2E">
        <w:rPr>
          <w:rFonts w:hAnsi="Cambria" w:ascii="Cambria"/>
          <w:i/>
          <w:lang w:eastAsia="ar-SA"/>
        </w:rPr>
        <w:t>je broj: H152-U-00316-18  s nadnevkom od 26.01.2018</w:t>
      </w:r>
      <w:r>
        <w:rPr>
          <w:rFonts w:hAnsi="Cambria" w:ascii="Cambria"/>
          <w:i/>
          <w:lang w:eastAsia="ar-SA"/>
        </w:rPr>
        <w:t>.</w:t>
      </w:r>
    </w:p>
    <w:p w:rsidRDefault="00DE655E" w:rsidP="00646B90" w:rsidR="00DE655E">
      <w:pPr>
        <w:suppressAutoHyphens/>
        <w:rPr>
          <w:rFonts w:hAnsi="Cambria" w:ascii="Cambria"/>
          <w:b/>
          <w:lang w:eastAsia="ar-SA"/>
        </w:rPr>
      </w:pPr>
    </w:p>
    <w:p w:rsidRDefault="008B7F2E" w:rsidP="00AE03CF" w:rsidR="000448F8" w:rsidRPr="00AE03CF">
      <w:pPr>
        <w:suppressAutoHyphens/>
        <w:jc w:val="both"/>
        <w:rPr>
          <w:rFonts w:hAnsi="Cambria" w:ascii="Cambria"/>
          <w:lang w:eastAsia="ar-SA"/>
        </w:rPr>
      </w:pPr>
      <w:r>
        <w:rPr>
          <w:rFonts w:hAnsi="Cambria" w:ascii="Cambria"/>
          <w:lang w:eastAsia="ar-SA"/>
        </w:rPr>
        <w:t>Nastavno na činjenicu da vozilo nije u posjedu stečajnoga upravitelja, te nije bio u mogućnosti izraditi procjenu vrijednosti po ovlaštenome sudskome vještaku za motorna vozila, stvarna početna cijena od kojeg bi se poč</w:t>
      </w:r>
      <w:r w:rsidR="00C1785A">
        <w:rPr>
          <w:rFonts w:hAnsi="Cambria" w:ascii="Cambria"/>
          <w:lang w:eastAsia="ar-SA"/>
        </w:rPr>
        <w:t>ela prodavati isto vozilo  ne</w:t>
      </w:r>
      <w:r>
        <w:rPr>
          <w:rFonts w:hAnsi="Cambria" w:ascii="Cambria"/>
          <w:lang w:eastAsia="ar-SA"/>
        </w:rPr>
        <w:t>poznata</w:t>
      </w:r>
      <w:r w:rsidR="00C1785A">
        <w:rPr>
          <w:rFonts w:hAnsi="Cambria" w:ascii="Cambria"/>
          <w:lang w:eastAsia="ar-SA"/>
        </w:rPr>
        <w:t xml:space="preserve"> je</w:t>
      </w:r>
      <w:r>
        <w:rPr>
          <w:rFonts w:hAnsi="Cambria" w:ascii="Cambria"/>
          <w:lang w:eastAsia="ar-SA"/>
        </w:rPr>
        <w:t xml:space="preserve">, ali prema javnim oglasima na raznim portalima koji se bavi oglašavanjem motornih vozila, očekivana vrijednost za gore opisano vozilo je </w:t>
      </w:r>
      <w:r w:rsidR="00AE03CF">
        <w:rPr>
          <w:rFonts w:hAnsi="Cambria" w:ascii="Cambria"/>
          <w:lang w:eastAsia="ar-SA"/>
        </w:rPr>
        <w:t>40.000,00 HRK + PDV.</w:t>
      </w:r>
    </w:p>
    <w:p w:rsidRDefault="00CB5AB8" w:rsidP="00E56465" w:rsidR="00CB5AB8" w:rsidRPr="00CB5AB8">
      <w:pPr>
        <w:suppressAutoHyphens/>
        <w:jc w:val="both"/>
        <w:rPr>
          <w:rFonts w:hAnsi="Cambria" w:ascii="Cambria"/>
          <w:lang w:eastAsia="ar-SA"/>
        </w:rPr>
      </w:pPr>
    </w:p>
    <w:p w:rsidRDefault="00AF30FC" w:rsidP="00AB6CB2" w:rsidR="00AF30FC">
      <w:pPr>
        <w:numPr>
          <w:ilvl w:val="0"/>
          <w:numId w:val="11"/>
        </w:numPr>
        <w:suppressAutoHyphens/>
        <w:jc w:val="both"/>
        <w:rPr>
          <w:rFonts w:hAnsi="Cambria" w:ascii="Cambria"/>
          <w:b/>
          <w:lang w:eastAsia="ar-SA"/>
        </w:rPr>
      </w:pPr>
      <w:r w:rsidRPr="00490D44">
        <w:rPr>
          <w:rFonts w:hAnsi="Cambria" w:ascii="Cambria"/>
          <w:b/>
          <w:lang w:eastAsia="ar-SA"/>
        </w:rPr>
        <w:t>pravni predmeti</w:t>
      </w:r>
    </w:p>
    <w:p w:rsidRDefault="00DE655E" w:rsidP="00DE655E" w:rsidR="00DE655E" w:rsidRPr="00490D44">
      <w:pPr>
        <w:suppressAutoHyphens/>
        <w:ind w:left="360"/>
        <w:jc w:val="both"/>
        <w:rPr>
          <w:rFonts w:hAnsi="Cambria" w:ascii="Cambria"/>
          <w:b/>
          <w:lang w:eastAsia="ar-SA"/>
        </w:rPr>
      </w:pPr>
    </w:p>
    <w:p w:rsidRDefault="00646B90" w:rsidP="00E56465" w:rsidR="00AF30FC">
      <w:pPr>
        <w:suppressAutoHyphens/>
        <w:jc w:val="both"/>
        <w:rPr>
          <w:rFonts w:hAnsi="Cambria" w:ascii="Cambria"/>
          <w:lang w:eastAsia="ar-SA"/>
        </w:rPr>
      </w:pPr>
      <w:r>
        <w:rPr>
          <w:rFonts w:hAnsi="Cambria" w:ascii="Cambria"/>
          <w:lang w:eastAsia="ar-SA"/>
        </w:rPr>
        <w:t xml:space="preserve">Kako stečajni upravitelj nije preuzeo poslovnu dokumentaciju nema </w:t>
      </w:r>
      <w:r w:rsidR="000448F8">
        <w:rPr>
          <w:rFonts w:hAnsi="Cambria" w:ascii="Cambria"/>
          <w:lang w:eastAsia="ar-SA"/>
        </w:rPr>
        <w:t xml:space="preserve"> saznanja</w:t>
      </w:r>
      <w:r w:rsidR="00AF30FC">
        <w:rPr>
          <w:rFonts w:hAnsi="Cambria" w:ascii="Cambria"/>
          <w:lang w:eastAsia="ar-SA"/>
        </w:rPr>
        <w:t xml:space="preserve"> dali se stečajni dužnik javlja kao tužitelj ili ovrhovoditelj čijim bi pozitivnim ishodom došlo do obogaćenja stečajne mase. Ukoliko stečajni upravitelj bude obaviješten od strane suda pred kojim bi se vodio </w:t>
      </w:r>
      <w:r w:rsidR="000448F8">
        <w:rPr>
          <w:rFonts w:hAnsi="Cambria" w:ascii="Cambria"/>
          <w:lang w:eastAsia="ar-SA"/>
        </w:rPr>
        <w:t xml:space="preserve">takav </w:t>
      </w:r>
      <w:r w:rsidR="00AF30FC">
        <w:rPr>
          <w:rFonts w:hAnsi="Cambria" w:ascii="Cambria"/>
          <w:lang w:eastAsia="ar-SA"/>
        </w:rPr>
        <w:t>postupak o istom će podnijeti izviješće</w:t>
      </w:r>
      <w:r w:rsidR="000448F8">
        <w:rPr>
          <w:rFonts w:hAnsi="Cambria" w:ascii="Cambria"/>
          <w:lang w:eastAsia="ar-SA"/>
        </w:rPr>
        <w:t xml:space="preserve"> stečajnom sucu i</w:t>
      </w:r>
      <w:r w:rsidR="00AF30FC">
        <w:rPr>
          <w:rFonts w:hAnsi="Cambria" w:ascii="Cambria"/>
          <w:lang w:eastAsia="ar-SA"/>
        </w:rPr>
        <w:t xml:space="preserve"> skupštini vjerovnika.</w:t>
      </w:r>
    </w:p>
    <w:p w:rsidRDefault="00AF30FC" w:rsidP="00E56465" w:rsidR="00AF30FC">
      <w:pPr>
        <w:suppressAutoHyphens/>
        <w:jc w:val="both"/>
        <w:rPr>
          <w:rFonts w:hAnsi="Cambria" w:ascii="Cambria"/>
          <w:lang w:eastAsia="ar-SA"/>
        </w:rPr>
      </w:pPr>
    </w:p>
    <w:p w:rsidRDefault="00AF30FC" w:rsidP="00AB6CB2" w:rsidR="00AF30FC">
      <w:pPr>
        <w:numPr>
          <w:ilvl w:val="0"/>
          <w:numId w:val="11"/>
        </w:numPr>
        <w:suppressAutoHyphens/>
        <w:jc w:val="both"/>
        <w:rPr>
          <w:rFonts w:hAnsi="Cambria" w:ascii="Cambria"/>
          <w:b/>
          <w:lang w:eastAsia="ar-SA"/>
        </w:rPr>
      </w:pPr>
      <w:r w:rsidRPr="007C0075">
        <w:rPr>
          <w:rFonts w:hAnsi="Cambria" w:ascii="Cambria"/>
          <w:b/>
          <w:lang w:eastAsia="ar-SA"/>
        </w:rPr>
        <w:t>Obveze stečajne mase</w:t>
      </w:r>
    </w:p>
    <w:p w:rsidRDefault="00DE655E" w:rsidP="00DE655E" w:rsidR="00DE655E" w:rsidRPr="00ED3201">
      <w:pPr>
        <w:suppressAutoHyphens/>
        <w:ind w:left="360"/>
        <w:jc w:val="both"/>
        <w:rPr>
          <w:rFonts w:hAnsi="Cambria" w:ascii="Cambria"/>
          <w:b/>
          <w:lang w:eastAsia="ar-SA"/>
        </w:rPr>
      </w:pPr>
    </w:p>
    <w:p w:rsidRDefault="00AF30FC" w:rsidP="00C50E7A" w:rsidR="00AF30FC" w:rsidRPr="00786AB5">
      <w:pPr>
        <w:numPr>
          <w:ilvl w:val="1"/>
          <w:numId w:val="5"/>
        </w:numPr>
        <w:jc w:val="both"/>
        <w:rPr>
          <w:rFonts w:cs="Tahoma" w:hAnsi="Cambria" w:ascii="Cambria"/>
          <w:b/>
        </w:rPr>
      </w:pPr>
      <w:r w:rsidRPr="00786AB5">
        <w:rPr>
          <w:rFonts w:cs="Tahoma" w:hAnsi="Cambria" w:ascii="Cambria"/>
          <w:b/>
        </w:rPr>
        <w:t>Vjerovnici stečajnog dužnika  (čl.</w:t>
      </w:r>
      <w:r w:rsidR="004165DC">
        <w:rPr>
          <w:rFonts w:cs="Tahoma" w:hAnsi="Cambria" w:ascii="Cambria"/>
          <w:b/>
        </w:rPr>
        <w:t xml:space="preserve"> 222.</w:t>
      </w:r>
      <w:r w:rsidRPr="00786AB5">
        <w:rPr>
          <w:rFonts w:cs="Tahoma" w:hAnsi="Cambria" w:ascii="Cambria"/>
          <w:b/>
        </w:rPr>
        <w:t xml:space="preserve"> SZ)</w:t>
      </w:r>
    </w:p>
    <w:p w:rsidRDefault="00AF30FC" w:rsidP="00E56465" w:rsidR="00AF30FC" w:rsidRPr="00786AB5">
      <w:pPr>
        <w:jc w:val="both"/>
        <w:rPr>
          <w:rFonts w:cs="Tahoma" w:hAnsi="Cambria" w:ascii="Cambria"/>
        </w:rPr>
      </w:pPr>
    </w:p>
    <w:p w:rsidRDefault="00AF30FC" w:rsidP="00ED3201" w:rsidR="00AF30FC">
      <w:pPr>
        <w:jc w:val="both"/>
        <w:rPr>
          <w:rFonts w:cs="Tahoma" w:hAnsi="Cambria" w:ascii="Cambria"/>
        </w:rPr>
      </w:pPr>
      <w:r w:rsidRPr="00786AB5">
        <w:rPr>
          <w:rFonts w:cs="Tahoma" w:hAnsi="Cambria" w:ascii="Cambria"/>
        </w:rPr>
        <w:t>Obveze stečajnog dužnika prema vjerovnicima s priznatim tražbinama</w:t>
      </w:r>
      <w:r w:rsidR="002F613C">
        <w:rPr>
          <w:rFonts w:cs="Tahoma" w:hAnsi="Cambria" w:ascii="Cambria"/>
        </w:rPr>
        <w:t>:</w:t>
      </w:r>
    </w:p>
    <w:p w:rsidRDefault="00646B90" w:rsidP="00ED3201" w:rsidR="00646B90">
      <w:pPr>
        <w:jc w:val="both"/>
        <w:rPr>
          <w:rFonts w:cs="Tahoma" w:hAnsi="Cambria" w:ascii="Cambria"/>
        </w:rPr>
      </w:pPr>
    </w:p>
    <w:p w:rsidRDefault="00AE03CF" w:rsidP="00ED3201" w:rsidR="00AE03CF" w:rsidRPr="00F34AC1">
      <w:pPr>
        <w:jc w:val="both"/>
        <w:rPr>
          <w:rFonts w:cs="Tahoma" w:hAnsi="Cambria" w:ascii="Cambria"/>
        </w:rPr>
      </w:pPr>
    </w:p>
    <w:p w:rsidRDefault="00AF30FC" w:rsidP="00C50E7A" w:rsidR="00AF30FC" w:rsidRPr="00786AB5">
      <w:pPr>
        <w:numPr>
          <w:ilvl w:val="2"/>
          <w:numId w:val="3"/>
        </w:numPr>
        <w:jc w:val="both"/>
        <w:rPr>
          <w:rFonts w:cs="Tahoma" w:hAnsi="Cambria" w:ascii="Cambria"/>
          <w:sz w:val="20"/>
          <w:szCs w:val="20"/>
        </w:rPr>
      </w:pPr>
      <w:r w:rsidRPr="00786AB5">
        <w:rPr>
          <w:rFonts w:cs="Tahoma" w:hAnsi="Cambria" w:ascii="Cambria"/>
          <w:sz w:val="20"/>
          <w:szCs w:val="20"/>
        </w:rPr>
        <w:t xml:space="preserve">PRIZNATE TRAŽBINE VJEROVNIKA PRVOGA VIŠEG ISPLATNOG REDA      </w:t>
      </w:r>
      <w:r w:rsidR="00AB6CB2">
        <w:rPr>
          <w:rFonts w:cs="Tahoma" w:hAnsi="Cambria" w:ascii="Cambria"/>
          <w:sz w:val="20"/>
          <w:szCs w:val="20"/>
        </w:rPr>
        <w:t xml:space="preserve">      </w:t>
      </w:r>
      <w:r w:rsidR="00646B90">
        <w:rPr>
          <w:rFonts w:cs="Tahoma" w:hAnsi="Cambria" w:ascii="Cambria"/>
          <w:sz w:val="20"/>
          <w:szCs w:val="20"/>
        </w:rPr>
        <w:t xml:space="preserve">   </w:t>
      </w:r>
      <w:r w:rsidR="005E1E83">
        <w:rPr>
          <w:rFonts w:cs="Tahoma" w:hAnsi="Cambria" w:ascii="Cambria"/>
          <w:sz w:val="20"/>
          <w:szCs w:val="20"/>
        </w:rPr>
        <w:t>39.763,24</w:t>
      </w:r>
      <w:r w:rsidR="00AB6CB2">
        <w:rPr>
          <w:rFonts w:cs="Tahoma" w:hAnsi="Cambria" w:ascii="Cambria"/>
          <w:sz w:val="20"/>
          <w:szCs w:val="20"/>
        </w:rPr>
        <w:t xml:space="preserve"> </w:t>
      </w:r>
      <w:r w:rsidRPr="00786AB5">
        <w:rPr>
          <w:rFonts w:cs="Tahoma" w:hAnsi="Cambria" w:ascii="Cambria"/>
          <w:sz w:val="20"/>
          <w:szCs w:val="20"/>
        </w:rPr>
        <w:t xml:space="preserve"> </w:t>
      </w:r>
      <w:r w:rsidR="00FF2E13">
        <w:rPr>
          <w:rFonts w:cs="Tahoma" w:hAnsi="Cambria" w:ascii="Cambria"/>
          <w:sz w:val="20"/>
          <w:szCs w:val="20"/>
        </w:rPr>
        <w:t xml:space="preserve"> </w:t>
      </w:r>
      <w:r w:rsidRPr="00786AB5">
        <w:rPr>
          <w:rFonts w:cs="Tahoma" w:hAnsi="Cambria" w:ascii="Cambria"/>
          <w:sz w:val="20"/>
          <w:szCs w:val="20"/>
        </w:rPr>
        <w:t xml:space="preserve">kn  </w:t>
      </w:r>
    </w:p>
    <w:p w:rsidRDefault="00AF30FC" w:rsidP="00C50E7A" w:rsidR="00AF30FC" w:rsidRPr="00786AB5">
      <w:pPr>
        <w:numPr>
          <w:ilvl w:val="2"/>
          <w:numId w:val="3"/>
        </w:numPr>
        <w:pBdr>
          <w:bottom w:space="1" w:sz="12" w:color="auto" w:val="single"/>
        </w:pBdr>
        <w:jc w:val="both"/>
        <w:rPr>
          <w:rFonts w:cs="Tahoma" w:hAnsi="Cambria" w:ascii="Cambria"/>
          <w:sz w:val="20"/>
          <w:szCs w:val="20"/>
        </w:rPr>
      </w:pPr>
      <w:r w:rsidRPr="00786AB5">
        <w:rPr>
          <w:rFonts w:cs="Tahoma" w:hAnsi="Cambria" w:ascii="Cambria"/>
          <w:sz w:val="20"/>
          <w:szCs w:val="20"/>
        </w:rPr>
        <w:t xml:space="preserve">PRIZNATE TRAŽBINE VJEROVNIKA DRUGOG VIŠEG ISPLATNOG REDA   </w:t>
      </w:r>
      <w:r w:rsidR="00AB6CB2">
        <w:rPr>
          <w:rFonts w:cs="Tahoma" w:hAnsi="Cambria" w:ascii="Cambria"/>
          <w:sz w:val="20"/>
          <w:szCs w:val="20"/>
        </w:rPr>
        <w:t xml:space="preserve">       </w:t>
      </w:r>
      <w:r w:rsidR="005E1E83">
        <w:rPr>
          <w:rFonts w:cs="Tahoma" w:hAnsi="Cambria" w:ascii="Cambria"/>
          <w:sz w:val="20"/>
          <w:szCs w:val="20"/>
        </w:rPr>
        <w:t xml:space="preserve">    </w:t>
      </w:r>
      <w:r w:rsidR="00B5074C">
        <w:rPr>
          <w:rFonts w:cs="Tahoma" w:hAnsi="Cambria" w:ascii="Cambria"/>
          <w:sz w:val="20"/>
          <w:szCs w:val="20"/>
        </w:rPr>
        <w:t xml:space="preserve">   </w:t>
      </w:r>
      <w:r w:rsidR="005E1E83">
        <w:rPr>
          <w:rFonts w:cs="Tahoma" w:hAnsi="Cambria" w:ascii="Cambria"/>
          <w:sz w:val="20"/>
          <w:szCs w:val="20"/>
        </w:rPr>
        <w:t xml:space="preserve">8.424,35  </w:t>
      </w:r>
      <w:r w:rsidRPr="00786AB5">
        <w:rPr>
          <w:rFonts w:cs="Tahoma" w:hAnsi="Cambria" w:ascii="Cambria"/>
          <w:sz w:val="20"/>
          <w:szCs w:val="20"/>
        </w:rPr>
        <w:t xml:space="preserve"> kn</w:t>
      </w:r>
    </w:p>
    <w:p w:rsidRDefault="00AF30FC" w:rsidP="00E56465" w:rsidR="00AF30FC" w:rsidRPr="00ED3201">
      <w:pPr>
        <w:jc w:val="both"/>
        <w:rPr>
          <w:rFonts w:cs="Tahoma" w:hAnsi="Cambria" w:ascii="Cambria"/>
          <w:sz w:val="20"/>
          <w:szCs w:val="20"/>
        </w:rPr>
      </w:pPr>
      <w:r w:rsidRPr="00786AB5">
        <w:rPr>
          <w:rFonts w:cs="Tahoma" w:hAnsi="Cambria" w:ascii="Cambria"/>
        </w:rPr>
        <w:t xml:space="preserve">      </w:t>
      </w:r>
      <w:r w:rsidRPr="00786AB5">
        <w:rPr>
          <w:rFonts w:cs="Tahoma" w:hAnsi="Cambria" w:ascii="Cambria"/>
          <w:sz w:val="20"/>
          <w:szCs w:val="20"/>
        </w:rPr>
        <w:t xml:space="preserve">UKUPNO:                                                                                                                                        </w:t>
      </w:r>
      <w:r w:rsidR="00AB6CB2">
        <w:rPr>
          <w:rFonts w:cs="Tahoma" w:hAnsi="Cambria" w:ascii="Cambria"/>
          <w:sz w:val="20"/>
          <w:szCs w:val="20"/>
        </w:rPr>
        <w:t xml:space="preserve">         </w:t>
      </w:r>
      <w:r w:rsidR="00646B90">
        <w:rPr>
          <w:rFonts w:cs="Tahoma" w:hAnsi="Cambria" w:ascii="Cambria"/>
          <w:sz w:val="20"/>
          <w:szCs w:val="20"/>
        </w:rPr>
        <w:t xml:space="preserve"> </w:t>
      </w:r>
      <w:r w:rsidR="005E1E83">
        <w:rPr>
          <w:rFonts w:cs="Tahoma" w:hAnsi="Cambria" w:ascii="Cambria"/>
          <w:sz w:val="20"/>
          <w:szCs w:val="20"/>
        </w:rPr>
        <w:t xml:space="preserve">   </w:t>
      </w:r>
      <w:r w:rsidR="00646B90">
        <w:rPr>
          <w:rFonts w:cs="Tahoma" w:hAnsi="Cambria" w:ascii="Cambria"/>
          <w:sz w:val="20"/>
          <w:szCs w:val="20"/>
        </w:rPr>
        <w:t xml:space="preserve"> </w:t>
      </w:r>
      <w:r w:rsidR="005E1E83">
        <w:rPr>
          <w:rFonts w:cs="Tahoma" w:hAnsi="Cambria" w:ascii="Cambria"/>
          <w:sz w:val="20"/>
          <w:szCs w:val="20"/>
        </w:rPr>
        <w:t>48.187,59</w:t>
      </w:r>
      <w:r w:rsidR="00AB6CB2">
        <w:rPr>
          <w:rFonts w:cs="Tahoma" w:hAnsi="Cambria" w:ascii="Cambria"/>
          <w:sz w:val="20"/>
          <w:szCs w:val="20"/>
        </w:rPr>
        <w:t xml:space="preserve"> </w:t>
      </w:r>
      <w:r w:rsidR="00FF2E13">
        <w:rPr>
          <w:rFonts w:cs="Tahoma" w:hAnsi="Cambria" w:ascii="Cambria"/>
          <w:sz w:val="20"/>
          <w:szCs w:val="20"/>
        </w:rPr>
        <w:t xml:space="preserve"> </w:t>
      </w:r>
      <w:r w:rsidR="005E1E83">
        <w:rPr>
          <w:rFonts w:cs="Tahoma" w:hAnsi="Cambria" w:ascii="Cambria"/>
          <w:sz w:val="20"/>
          <w:szCs w:val="20"/>
        </w:rPr>
        <w:t xml:space="preserve"> </w:t>
      </w:r>
      <w:r w:rsidRPr="00786AB5">
        <w:rPr>
          <w:rFonts w:cs="Tahoma" w:hAnsi="Cambria" w:ascii="Cambria"/>
          <w:sz w:val="20"/>
          <w:szCs w:val="20"/>
        </w:rPr>
        <w:t>kn</w:t>
      </w:r>
    </w:p>
    <w:p w:rsidRDefault="00AB6CB2" w:rsidP="00E56465" w:rsidR="00AB6CB2">
      <w:pPr>
        <w:jc w:val="both"/>
        <w:rPr>
          <w:rFonts w:cs="Tahoma" w:hAnsi="Cambria" w:ascii="Cambria"/>
        </w:rPr>
      </w:pPr>
    </w:p>
    <w:p w:rsidRDefault="008C2B7E" w:rsidP="00E56465" w:rsidR="008C2B7E">
      <w:pPr>
        <w:jc w:val="both"/>
        <w:rPr>
          <w:rFonts w:cs="Tahoma" w:hAnsi="Cambria" w:ascii="Cambria"/>
        </w:rPr>
      </w:pPr>
      <w:r>
        <w:rPr>
          <w:rFonts w:cs="Tahoma" w:hAnsi="Cambria" w:ascii="Cambria"/>
        </w:rPr>
        <w:t>Temeljem pribavljene potvrde izdane od strane HZMO utvrđeno je da je na registarskome broju 31221939</w:t>
      </w:r>
      <w:r w:rsidR="00C1785A">
        <w:rPr>
          <w:rFonts w:cs="Tahoma" w:hAnsi="Cambria" w:ascii="Cambria"/>
        </w:rPr>
        <w:t>84 bila prijavljena dva</w:t>
      </w:r>
      <w:r>
        <w:rPr>
          <w:rFonts w:cs="Tahoma" w:hAnsi="Cambria" w:ascii="Cambria"/>
        </w:rPr>
        <w:t xml:space="preserve"> radnika za koje su zaduživani doprinosi i porezi putem JOPPD a isti nisu uplaćivani. Stečajni upravitelj je za sva tri radnika sastavio prijave tražbina.</w:t>
      </w:r>
    </w:p>
    <w:p w:rsidRDefault="008C2B7E" w:rsidP="00E56465" w:rsidR="008C2B7E">
      <w:pPr>
        <w:jc w:val="both"/>
        <w:rPr>
          <w:rFonts w:cs="Tahoma" w:hAnsi="Cambria" w:ascii="Cambria"/>
        </w:rPr>
      </w:pPr>
    </w:p>
    <w:p w:rsidRDefault="00AF30FC" w:rsidP="00E56465" w:rsidR="00AF30FC" w:rsidRPr="00786AB5">
      <w:pPr>
        <w:jc w:val="both"/>
        <w:rPr>
          <w:rFonts w:cs="Tahoma" w:hAnsi="Cambria" w:ascii="Cambria"/>
        </w:rPr>
      </w:pPr>
      <w:r w:rsidRPr="00786AB5">
        <w:rPr>
          <w:rFonts w:cs="Tahoma" w:hAnsi="Cambria" w:ascii="Cambria"/>
        </w:rPr>
        <w:t xml:space="preserve">Stečajni upravitelj je roku određenom rješenjem o otvaranju stečajnog postupka zaprimio </w:t>
      </w:r>
      <w:r w:rsidR="00AE03CF">
        <w:rPr>
          <w:rFonts w:cs="Tahoma" w:hAnsi="Cambria" w:ascii="Cambria"/>
        </w:rPr>
        <w:t>dvije</w:t>
      </w:r>
      <w:r w:rsidR="00646B90">
        <w:rPr>
          <w:rFonts w:cs="Tahoma" w:hAnsi="Cambria" w:ascii="Cambria"/>
        </w:rPr>
        <w:t xml:space="preserve"> </w:t>
      </w:r>
      <w:r w:rsidR="00AE03CF">
        <w:rPr>
          <w:rFonts w:cs="Tahoma" w:hAnsi="Cambria" w:ascii="Cambria"/>
        </w:rPr>
        <w:t xml:space="preserve"> prijave</w:t>
      </w:r>
      <w:r w:rsidRPr="00786AB5">
        <w:rPr>
          <w:rFonts w:cs="Tahoma" w:hAnsi="Cambria" w:ascii="Cambria"/>
        </w:rPr>
        <w:t xml:space="preserve"> tražbina drugoga višega isplatnoga reda, obradio i sastavio tablice i tom prilikom priznao sve tražbina u cijelosti</w:t>
      </w:r>
      <w:r w:rsidR="00AB6CB2">
        <w:rPr>
          <w:rFonts w:cs="Tahoma" w:hAnsi="Cambria" w:ascii="Cambria"/>
        </w:rPr>
        <w:t>, izuzev tražbine MF Porezne uprave u dijelu u kojem su priznate tražbine s osnova javni davanja (doprinosi iz i na plaće, te porez i prirez s osnova primitaka od nesamostalnog rada – plaće) koji su p</w:t>
      </w:r>
      <w:r w:rsidR="00646B90">
        <w:rPr>
          <w:rFonts w:cs="Tahoma" w:hAnsi="Cambria" w:ascii="Cambria"/>
        </w:rPr>
        <w:t>riznati kao tražbina prvog višeg isplatnog</w:t>
      </w:r>
      <w:r w:rsidR="00AB6CB2">
        <w:rPr>
          <w:rFonts w:cs="Tahoma" w:hAnsi="Cambria" w:ascii="Cambria"/>
        </w:rPr>
        <w:t xml:space="preserve"> red</w:t>
      </w:r>
      <w:r w:rsidR="00646B90">
        <w:rPr>
          <w:rFonts w:cs="Tahoma" w:hAnsi="Cambria" w:ascii="Cambria"/>
        </w:rPr>
        <w:t xml:space="preserve">a.  </w:t>
      </w:r>
      <w:r w:rsidRPr="00786AB5">
        <w:rPr>
          <w:rFonts w:cs="Tahoma" w:hAnsi="Cambria" w:ascii="Cambria"/>
        </w:rPr>
        <w:t xml:space="preserve">   </w:t>
      </w:r>
    </w:p>
    <w:p w:rsidRDefault="00AF30FC" w:rsidP="00E56465" w:rsidR="00AF30FC" w:rsidRPr="00786AB5">
      <w:pPr>
        <w:jc w:val="both"/>
        <w:rPr>
          <w:rFonts w:cs="Tahoma" w:hAnsi="Cambria" w:ascii="Cambria"/>
        </w:rPr>
      </w:pPr>
    </w:p>
    <w:p w:rsidRDefault="00AF30FC" w:rsidP="00E56465" w:rsidR="00AF30FC" w:rsidRPr="00786AB5">
      <w:pPr>
        <w:jc w:val="both"/>
        <w:rPr>
          <w:rFonts w:cs="Tahoma" w:hAnsi="Cambria" w:ascii="Cambria"/>
        </w:rPr>
      </w:pPr>
      <w:r w:rsidRPr="00786AB5">
        <w:rPr>
          <w:rFonts w:cs="Tahoma" w:hAnsi="Cambria" w:ascii="Cambria"/>
        </w:rPr>
        <w:t>Obavijesti o postojanju izlučnih prava  do sastavljanja o</w:t>
      </w:r>
      <w:r w:rsidR="00646B90">
        <w:rPr>
          <w:rFonts w:cs="Tahoma" w:hAnsi="Cambria" w:ascii="Cambria"/>
        </w:rPr>
        <w:t>vog izvješća nije zaprimljeno</w:t>
      </w:r>
      <w:r w:rsidRPr="00786AB5">
        <w:rPr>
          <w:rFonts w:cs="Tahoma" w:hAnsi="Cambria" w:ascii="Cambria"/>
        </w:rPr>
        <w:t xml:space="preserve">. </w:t>
      </w:r>
    </w:p>
    <w:p w:rsidRDefault="004165DC" w:rsidP="00E56465" w:rsidR="004165DC">
      <w:pPr>
        <w:suppressAutoHyphens/>
        <w:jc w:val="both"/>
        <w:rPr>
          <w:rFonts w:hAnsi="Cambria" w:ascii="Cambria"/>
          <w:lang w:eastAsia="ar-SA"/>
        </w:rPr>
      </w:pPr>
    </w:p>
    <w:p w:rsidRDefault="00AF30FC" w:rsidP="00E56465" w:rsidR="00525362">
      <w:pPr>
        <w:suppressAutoHyphens/>
        <w:jc w:val="both"/>
        <w:rPr>
          <w:rFonts w:hAnsi="Cambria" w:ascii="Cambria"/>
          <w:lang w:eastAsia="ar-SA"/>
        </w:rPr>
      </w:pPr>
      <w:r>
        <w:rPr>
          <w:rFonts w:hAnsi="Cambria" w:ascii="Cambria"/>
          <w:lang w:eastAsia="ar-SA"/>
        </w:rPr>
        <w:t xml:space="preserve">Obavijest o postojanju razlučnih prava </w:t>
      </w:r>
      <w:r w:rsidR="008C2B7E">
        <w:rPr>
          <w:rFonts w:hAnsi="Cambria" w:ascii="Cambria"/>
          <w:lang w:eastAsia="ar-SA"/>
        </w:rPr>
        <w:t xml:space="preserve"> do sastavljanja ovoga izviješća nije </w:t>
      </w:r>
      <w:r>
        <w:rPr>
          <w:rFonts w:hAnsi="Cambria" w:ascii="Cambria"/>
          <w:lang w:eastAsia="ar-SA"/>
        </w:rPr>
        <w:t>zaprimljeno</w:t>
      </w:r>
      <w:r w:rsidR="008C2B7E">
        <w:rPr>
          <w:rFonts w:hAnsi="Cambria" w:ascii="Cambria"/>
          <w:lang w:eastAsia="ar-SA"/>
        </w:rPr>
        <w:t>.</w:t>
      </w:r>
      <w:r>
        <w:rPr>
          <w:rFonts w:hAnsi="Cambria" w:ascii="Cambria"/>
          <w:lang w:eastAsia="ar-SA"/>
        </w:rPr>
        <w:t xml:space="preserve"> </w:t>
      </w:r>
    </w:p>
    <w:p w:rsidRDefault="008C2B7E" w:rsidP="00E56465" w:rsidR="008C2B7E">
      <w:pPr>
        <w:suppressAutoHyphens/>
        <w:jc w:val="both"/>
        <w:rPr>
          <w:rFonts w:hAnsi="Cambria" w:ascii="Cambria"/>
          <w:lang w:eastAsia="ar-SA"/>
        </w:rPr>
      </w:pPr>
    </w:p>
    <w:p w:rsidRDefault="005E1E83" w:rsidP="00E56465" w:rsidR="005E1E83">
      <w:pPr>
        <w:suppressAutoHyphens/>
        <w:jc w:val="both"/>
        <w:rPr>
          <w:rFonts w:hAnsi="Cambria" w:ascii="Cambria"/>
          <w:lang w:eastAsia="ar-SA"/>
        </w:rPr>
      </w:pPr>
    </w:p>
    <w:p w:rsidRDefault="005E1E83" w:rsidP="00E56465" w:rsidR="005E1E83">
      <w:pPr>
        <w:suppressAutoHyphens/>
        <w:jc w:val="both"/>
        <w:rPr>
          <w:rFonts w:hAnsi="Cambria" w:ascii="Cambria"/>
          <w:lang w:eastAsia="ar-SA"/>
        </w:rPr>
      </w:pPr>
    </w:p>
    <w:p w:rsidRDefault="005E1E83" w:rsidP="00E56465" w:rsidR="005E1E83">
      <w:pPr>
        <w:suppressAutoHyphens/>
        <w:jc w:val="both"/>
        <w:rPr>
          <w:rFonts w:hAnsi="Cambria" w:ascii="Cambria"/>
          <w:lang w:eastAsia="ar-SA"/>
        </w:rPr>
      </w:pPr>
    </w:p>
    <w:p w:rsidRDefault="005E1E83" w:rsidP="00E56465" w:rsidR="005E1E83">
      <w:pPr>
        <w:suppressAutoHyphens/>
        <w:jc w:val="both"/>
        <w:rPr>
          <w:rFonts w:hAnsi="Cambria" w:ascii="Cambria"/>
          <w:lang w:eastAsia="ar-SA"/>
        </w:rPr>
      </w:pPr>
    </w:p>
    <w:p w:rsidRDefault="00E65C95" w:rsidP="00E56465" w:rsidR="00E65C95">
      <w:pPr>
        <w:suppressAutoHyphens/>
        <w:jc w:val="both"/>
        <w:rPr>
          <w:rFonts w:hAnsi="Cambria" w:ascii="Cambria"/>
          <w:lang w:eastAsia="ar-SA"/>
        </w:rPr>
      </w:pPr>
    </w:p>
    <w:p w:rsidRDefault="005E1E83" w:rsidP="00E56465" w:rsidR="005E1E83">
      <w:pPr>
        <w:suppressAutoHyphens/>
        <w:jc w:val="both"/>
        <w:rPr>
          <w:rFonts w:hAnsi="Cambria" w:ascii="Cambria"/>
          <w:lang w:eastAsia="ar-SA"/>
        </w:rPr>
      </w:pPr>
    </w:p>
    <w:p w:rsidRDefault="00B451BA" w:rsidP="00E56465" w:rsidR="00B451BA">
      <w:pPr>
        <w:suppressAutoHyphens/>
        <w:jc w:val="both"/>
        <w:rPr>
          <w:rFonts w:hAnsi="Cambria" w:ascii="Cambria"/>
          <w:lang w:eastAsia="ar-SA"/>
        </w:rPr>
      </w:pPr>
      <w:r>
        <w:rPr>
          <w:rFonts w:hAnsi="Cambria" w:ascii="Cambria"/>
          <w:lang w:eastAsia="ar-SA"/>
        </w:rPr>
        <w:t>Tablica: Popis vjerovnika temeljem prijavljenih tražbina</w:t>
      </w:r>
    </w:p>
    <w:p w:rsidRDefault="00D33DC4" w:rsidP="00E56465" w:rsidR="00D33DC4">
      <w:pPr>
        <w:suppressAutoHyphens/>
        <w:jc w:val="both"/>
        <w:rPr>
          <w:rFonts w:hAnsi="Cambria" w:ascii="Cambria"/>
          <w:lang w:eastAsia="ar-SA"/>
        </w:rPr>
      </w:pP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515"/>
        <w:gridCol w:w="2586"/>
        <w:gridCol w:w="2133"/>
        <w:gridCol w:w="943"/>
        <w:gridCol w:w="1016"/>
        <w:gridCol w:w="2163"/>
      </w:tblGrid>
      <w:tr w:rsidTr="009E0D22" w:rsidR="00F95C3F">
        <w:trPr>
          <w:trHeight w:val="141"/>
        </w:trPr>
        <w:tc>
          <w:tcPr>
            <w:tcW w:type="dxa" w:w="515"/>
          </w:tcPr>
          <w:p w:rsidRDefault="00B451BA" w:rsidP="00B451BA" w:rsidR="00B451BA">
            <w:pPr>
              <w:suppressAutoHyphens/>
              <w:ind w:left="-76"/>
              <w:jc w:val="both"/>
              <w:rPr>
                <w:rFonts w:hAnsi="Cambria" w:ascii="Cambria"/>
                <w:sz w:val="20"/>
                <w:szCs w:val="20"/>
                <w:lang w:eastAsia="ar-SA"/>
              </w:rPr>
            </w:pPr>
            <w:r>
              <w:rPr>
                <w:rFonts w:hAnsi="Cambria" w:ascii="Cambria"/>
                <w:sz w:val="20"/>
                <w:szCs w:val="20"/>
                <w:lang w:eastAsia="ar-SA"/>
              </w:rPr>
              <w:t>Red.</w:t>
            </w:r>
          </w:p>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br.</w:t>
            </w:r>
          </w:p>
        </w:tc>
        <w:tc>
          <w:tcPr>
            <w:tcW w:type="dxa" w:w="2586"/>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Naziv vjerovnika</w:t>
            </w:r>
          </w:p>
        </w:tc>
        <w:tc>
          <w:tcPr>
            <w:tcW w:type="dxa" w:w="2133"/>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Adresa vjerovnika</w:t>
            </w:r>
          </w:p>
        </w:tc>
        <w:tc>
          <w:tcPr>
            <w:tcW w:type="dxa" w:w="943"/>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Punomoć</w:t>
            </w:r>
          </w:p>
        </w:tc>
        <w:tc>
          <w:tcPr>
            <w:tcW w:type="dxa" w:w="1016"/>
          </w:tcPr>
          <w:p w:rsidRDefault="00B451BA" w:rsidP="00B451BA" w:rsidR="00B451BA">
            <w:pPr>
              <w:suppressAutoHyphens/>
              <w:ind w:left="-76"/>
              <w:jc w:val="both"/>
              <w:rPr>
                <w:rFonts w:hAnsi="Cambria" w:ascii="Cambria"/>
                <w:sz w:val="20"/>
                <w:szCs w:val="20"/>
                <w:lang w:eastAsia="ar-SA"/>
              </w:rPr>
            </w:pPr>
            <w:r>
              <w:rPr>
                <w:rFonts w:hAnsi="Cambria" w:ascii="Cambria"/>
                <w:sz w:val="20"/>
                <w:szCs w:val="20"/>
                <w:lang w:eastAsia="ar-SA"/>
              </w:rPr>
              <w:t>Pristojba</w:t>
            </w:r>
            <w:r w:rsidR="00F95C3F">
              <w:rPr>
                <w:rFonts w:hAnsi="Cambria" w:ascii="Cambria"/>
                <w:sz w:val="20"/>
                <w:szCs w:val="20"/>
                <w:lang w:eastAsia="ar-SA"/>
              </w:rPr>
              <w:t>,</w:t>
            </w:r>
          </w:p>
          <w:p w:rsidRDefault="00F95C3F"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 xml:space="preserve">Iznos </w:t>
            </w:r>
          </w:p>
        </w:tc>
        <w:tc>
          <w:tcPr>
            <w:tcW w:type="dxa" w:w="2163"/>
          </w:tcPr>
          <w:p w:rsidRDefault="00F95C3F"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Visina tražbine</w:t>
            </w:r>
          </w:p>
        </w:tc>
      </w:tr>
      <w:tr w:rsidTr="009E0D22" w:rsidR="0052167E">
        <w:trPr>
          <w:trHeight w:val="108"/>
        </w:trPr>
        <w:tc>
          <w:tcPr>
            <w:tcW w:type="dxa" w:w="515"/>
          </w:tcPr>
          <w:p w:rsidRDefault="009E0D2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1</w:t>
            </w:r>
            <w:r w:rsidR="00464932">
              <w:rPr>
                <w:rFonts w:hAnsi="Cambria" w:ascii="Cambria"/>
                <w:sz w:val="20"/>
                <w:szCs w:val="20"/>
                <w:lang w:eastAsia="ar-SA"/>
              </w:rPr>
              <w:t>.</w:t>
            </w:r>
          </w:p>
        </w:tc>
        <w:tc>
          <w:tcPr>
            <w:tcW w:type="dxa" w:w="2586"/>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RH,MF,Porezna uprava</w:t>
            </w:r>
            <w:r w:rsidR="0076043F">
              <w:rPr>
                <w:rFonts w:hAnsi="Cambria" w:ascii="Cambria"/>
                <w:sz w:val="20"/>
                <w:szCs w:val="20"/>
                <w:lang w:eastAsia="ar-SA"/>
              </w:rPr>
              <w:t xml:space="preserve"> zastupano po ŽDO Zagreb</w:t>
            </w:r>
          </w:p>
        </w:tc>
        <w:tc>
          <w:tcPr>
            <w:tcW w:type="dxa" w:w="2133"/>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Zagreb,Av.Dubrovn. 32</w:t>
            </w:r>
          </w:p>
        </w:tc>
        <w:tc>
          <w:tcPr>
            <w:tcW w:type="dxa" w:w="943"/>
          </w:tcPr>
          <w:p w:rsidRDefault="0046493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1016"/>
          </w:tcPr>
          <w:p w:rsidRDefault="006D43D6" w:rsidP="00B451BA" w:rsidR="0052167E" w:rsidRPr="006D43D6">
            <w:pPr>
              <w:suppressAutoHyphens/>
              <w:ind w:left="-76"/>
              <w:jc w:val="both"/>
              <w:rPr>
                <w:rFonts w:hAnsi="Cambria" w:ascii="Cambria"/>
                <w:sz w:val="16"/>
                <w:szCs w:val="16"/>
                <w:lang w:eastAsia="ar-SA"/>
              </w:rPr>
            </w:pPr>
            <w:r>
              <w:rPr>
                <w:rFonts w:hAnsi="Cambria" w:ascii="Cambria"/>
                <w:sz w:val="16"/>
                <w:szCs w:val="16"/>
                <w:lang w:eastAsia="ar-SA"/>
              </w:rPr>
              <w:t>Ne,osl.pr.</w:t>
            </w:r>
          </w:p>
        </w:tc>
        <w:tc>
          <w:tcPr>
            <w:tcW w:type="dxa" w:w="2163"/>
          </w:tcPr>
          <w:p w:rsidRDefault="0076043F" w:rsidP="00464932" w:rsidR="0052167E" w:rsidRPr="00B451BA">
            <w:pPr>
              <w:suppressAutoHyphens/>
              <w:ind w:left="-76"/>
              <w:jc w:val="right"/>
              <w:rPr>
                <w:rFonts w:hAnsi="Cambria" w:ascii="Cambria"/>
                <w:sz w:val="20"/>
                <w:szCs w:val="20"/>
                <w:lang w:eastAsia="ar-SA"/>
              </w:rPr>
            </w:pPr>
            <w:r>
              <w:rPr>
                <w:rFonts w:hAnsi="Cambria" w:ascii="Cambria"/>
                <w:sz w:val="20"/>
                <w:szCs w:val="20"/>
                <w:lang w:eastAsia="ar-SA"/>
              </w:rPr>
              <w:t>14.868,91</w:t>
            </w:r>
          </w:p>
        </w:tc>
      </w:tr>
      <w:tr w:rsidTr="009E0D22" w:rsidR="0052167E">
        <w:trPr>
          <w:trHeight w:val="111"/>
        </w:trPr>
        <w:tc>
          <w:tcPr>
            <w:tcW w:type="dxa" w:w="515"/>
          </w:tcPr>
          <w:p w:rsidRDefault="009E0D22"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2</w:t>
            </w:r>
            <w:r w:rsidR="00464932">
              <w:rPr>
                <w:rFonts w:hAnsi="Cambria" w:ascii="Cambria"/>
                <w:sz w:val="20"/>
                <w:szCs w:val="20"/>
                <w:lang w:eastAsia="ar-SA"/>
              </w:rPr>
              <w:t>.</w:t>
            </w:r>
          </w:p>
        </w:tc>
        <w:tc>
          <w:tcPr>
            <w:tcW w:type="dxa" w:w="2586"/>
          </w:tcPr>
          <w:p w:rsidRDefault="0076043F"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Winer osiguranje Wiena Instrance Group d.d. zastupano po punomoćnicima (zaposlenicima) Matija Gašpić, Marija Tarla i Sanela Babić</w:t>
            </w:r>
          </w:p>
        </w:tc>
        <w:tc>
          <w:tcPr>
            <w:tcW w:type="dxa" w:w="2133"/>
          </w:tcPr>
          <w:p w:rsidRDefault="0076043F"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Zagreb, Slavonska ulica 24</w:t>
            </w:r>
          </w:p>
        </w:tc>
        <w:tc>
          <w:tcPr>
            <w:tcW w:type="dxa" w:w="943"/>
          </w:tcPr>
          <w:p w:rsidRDefault="0076043F" w:rsidP="00B451BA" w:rsidR="0052167E"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1016"/>
          </w:tcPr>
          <w:p w:rsidRDefault="0076043F" w:rsidP="00B451BA" w:rsidR="0052167E" w:rsidRPr="006D43D6">
            <w:pPr>
              <w:suppressAutoHyphens/>
              <w:ind w:left="-76"/>
              <w:jc w:val="both"/>
              <w:rPr>
                <w:rFonts w:hAnsi="Cambria" w:ascii="Cambria"/>
                <w:sz w:val="16"/>
                <w:szCs w:val="16"/>
                <w:lang w:eastAsia="ar-SA"/>
              </w:rPr>
            </w:pPr>
            <w:r>
              <w:rPr>
                <w:rFonts w:hAnsi="Cambria" w:ascii="Cambria"/>
                <w:sz w:val="16"/>
                <w:szCs w:val="16"/>
                <w:lang w:eastAsia="ar-SA"/>
              </w:rPr>
              <w:t>Da, 123,53</w:t>
            </w:r>
          </w:p>
        </w:tc>
        <w:tc>
          <w:tcPr>
            <w:tcW w:type="dxa" w:w="2163"/>
          </w:tcPr>
          <w:p w:rsidRDefault="0076043F" w:rsidP="00464932" w:rsidR="0052167E" w:rsidRPr="00B451BA">
            <w:pPr>
              <w:suppressAutoHyphens/>
              <w:ind w:left="-76"/>
              <w:jc w:val="right"/>
              <w:rPr>
                <w:rFonts w:hAnsi="Cambria" w:ascii="Cambria"/>
                <w:sz w:val="20"/>
                <w:szCs w:val="20"/>
                <w:lang w:eastAsia="ar-SA"/>
              </w:rPr>
            </w:pPr>
            <w:r>
              <w:rPr>
                <w:rFonts w:hAnsi="Cambria" w:ascii="Cambria"/>
                <w:sz w:val="20"/>
                <w:szCs w:val="20"/>
                <w:lang w:eastAsia="ar-SA"/>
              </w:rPr>
              <w:t>6.176,46</w:t>
            </w:r>
          </w:p>
        </w:tc>
      </w:tr>
      <w:tr w:rsidTr="009E0D22" w:rsidR="00464932">
        <w:trPr>
          <w:trHeight w:val="109"/>
        </w:trPr>
        <w:tc>
          <w:tcPr>
            <w:tcW w:type="dxa" w:w="515"/>
            <w:tcBorders>
              <w:bottom w:space="0" w:sz="4" w:color="auto" w:val="single"/>
            </w:tcBorders>
          </w:tcPr>
          <w:p w:rsidRDefault="00464932" w:rsidP="00B451BA" w:rsidR="00464932" w:rsidRPr="00B451BA">
            <w:pPr>
              <w:suppressAutoHyphens/>
              <w:ind w:left="-76"/>
              <w:jc w:val="both"/>
              <w:rPr>
                <w:rFonts w:hAnsi="Cambria" w:ascii="Cambria"/>
                <w:sz w:val="20"/>
                <w:szCs w:val="20"/>
                <w:lang w:eastAsia="ar-SA"/>
              </w:rPr>
            </w:pPr>
          </w:p>
        </w:tc>
        <w:tc>
          <w:tcPr>
            <w:tcW w:type="dxa" w:w="2586"/>
            <w:tcBorders>
              <w:bottom w:space="0" w:sz="4" w:color="auto" w:val="single"/>
            </w:tcBorders>
          </w:tcPr>
          <w:p w:rsidRDefault="00D33DC4" w:rsidP="00B451BA" w:rsidR="00464932" w:rsidRPr="00B451BA">
            <w:pPr>
              <w:suppressAutoHyphens/>
              <w:ind w:left="-76"/>
              <w:jc w:val="both"/>
              <w:rPr>
                <w:rFonts w:hAnsi="Cambria" w:ascii="Cambria"/>
                <w:sz w:val="20"/>
                <w:szCs w:val="20"/>
                <w:lang w:eastAsia="ar-SA"/>
              </w:rPr>
            </w:pPr>
            <w:r>
              <w:rPr>
                <w:rFonts w:hAnsi="Cambria" w:ascii="Cambria"/>
                <w:sz w:val="20"/>
                <w:szCs w:val="20"/>
                <w:lang w:eastAsia="ar-SA"/>
              </w:rPr>
              <w:t>UKUPNO:</w:t>
            </w:r>
          </w:p>
        </w:tc>
        <w:tc>
          <w:tcPr>
            <w:tcW w:type="dxa" w:w="2133"/>
            <w:tcBorders>
              <w:bottom w:space="0" w:sz="4" w:color="auto" w:val="single"/>
            </w:tcBorders>
          </w:tcPr>
          <w:p w:rsidRDefault="00464932" w:rsidP="00B451BA" w:rsidR="00464932" w:rsidRPr="00B451BA">
            <w:pPr>
              <w:suppressAutoHyphens/>
              <w:ind w:left="-76"/>
              <w:jc w:val="both"/>
              <w:rPr>
                <w:rFonts w:hAnsi="Cambria" w:ascii="Cambria"/>
                <w:sz w:val="20"/>
                <w:szCs w:val="20"/>
                <w:lang w:eastAsia="ar-SA"/>
              </w:rPr>
            </w:pPr>
          </w:p>
        </w:tc>
        <w:tc>
          <w:tcPr>
            <w:tcW w:type="dxa" w:w="943"/>
            <w:tcBorders>
              <w:bottom w:space="0" w:sz="4" w:color="auto" w:val="single"/>
            </w:tcBorders>
          </w:tcPr>
          <w:p w:rsidRDefault="00464932" w:rsidP="00B451BA" w:rsidR="00464932" w:rsidRPr="00B451BA">
            <w:pPr>
              <w:suppressAutoHyphens/>
              <w:ind w:left="-76"/>
              <w:jc w:val="both"/>
              <w:rPr>
                <w:rFonts w:hAnsi="Cambria" w:ascii="Cambria"/>
                <w:sz w:val="20"/>
                <w:szCs w:val="20"/>
                <w:lang w:eastAsia="ar-SA"/>
              </w:rPr>
            </w:pPr>
          </w:p>
        </w:tc>
        <w:tc>
          <w:tcPr>
            <w:tcW w:type="dxa" w:w="1016"/>
            <w:tcBorders>
              <w:bottom w:space="0" w:sz="4" w:color="auto" w:val="single"/>
            </w:tcBorders>
          </w:tcPr>
          <w:p w:rsidRDefault="00464932" w:rsidP="00B451BA" w:rsidR="00464932" w:rsidRPr="006D43D6">
            <w:pPr>
              <w:suppressAutoHyphens/>
              <w:ind w:left="-76"/>
              <w:jc w:val="both"/>
              <w:rPr>
                <w:rFonts w:hAnsi="Cambria" w:ascii="Cambria"/>
                <w:sz w:val="16"/>
                <w:szCs w:val="16"/>
                <w:lang w:eastAsia="ar-SA"/>
              </w:rPr>
            </w:pPr>
          </w:p>
        </w:tc>
        <w:tc>
          <w:tcPr>
            <w:tcW w:type="dxa" w:w="2163"/>
          </w:tcPr>
          <w:p w:rsidRDefault="0076043F" w:rsidP="00D33DC4" w:rsidR="00464932" w:rsidRPr="00B451BA">
            <w:pPr>
              <w:suppressAutoHyphens/>
              <w:ind w:left="-76"/>
              <w:jc w:val="right"/>
              <w:rPr>
                <w:rFonts w:hAnsi="Cambria" w:ascii="Cambria"/>
                <w:sz w:val="20"/>
                <w:szCs w:val="20"/>
                <w:lang w:eastAsia="ar-SA"/>
              </w:rPr>
            </w:pPr>
            <w:r>
              <w:rPr>
                <w:rFonts w:hAnsi="Cambria" w:ascii="Cambria"/>
                <w:sz w:val="20"/>
                <w:szCs w:val="20"/>
                <w:lang w:eastAsia="ar-SA"/>
              </w:rPr>
              <w:t>21.045,37</w:t>
            </w:r>
          </w:p>
        </w:tc>
      </w:tr>
    </w:tbl>
    <w:p w:rsidRDefault="00D33DC4" w:rsidP="00D33DC4" w:rsidR="00D33DC4">
      <w:pPr>
        <w:jc w:val="both"/>
        <w:rPr>
          <w:rFonts w:cs="Tahoma" w:hAnsi="Cambria" w:ascii="Cambria"/>
          <w:b/>
        </w:rPr>
      </w:pPr>
    </w:p>
    <w:p w:rsidRDefault="00D33DC4" w:rsidP="00D33DC4" w:rsidR="00D33DC4" w:rsidRPr="00D33DC4">
      <w:pPr>
        <w:jc w:val="both"/>
        <w:rPr>
          <w:rFonts w:cs="Tahoma" w:hAnsi="Cambria" w:ascii="Cambria"/>
          <w:b/>
        </w:rPr>
      </w:pPr>
    </w:p>
    <w:p w:rsidRDefault="00AF30FC" w:rsidP="00C50E7A" w:rsidR="00AF30FC">
      <w:pPr>
        <w:numPr>
          <w:ilvl w:val="1"/>
          <w:numId w:val="5"/>
        </w:numPr>
        <w:jc w:val="both"/>
        <w:rPr>
          <w:rFonts w:cs="Tahoma" w:hAnsi="Cambria" w:ascii="Cambria"/>
          <w:b/>
        </w:rPr>
      </w:pPr>
      <w:r w:rsidRPr="00786AB5">
        <w:rPr>
          <w:rFonts w:cs="Tahoma" w:hAnsi="Cambria" w:ascii="Cambria"/>
          <w:b/>
        </w:rPr>
        <w:t xml:space="preserve">Predračun troškova provedbe stečajnog postupka </w:t>
      </w:r>
    </w:p>
    <w:p w:rsidRDefault="003901C8" w:rsidP="003901C8" w:rsidR="003901C8" w:rsidRPr="00ED3201">
      <w:pPr>
        <w:ind w:left="720"/>
        <w:jc w:val="both"/>
        <w:rPr>
          <w:rFonts w:cs="Tahoma" w:hAnsi="Cambria" w:ascii="Cambria"/>
          <w:b/>
        </w:rPr>
      </w:pPr>
    </w:p>
    <w:p w:rsidRDefault="0073483B" w:rsidP="00E56465" w:rsidR="00525362" w:rsidRPr="00786AB5">
      <w:pPr>
        <w:jc w:val="both"/>
        <w:rPr>
          <w:rFonts w:cs="Tahoma" w:hAnsi="Cambria" w:ascii="Cambria"/>
        </w:rPr>
      </w:pPr>
      <w:r>
        <w:rPr>
          <w:rFonts w:cs="Tahoma" w:hAnsi="Cambria" w:ascii="Cambria"/>
        </w:rPr>
        <w:t>Sukladno čl. 89</w:t>
      </w:r>
      <w:r w:rsidR="00AF30FC" w:rsidRPr="00786AB5">
        <w:rPr>
          <w:rFonts w:cs="Tahoma" w:hAnsi="Cambria" w:ascii="Cambria"/>
        </w:rPr>
        <w:t xml:space="preserve"> st. 2 SZ. stečajni upravitelj podnosi predračun troškova za koje ima uporište da će nastati pri provedbi stečajnog postupka zasnovani radnjama stečajnog upravitelja, kao i za one koji su nastali do pisanja ovoga izviješća</w:t>
      </w:r>
      <w:r w:rsidR="005603C3">
        <w:rPr>
          <w:rFonts w:cs="Tahoma" w:hAnsi="Cambria" w:ascii="Cambria"/>
        </w:rPr>
        <w:t>, sukladno čl. 155.</w:t>
      </w:r>
      <w:r w:rsidR="00AF30FC" w:rsidRPr="00786AB5">
        <w:rPr>
          <w:rFonts w:cs="Tahoma" w:hAnsi="Cambria" w:ascii="Cambria"/>
        </w:rPr>
        <w:t xml:space="preserve">  i </w:t>
      </w:r>
      <w:r w:rsidR="005603C3">
        <w:rPr>
          <w:rFonts w:cs="Tahoma" w:hAnsi="Cambria" w:ascii="Cambria"/>
        </w:rPr>
        <w:t xml:space="preserve"> 156. Stečajnoga zakona (NN 71/15), i </w:t>
      </w:r>
      <w:r w:rsidR="00AF30FC" w:rsidRPr="00786AB5">
        <w:rPr>
          <w:rFonts w:cs="Tahoma" w:hAnsi="Cambria" w:ascii="Cambria"/>
        </w:rPr>
        <w:t>to:</w:t>
      </w: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 xml:space="preserve">Red. Br. </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Opis troška i naziv pružatelja usluge</w:t>
            </w:r>
          </w:p>
        </w:tc>
        <w:tc>
          <w:tcPr>
            <w:tcW w:type="dxa" w:w="1559"/>
            <w:shd w:fill="auto" w:color="auto" w:val="clear"/>
          </w:tcPr>
          <w:p w:rsidRDefault="000626F2" w:rsidP="006B7E23" w:rsidR="005603C3">
            <w:pPr>
              <w:jc w:val="right"/>
              <w:rPr>
                <w:rFonts w:cs="Arial" w:hAnsi="Cambria" w:ascii="Cambria"/>
                <w:sz w:val="22"/>
                <w:szCs w:val="22"/>
              </w:rPr>
            </w:pPr>
            <w:r w:rsidRPr="00ED3201">
              <w:rPr>
                <w:rFonts w:cs="Arial" w:hAnsi="Cambria" w:ascii="Cambria"/>
                <w:sz w:val="22"/>
                <w:szCs w:val="22"/>
              </w:rPr>
              <w:t xml:space="preserve"> Iznos</w:t>
            </w:r>
          </w:p>
          <w:p w:rsidRDefault="000626F2" w:rsidP="006B7E23" w:rsidR="000626F2" w:rsidRPr="00ED3201">
            <w:pPr>
              <w:jc w:val="right"/>
              <w:rPr>
                <w:rFonts w:cs="Arial" w:hAnsi="Cambria" w:ascii="Cambria"/>
                <w:sz w:val="22"/>
                <w:szCs w:val="22"/>
              </w:rPr>
            </w:pPr>
            <w:r w:rsidRPr="00ED3201">
              <w:rPr>
                <w:rFonts w:cs="Arial" w:hAnsi="Cambria" w:ascii="Cambria"/>
                <w:sz w:val="22"/>
                <w:szCs w:val="22"/>
              </w:rPr>
              <w:t xml:space="preserve"> </w:t>
            </w:r>
          </w:p>
        </w:tc>
      </w:tr>
      <w:tr w:rsidTr="002D7FDF" w:rsidR="000626F2" w:rsidRPr="006B7E23">
        <w:trPr>
          <w:trHeight w:val="231"/>
        </w:trPr>
        <w:tc>
          <w:tcPr>
            <w:tcW w:type="dxa" w:w="1101"/>
            <w:tcBorders>
              <w:bottom w:space="0" w:sz="4" w:color="auto" w:val="single"/>
            </w:tcBorders>
            <w:shd w:fill="auto" w:color="auto" w:val="clear"/>
          </w:tcPr>
          <w:p w:rsidRDefault="008C2B7E" w:rsidP="006B7E23" w:rsidR="000626F2" w:rsidRPr="00ED3201">
            <w:pPr>
              <w:jc w:val="both"/>
              <w:rPr>
                <w:rFonts w:cs="Arial" w:hAnsi="Cambria" w:ascii="Cambria"/>
                <w:sz w:val="22"/>
                <w:szCs w:val="22"/>
              </w:rPr>
            </w:pPr>
            <w:r>
              <w:rPr>
                <w:rFonts w:cs="Arial" w:hAnsi="Cambria" w:ascii="Cambria"/>
                <w:sz w:val="22"/>
                <w:szCs w:val="22"/>
              </w:rPr>
              <w:t>1</w:t>
            </w:r>
            <w:r w:rsidR="00772E99" w:rsidRPr="00ED3201">
              <w:rPr>
                <w:rFonts w:cs="Arial" w:hAnsi="Cambria" w:ascii="Cambria"/>
                <w:sz w:val="22"/>
                <w:szCs w:val="22"/>
              </w:rPr>
              <w:t>.</w:t>
            </w:r>
          </w:p>
        </w:tc>
        <w:tc>
          <w:tcPr>
            <w:tcW w:type="dxa" w:w="6662"/>
            <w:tcBorders>
              <w:bottom w:space="0" w:sz="4" w:color="auto" w:val="single"/>
            </w:tcBorders>
            <w:shd w:fill="auto" w:color="auto" w:val="clear"/>
          </w:tcPr>
          <w:p w:rsidRDefault="00772E99" w:rsidP="006B7E23" w:rsidR="000626F2" w:rsidRPr="00ED3201">
            <w:pPr>
              <w:jc w:val="both"/>
              <w:rPr>
                <w:rFonts w:cs="Arial" w:hAnsi="Cambria" w:ascii="Cambria"/>
                <w:sz w:val="22"/>
                <w:szCs w:val="22"/>
              </w:rPr>
            </w:pPr>
            <w:r w:rsidRPr="00ED3201">
              <w:rPr>
                <w:rFonts w:cs="Arial" w:hAnsi="Cambria" w:ascii="Cambria"/>
                <w:sz w:val="22"/>
                <w:szCs w:val="22"/>
              </w:rPr>
              <w:t>Troškovi knjigovodstvenih usluga (izrada redovitih mjesečnih izviješća, te izrada godišnjih izviješća – FINA, MF, Porezna uprava)</w:t>
            </w:r>
            <w:r w:rsidR="008C2B7E">
              <w:rPr>
                <w:rFonts w:cs="Arial" w:hAnsi="Cambria" w:ascii="Cambria"/>
                <w:sz w:val="22"/>
                <w:szCs w:val="22"/>
              </w:rPr>
              <w:t xml:space="preserve"> – </w:t>
            </w:r>
            <w:r w:rsidR="00525362">
              <w:rPr>
                <w:rFonts w:cs="Arial" w:hAnsi="Cambria" w:ascii="Cambria"/>
                <w:sz w:val="22"/>
                <w:szCs w:val="22"/>
              </w:rPr>
              <w:t xml:space="preserve"> (na mjesečnoj razini </w:t>
            </w:r>
            <w:r w:rsidR="008C2B7E">
              <w:rPr>
                <w:rFonts w:cs="Arial" w:hAnsi="Cambria" w:ascii="Cambria"/>
                <w:sz w:val="22"/>
                <w:szCs w:val="22"/>
              </w:rPr>
              <w:t>3</w:t>
            </w:r>
            <w:r w:rsidR="0074688F">
              <w:rPr>
                <w:rFonts w:cs="Arial" w:hAnsi="Cambria" w:ascii="Cambria"/>
                <w:sz w:val="22"/>
                <w:szCs w:val="22"/>
              </w:rPr>
              <w:t>00,00, oč</w:t>
            </w:r>
            <w:r w:rsidR="008C2B7E">
              <w:rPr>
                <w:rFonts w:cs="Arial" w:hAnsi="Cambria" w:ascii="Cambria"/>
                <w:sz w:val="22"/>
                <w:szCs w:val="22"/>
              </w:rPr>
              <w:t>ekivano trajanje stečaja 6</w:t>
            </w:r>
            <w:r w:rsidR="0074688F">
              <w:rPr>
                <w:rFonts w:cs="Arial" w:hAnsi="Cambria" w:ascii="Cambria"/>
                <w:sz w:val="22"/>
                <w:szCs w:val="22"/>
              </w:rPr>
              <w:t xml:space="preserve"> mjeseci)</w:t>
            </w:r>
          </w:p>
        </w:tc>
        <w:tc>
          <w:tcPr>
            <w:tcW w:type="dxa" w:w="1559"/>
            <w:tcBorders>
              <w:bottom w:space="0" w:sz="4" w:color="auto" w:val="single"/>
            </w:tcBorders>
            <w:shd w:fill="auto" w:color="auto" w:val="clear"/>
          </w:tcPr>
          <w:p w:rsidRDefault="0076043F" w:rsidP="000F4297" w:rsidR="000626F2" w:rsidRPr="00ED3201">
            <w:pPr>
              <w:jc w:val="right"/>
              <w:rPr>
                <w:rFonts w:cs="Arial" w:hAnsi="Cambria" w:ascii="Cambria"/>
                <w:sz w:val="22"/>
                <w:szCs w:val="22"/>
              </w:rPr>
            </w:pPr>
            <w:r>
              <w:rPr>
                <w:rFonts w:cs="Arial" w:hAnsi="Cambria" w:ascii="Cambria"/>
                <w:sz w:val="22"/>
                <w:szCs w:val="22"/>
              </w:rPr>
              <w:t>1.8</w:t>
            </w:r>
            <w:r w:rsidR="00525362">
              <w:rPr>
                <w:rFonts w:cs="Arial" w:hAnsi="Cambria" w:ascii="Cambria"/>
                <w:sz w:val="22"/>
                <w:szCs w:val="22"/>
              </w:rPr>
              <w:t>00</w:t>
            </w:r>
            <w:r w:rsidR="000F4297">
              <w:rPr>
                <w:rFonts w:cs="Arial" w:hAnsi="Cambria" w:ascii="Cambria"/>
                <w:sz w:val="22"/>
                <w:szCs w:val="22"/>
              </w:rPr>
              <w:t>,00</w:t>
            </w:r>
          </w:p>
        </w:tc>
      </w:tr>
      <w:tr w:rsidTr="002D7FDF" w:rsidR="0074688F" w:rsidRPr="006B7E23">
        <w:trPr>
          <w:trHeight w:val="245"/>
        </w:trPr>
        <w:tc>
          <w:tcPr>
            <w:tcW w:type="dxa" w:w="1101"/>
            <w:shd w:fill="auto" w:color="auto" w:val="clear"/>
          </w:tcPr>
          <w:p w:rsidRDefault="008C2B7E" w:rsidP="006B7E23" w:rsidR="0074688F">
            <w:pPr>
              <w:jc w:val="both"/>
              <w:rPr>
                <w:rFonts w:cs="Arial" w:hAnsi="Cambria" w:ascii="Cambria"/>
                <w:sz w:val="22"/>
                <w:szCs w:val="22"/>
              </w:rPr>
            </w:pPr>
            <w:r>
              <w:rPr>
                <w:rFonts w:cs="Arial" w:hAnsi="Cambria" w:ascii="Cambria"/>
                <w:sz w:val="22"/>
                <w:szCs w:val="22"/>
              </w:rPr>
              <w:t>2</w:t>
            </w:r>
            <w:r w:rsidR="0074688F">
              <w:rPr>
                <w:rFonts w:cs="Arial" w:hAnsi="Cambria" w:ascii="Cambria"/>
                <w:sz w:val="22"/>
                <w:szCs w:val="22"/>
              </w:rPr>
              <w:t>.</w:t>
            </w:r>
          </w:p>
        </w:tc>
        <w:tc>
          <w:tcPr>
            <w:tcW w:type="dxa" w:w="6662"/>
            <w:tcBorders>
              <w:bottom w:space="0" w:sz="4" w:color="auto" w:val="single"/>
            </w:tcBorders>
            <w:shd w:fill="auto" w:color="auto" w:val="clear"/>
          </w:tcPr>
          <w:p w:rsidRDefault="0074688F" w:rsidP="006B7E23" w:rsidR="0074688F" w:rsidRPr="00C76E71">
            <w:pPr>
              <w:jc w:val="both"/>
              <w:rPr>
                <w:rFonts w:cs="Arial" w:hAnsi="Cambria" w:ascii="Cambria"/>
                <w:sz w:val="22"/>
                <w:szCs w:val="22"/>
              </w:rPr>
            </w:pPr>
            <w:r>
              <w:rPr>
                <w:rFonts w:cs="Arial" w:hAnsi="Cambria" w:ascii="Cambria"/>
                <w:sz w:val="22"/>
                <w:szCs w:val="22"/>
              </w:rPr>
              <w:t>Troškovi poslova uređenja isprava koje se odnose na radno-pravni status osiguranika (bivši zaposlenika k</w:t>
            </w:r>
            <w:r w:rsidR="00525362">
              <w:rPr>
                <w:rFonts w:cs="Arial" w:hAnsi="Cambria" w:ascii="Cambria"/>
                <w:sz w:val="22"/>
                <w:szCs w:val="22"/>
              </w:rPr>
              <w:t xml:space="preserve">od stečajnoga dužnika) s HZMO </w:t>
            </w:r>
          </w:p>
        </w:tc>
        <w:tc>
          <w:tcPr>
            <w:tcW w:type="dxa" w:w="1559"/>
            <w:shd w:fill="auto" w:color="auto" w:val="clear"/>
          </w:tcPr>
          <w:p w:rsidRDefault="008C2B7E" w:rsidP="004A3F5B" w:rsidR="0074688F">
            <w:pPr>
              <w:jc w:val="right"/>
              <w:rPr>
                <w:rFonts w:cs="Arial" w:hAnsi="Cambria" w:ascii="Cambria"/>
                <w:sz w:val="22"/>
                <w:szCs w:val="22"/>
              </w:rPr>
            </w:pPr>
            <w:r>
              <w:rPr>
                <w:rFonts w:cs="Arial" w:hAnsi="Cambria" w:ascii="Cambria"/>
                <w:sz w:val="22"/>
                <w:szCs w:val="22"/>
              </w:rPr>
              <w:t>1</w:t>
            </w:r>
            <w:r w:rsidR="00525362">
              <w:rPr>
                <w:rFonts w:cs="Arial" w:hAnsi="Cambria" w:ascii="Cambria"/>
                <w:sz w:val="22"/>
                <w:szCs w:val="22"/>
              </w:rPr>
              <w:t>.000</w:t>
            </w:r>
            <w:r w:rsidR="0074688F">
              <w:rPr>
                <w:rFonts w:cs="Arial" w:hAnsi="Cambria" w:ascii="Cambria"/>
                <w:sz w:val="22"/>
                <w:szCs w:val="22"/>
              </w:rPr>
              <w:t>,00</w:t>
            </w:r>
          </w:p>
        </w:tc>
      </w:tr>
      <w:tr w:rsidTr="00522E27" w:rsidR="000626F2" w:rsidRPr="006B7E23">
        <w:trPr>
          <w:trHeight w:val="326"/>
        </w:trPr>
        <w:tc>
          <w:tcPr>
            <w:tcW w:type="dxa" w:w="1101"/>
            <w:shd w:fill="auto" w:color="auto" w:val="clear"/>
          </w:tcPr>
          <w:p w:rsidRDefault="008C2B7E" w:rsidP="006B7E23" w:rsidR="000626F2" w:rsidRPr="00ED3201">
            <w:pPr>
              <w:jc w:val="both"/>
              <w:rPr>
                <w:rFonts w:cs="Arial" w:hAnsi="Cambria" w:ascii="Cambria"/>
                <w:sz w:val="22"/>
                <w:szCs w:val="22"/>
              </w:rPr>
            </w:pPr>
            <w:r>
              <w:rPr>
                <w:rFonts w:cs="Arial" w:hAnsi="Cambria" w:ascii="Cambria"/>
                <w:sz w:val="22"/>
                <w:szCs w:val="22"/>
              </w:rPr>
              <w:t>3</w:t>
            </w:r>
            <w:r w:rsidR="000626F2" w:rsidRPr="00ED3201">
              <w:rPr>
                <w:rFonts w:cs="Arial" w:hAnsi="Cambria" w:ascii="Cambria"/>
                <w:sz w:val="22"/>
                <w:szCs w:val="22"/>
              </w:rPr>
              <w:t xml:space="preserve">. </w:t>
            </w:r>
          </w:p>
        </w:tc>
        <w:tc>
          <w:tcPr>
            <w:tcW w:type="dxa" w:w="6662"/>
            <w:tcBorders>
              <w:top w:space="0" w:sz="4" w:color="auto" w:val="single"/>
            </w:tcBorders>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sudskoga vještaka –</w:t>
            </w:r>
            <w:r w:rsidR="0076043F">
              <w:rPr>
                <w:rFonts w:cs="Arial" w:hAnsi="Cambria" w:ascii="Cambria"/>
                <w:sz w:val="22"/>
                <w:szCs w:val="22"/>
              </w:rPr>
              <w:t xml:space="preserve"> procjena vrijednosti pokretnine (motornoga vozila)</w:t>
            </w:r>
            <w:r w:rsidR="0074688F">
              <w:rPr>
                <w:rFonts w:cs="Arial" w:hAnsi="Cambria" w:ascii="Cambria"/>
                <w:sz w:val="22"/>
                <w:szCs w:val="22"/>
              </w:rPr>
              <w:t xml:space="preserve"> </w:t>
            </w:r>
          </w:p>
        </w:tc>
        <w:tc>
          <w:tcPr>
            <w:tcW w:type="dxa" w:w="1559"/>
            <w:shd w:fill="auto" w:color="auto" w:val="clear"/>
          </w:tcPr>
          <w:p w:rsidRDefault="0076043F" w:rsidP="004A3F5B" w:rsidR="00522E27" w:rsidRPr="00ED3201">
            <w:pPr>
              <w:jc w:val="right"/>
              <w:rPr>
                <w:rFonts w:cs="Arial" w:hAnsi="Cambria" w:ascii="Cambria"/>
                <w:sz w:val="22"/>
                <w:szCs w:val="22"/>
              </w:rPr>
            </w:pPr>
            <w:r>
              <w:rPr>
                <w:rFonts w:cs="Arial" w:hAnsi="Cambria" w:ascii="Cambria"/>
                <w:sz w:val="22"/>
                <w:szCs w:val="22"/>
              </w:rPr>
              <w:t>1.25</w:t>
            </w:r>
            <w:r w:rsidR="000626F2" w:rsidRPr="00ED3201">
              <w:rPr>
                <w:rFonts w:cs="Arial" w:hAnsi="Cambria" w:ascii="Cambria"/>
                <w:sz w:val="22"/>
                <w:szCs w:val="22"/>
              </w:rPr>
              <w:t>0,00</w:t>
            </w:r>
          </w:p>
        </w:tc>
      </w:tr>
      <w:tr w:rsidTr="008C2B7E" w:rsidR="000626F2" w:rsidRPr="006B7E23">
        <w:tc>
          <w:tcPr>
            <w:tcW w:type="dxa" w:w="1101"/>
            <w:shd w:fill="auto" w:color="auto" w:val="clear"/>
          </w:tcPr>
          <w:p w:rsidRDefault="008C2B7E" w:rsidP="006B7E23" w:rsidR="000626F2" w:rsidRPr="00ED3201">
            <w:pPr>
              <w:jc w:val="both"/>
              <w:rPr>
                <w:rFonts w:cs="Arial" w:hAnsi="Cambria" w:ascii="Cambria"/>
                <w:sz w:val="22"/>
                <w:szCs w:val="22"/>
              </w:rPr>
            </w:pPr>
            <w:r>
              <w:rPr>
                <w:rFonts w:cs="Arial" w:hAnsi="Cambria" w:ascii="Cambria"/>
                <w:sz w:val="22"/>
                <w:szCs w:val="22"/>
              </w:rPr>
              <w:t>4</w:t>
            </w:r>
            <w:r w:rsidR="000626F2" w:rsidRPr="00ED3201">
              <w:rPr>
                <w:rFonts w:cs="Arial" w:hAnsi="Cambria" w:ascii="Cambria"/>
                <w:sz w:val="22"/>
                <w:szCs w:val="22"/>
              </w:rPr>
              <w:t>.</w:t>
            </w:r>
          </w:p>
        </w:tc>
        <w:tc>
          <w:tcPr>
            <w:tcW w:type="dxa" w:w="6662"/>
            <w:tcBorders>
              <w:bottom w:space="0" w:sz="4" w:color="auto" w:val="single"/>
            </w:tcBorders>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Materijalni troškovi stečajnog upravitelja (poštarina, izrada pečata, troškovi telefona, putni troškovi i drugo)</w:t>
            </w:r>
          </w:p>
        </w:tc>
        <w:tc>
          <w:tcPr>
            <w:tcW w:type="dxa" w:w="1559"/>
            <w:shd w:fill="auto" w:color="auto" w:val="clear"/>
          </w:tcPr>
          <w:p w:rsidRDefault="0076043F" w:rsidP="004A3F5B" w:rsidR="000626F2" w:rsidRPr="00ED3201">
            <w:pPr>
              <w:jc w:val="right"/>
              <w:rPr>
                <w:rFonts w:cs="Arial" w:hAnsi="Cambria" w:ascii="Cambria"/>
                <w:sz w:val="22"/>
                <w:szCs w:val="22"/>
              </w:rPr>
            </w:pPr>
            <w:r>
              <w:rPr>
                <w:rFonts w:cs="Arial" w:hAnsi="Cambria" w:ascii="Cambria"/>
                <w:sz w:val="22"/>
                <w:szCs w:val="22"/>
              </w:rPr>
              <w:t>3</w:t>
            </w:r>
            <w:r w:rsidR="000626F2" w:rsidRPr="00ED3201">
              <w:rPr>
                <w:rFonts w:cs="Arial" w:hAnsi="Cambria" w:ascii="Cambria"/>
                <w:sz w:val="22"/>
                <w:szCs w:val="22"/>
              </w:rPr>
              <w:t>00,00</w:t>
            </w:r>
          </w:p>
        </w:tc>
      </w:tr>
      <w:tr w:rsidTr="008C2B7E" w:rsidR="000626F2" w:rsidRPr="006B7E23">
        <w:trPr>
          <w:trHeight w:val="502"/>
        </w:trPr>
        <w:tc>
          <w:tcPr>
            <w:tcW w:type="dxa" w:w="1101"/>
            <w:tcBorders>
              <w:bottom w:space="0" w:sz="4" w:color="auto" w:val="single"/>
            </w:tcBorders>
            <w:shd w:fill="auto" w:color="auto" w:val="clear"/>
          </w:tcPr>
          <w:p w:rsidRDefault="008C2B7E" w:rsidP="006B7E23" w:rsidR="000626F2" w:rsidRPr="00ED3201">
            <w:pPr>
              <w:jc w:val="both"/>
              <w:rPr>
                <w:rFonts w:cs="Arial" w:hAnsi="Cambria" w:ascii="Cambria"/>
                <w:sz w:val="22"/>
                <w:szCs w:val="22"/>
              </w:rPr>
            </w:pPr>
            <w:r>
              <w:rPr>
                <w:rFonts w:cs="Arial" w:hAnsi="Cambria" w:ascii="Cambria"/>
                <w:sz w:val="22"/>
                <w:szCs w:val="22"/>
              </w:rPr>
              <w:t>5</w:t>
            </w:r>
            <w:r w:rsidR="000626F2" w:rsidRPr="00ED3201">
              <w:rPr>
                <w:rFonts w:cs="Arial" w:hAnsi="Cambria" w:ascii="Cambria"/>
                <w:sz w:val="22"/>
                <w:szCs w:val="22"/>
              </w:rPr>
              <w:t>.</w:t>
            </w:r>
          </w:p>
        </w:tc>
        <w:tc>
          <w:tcPr>
            <w:tcW w:type="dxa" w:w="6662"/>
            <w:tcBorders>
              <w:bottom w:space="0" w:sz="4" w:color="auto" w:val="single"/>
            </w:tcBorders>
            <w:shd w:fill="auto" w:color="auto" w:val="clear"/>
          </w:tcPr>
          <w:p w:rsidRDefault="000626F2" w:rsidP="006B7E23" w:rsidR="008C2B7E" w:rsidRPr="00ED3201">
            <w:pPr>
              <w:jc w:val="both"/>
              <w:rPr>
                <w:rFonts w:cs="Arial" w:hAnsi="Cambria" w:ascii="Cambria"/>
                <w:sz w:val="22"/>
                <w:szCs w:val="22"/>
              </w:rPr>
            </w:pPr>
            <w:r w:rsidRPr="00ED3201">
              <w:rPr>
                <w:rFonts w:cs="Arial" w:hAnsi="Cambria" w:ascii="Cambria"/>
                <w:sz w:val="22"/>
                <w:szCs w:val="22"/>
              </w:rPr>
              <w:t>Troškovi oglašavanja prodaje imovine stečajnog dužnika u javnim glasilima – dnevne novine ili plaćeni oglas u oglasniku</w:t>
            </w:r>
          </w:p>
        </w:tc>
        <w:tc>
          <w:tcPr>
            <w:tcW w:type="dxa" w:w="1559"/>
            <w:tcBorders>
              <w:bottom w:space="0" w:sz="4" w:color="auto" w:val="single"/>
            </w:tcBorders>
            <w:shd w:fill="auto" w:color="auto" w:val="clear"/>
          </w:tcPr>
          <w:p w:rsidRDefault="008C2B7E" w:rsidP="004A3F5B" w:rsidR="000626F2" w:rsidRPr="00ED3201">
            <w:pPr>
              <w:jc w:val="right"/>
              <w:rPr>
                <w:rFonts w:cs="Arial" w:hAnsi="Cambria" w:ascii="Cambria"/>
                <w:sz w:val="22"/>
                <w:szCs w:val="22"/>
              </w:rPr>
            </w:pPr>
            <w:r>
              <w:rPr>
                <w:rFonts w:cs="Arial" w:hAnsi="Cambria" w:ascii="Cambria"/>
                <w:sz w:val="22"/>
                <w:szCs w:val="22"/>
              </w:rPr>
              <w:t>1</w:t>
            </w:r>
            <w:r w:rsidR="00C76E71">
              <w:rPr>
                <w:rFonts w:cs="Arial" w:hAnsi="Cambria" w:ascii="Cambria"/>
                <w:sz w:val="22"/>
                <w:szCs w:val="22"/>
              </w:rPr>
              <w:t>.0</w:t>
            </w:r>
            <w:r w:rsidR="000626F2" w:rsidRPr="00ED3201">
              <w:rPr>
                <w:rFonts w:cs="Arial" w:hAnsi="Cambria" w:ascii="Cambria"/>
                <w:sz w:val="22"/>
                <w:szCs w:val="22"/>
              </w:rPr>
              <w:t>00,00</w:t>
            </w:r>
          </w:p>
        </w:tc>
      </w:tr>
      <w:tr w:rsidTr="008C2B7E" w:rsidR="008C2B7E" w:rsidRPr="006B7E23">
        <w:trPr>
          <w:trHeight w:val="272"/>
        </w:trPr>
        <w:tc>
          <w:tcPr>
            <w:tcW w:type="dxa" w:w="1101"/>
            <w:shd w:fill="auto" w:color="auto" w:val="clear"/>
          </w:tcPr>
          <w:p w:rsidRDefault="008C2B7E" w:rsidP="006B7E23" w:rsidR="008C2B7E" w:rsidRPr="00ED3201">
            <w:pPr>
              <w:jc w:val="both"/>
              <w:rPr>
                <w:rFonts w:cs="Arial" w:hAnsi="Cambria" w:ascii="Cambria"/>
                <w:sz w:val="22"/>
                <w:szCs w:val="22"/>
              </w:rPr>
            </w:pPr>
            <w:r>
              <w:rPr>
                <w:rFonts w:cs="Arial" w:hAnsi="Cambria" w:ascii="Cambria"/>
                <w:sz w:val="22"/>
                <w:szCs w:val="22"/>
              </w:rPr>
              <w:t>6.</w:t>
            </w:r>
          </w:p>
        </w:tc>
        <w:tc>
          <w:tcPr>
            <w:tcW w:type="dxa" w:w="6662"/>
            <w:tcBorders>
              <w:bottom w:space="0" w:sz="4" w:color="auto" w:val="single"/>
            </w:tcBorders>
            <w:shd w:fill="auto" w:color="auto" w:val="clear"/>
          </w:tcPr>
          <w:p w:rsidRDefault="008C2B7E" w:rsidP="006B7E23" w:rsidR="008C2B7E" w:rsidRPr="00ED3201">
            <w:pPr>
              <w:jc w:val="both"/>
              <w:rPr>
                <w:rFonts w:cs="Arial" w:hAnsi="Cambria" w:ascii="Cambria"/>
                <w:sz w:val="22"/>
                <w:szCs w:val="22"/>
              </w:rPr>
            </w:pPr>
            <w:r>
              <w:rPr>
                <w:rFonts w:cs="Arial" w:hAnsi="Cambria" w:ascii="Cambria"/>
                <w:sz w:val="22"/>
                <w:szCs w:val="22"/>
              </w:rPr>
              <w:t>Troškovi javne objave GFI na službenim stanicama FINE, troškovi Državnoga zavoda za statistiku, troškovi platnoga prometa i dr.</w:t>
            </w:r>
          </w:p>
        </w:tc>
        <w:tc>
          <w:tcPr>
            <w:tcW w:type="dxa" w:w="1559"/>
            <w:shd w:fill="auto" w:color="auto" w:val="clear"/>
          </w:tcPr>
          <w:p w:rsidRDefault="008C2B7E" w:rsidP="004A3F5B" w:rsidR="008C2B7E">
            <w:pPr>
              <w:jc w:val="right"/>
              <w:rPr>
                <w:rFonts w:cs="Arial" w:hAnsi="Cambria" w:ascii="Cambria"/>
                <w:sz w:val="22"/>
                <w:szCs w:val="22"/>
              </w:rPr>
            </w:pPr>
            <w:r>
              <w:rPr>
                <w:rFonts w:cs="Arial" w:hAnsi="Cambria" w:ascii="Cambria"/>
                <w:sz w:val="22"/>
                <w:szCs w:val="22"/>
              </w:rPr>
              <w:t>1.000,00</w:t>
            </w:r>
          </w:p>
        </w:tc>
      </w:tr>
      <w:tr w:rsidTr="008C2B7E" w:rsidR="000626F2" w:rsidRPr="006B7E23">
        <w:tc>
          <w:tcPr>
            <w:tcW w:type="dxa" w:w="1101"/>
            <w:shd w:fill="auto" w:color="auto" w:val="clear"/>
          </w:tcPr>
          <w:p w:rsidRDefault="008C2B7E" w:rsidP="006B7E23" w:rsidR="000626F2" w:rsidRPr="00ED3201">
            <w:pPr>
              <w:jc w:val="both"/>
              <w:rPr>
                <w:rFonts w:cs="Arial" w:hAnsi="Cambria" w:ascii="Cambria"/>
                <w:sz w:val="22"/>
                <w:szCs w:val="22"/>
              </w:rPr>
            </w:pPr>
            <w:r>
              <w:rPr>
                <w:rFonts w:cs="Arial" w:hAnsi="Cambria" w:ascii="Cambria"/>
                <w:sz w:val="22"/>
                <w:szCs w:val="22"/>
              </w:rPr>
              <w:t>7</w:t>
            </w:r>
            <w:r w:rsidR="000626F2" w:rsidRPr="00ED3201">
              <w:rPr>
                <w:rFonts w:cs="Arial" w:hAnsi="Cambria" w:ascii="Cambria"/>
                <w:sz w:val="22"/>
                <w:szCs w:val="22"/>
              </w:rPr>
              <w:t>.</w:t>
            </w:r>
          </w:p>
        </w:tc>
        <w:tc>
          <w:tcPr>
            <w:tcW w:type="dxa" w:w="6662"/>
            <w:tcBorders>
              <w:top w:space="0" w:sz="4" w:color="auto" w:val="single"/>
            </w:tcBorders>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arhiviranja poslovne dokumentacije stečajno</w:t>
            </w:r>
            <w:r w:rsidR="00525362">
              <w:rPr>
                <w:rFonts w:cs="Arial" w:hAnsi="Cambria" w:ascii="Cambria"/>
                <w:sz w:val="22"/>
                <w:szCs w:val="22"/>
              </w:rPr>
              <w:t xml:space="preserve">g dužnika </w:t>
            </w:r>
            <w:r w:rsidRPr="00ED3201">
              <w:rPr>
                <w:rFonts w:cs="Arial" w:hAnsi="Cambria" w:ascii="Cambria"/>
                <w:sz w:val="22"/>
                <w:szCs w:val="22"/>
              </w:rPr>
              <w:t xml:space="preserve"> nastale u provedbi postupka</w:t>
            </w:r>
            <w:r w:rsidR="00C76E71">
              <w:rPr>
                <w:rFonts w:cs="Arial" w:hAnsi="Cambria" w:ascii="Cambria"/>
                <w:sz w:val="22"/>
                <w:szCs w:val="22"/>
              </w:rPr>
              <w:t xml:space="preserve"> (arhivranje trajne dokumntacije u odnosu na radnike)</w:t>
            </w:r>
          </w:p>
        </w:tc>
        <w:tc>
          <w:tcPr>
            <w:tcW w:type="dxa" w:w="1559"/>
            <w:shd w:fill="auto" w:color="auto" w:val="clear"/>
          </w:tcPr>
          <w:p w:rsidRDefault="008C2B7E" w:rsidP="004A3F5B" w:rsidR="000626F2" w:rsidRPr="00ED3201">
            <w:pPr>
              <w:jc w:val="right"/>
              <w:rPr>
                <w:rFonts w:cs="Arial" w:hAnsi="Cambria" w:ascii="Cambria"/>
                <w:sz w:val="22"/>
                <w:szCs w:val="22"/>
              </w:rPr>
            </w:pPr>
            <w:r>
              <w:rPr>
                <w:rFonts w:cs="Arial" w:hAnsi="Cambria" w:ascii="Cambria"/>
                <w:sz w:val="22"/>
                <w:szCs w:val="22"/>
              </w:rPr>
              <w:t>200,00</w:t>
            </w:r>
          </w:p>
        </w:tc>
      </w:tr>
      <w:tr w:rsidTr="002D7FDF" w:rsidR="000626F2" w:rsidRPr="006B7E23">
        <w:tc>
          <w:tcPr>
            <w:tcW w:type="dxa" w:w="1101"/>
            <w:shd w:fill="auto" w:color="auto" w:val="clear"/>
          </w:tcPr>
          <w:p w:rsidRDefault="005603C3" w:rsidP="006B7E23" w:rsidR="005603C3">
            <w:pPr>
              <w:jc w:val="both"/>
              <w:rPr>
                <w:rFonts w:cs="Arial" w:hAnsi="Cambria" w:ascii="Cambria"/>
                <w:sz w:val="22"/>
                <w:szCs w:val="22"/>
              </w:rPr>
            </w:pPr>
          </w:p>
          <w:p w:rsidRDefault="00ED3201" w:rsidP="006B7E23" w:rsidR="000626F2" w:rsidRPr="00ED3201">
            <w:pPr>
              <w:jc w:val="both"/>
              <w:rPr>
                <w:rFonts w:cs="Arial" w:hAnsi="Cambria" w:ascii="Cambria"/>
                <w:sz w:val="22"/>
                <w:szCs w:val="22"/>
              </w:rPr>
            </w:pPr>
            <w:r>
              <w:rPr>
                <w:rFonts w:cs="Arial" w:hAnsi="Cambria" w:ascii="Cambria"/>
                <w:sz w:val="22"/>
                <w:szCs w:val="22"/>
              </w:rPr>
              <w:t>UKUPNO</w:t>
            </w:r>
          </w:p>
        </w:tc>
        <w:tc>
          <w:tcPr>
            <w:tcW w:type="dxa" w:w="6662"/>
            <w:shd w:fill="auto" w:color="auto" w:val="clear"/>
          </w:tcPr>
          <w:p w:rsidRDefault="000626F2" w:rsidP="006B7E23" w:rsidR="000626F2" w:rsidRPr="00ED3201">
            <w:pPr>
              <w:jc w:val="both"/>
              <w:rPr>
                <w:rFonts w:cs="Arial" w:hAnsi="Cambria" w:ascii="Cambria"/>
                <w:sz w:val="22"/>
                <w:szCs w:val="22"/>
              </w:rPr>
            </w:pPr>
          </w:p>
        </w:tc>
        <w:tc>
          <w:tcPr>
            <w:tcW w:type="dxa" w:w="1559"/>
            <w:shd w:fill="auto" w:color="auto" w:val="clear"/>
          </w:tcPr>
          <w:p w:rsidRDefault="000626F2" w:rsidP="00B0136A" w:rsidR="000626F2">
            <w:pPr>
              <w:jc w:val="right"/>
              <w:rPr>
                <w:rFonts w:cs="Arial" w:hAnsi="Cambria" w:ascii="Cambria"/>
                <w:sz w:val="22"/>
                <w:szCs w:val="22"/>
              </w:rPr>
            </w:pPr>
          </w:p>
          <w:p w:rsidRDefault="0076043F" w:rsidP="00B0136A" w:rsidR="00522E27" w:rsidRPr="00ED3201">
            <w:pPr>
              <w:jc w:val="right"/>
              <w:rPr>
                <w:rFonts w:cs="Arial" w:hAnsi="Cambria" w:ascii="Cambria"/>
                <w:sz w:val="22"/>
                <w:szCs w:val="22"/>
              </w:rPr>
            </w:pPr>
            <w:r>
              <w:rPr>
                <w:rFonts w:cs="Arial" w:hAnsi="Cambria" w:ascii="Cambria"/>
                <w:sz w:val="22"/>
                <w:szCs w:val="22"/>
              </w:rPr>
              <w:t>6.550</w:t>
            </w:r>
            <w:r w:rsidR="00522E27">
              <w:rPr>
                <w:rFonts w:cs="Arial" w:hAnsi="Cambria" w:ascii="Cambria"/>
                <w:sz w:val="22"/>
                <w:szCs w:val="22"/>
              </w:rPr>
              <w:t>,00</w:t>
            </w:r>
          </w:p>
        </w:tc>
      </w:tr>
    </w:tbl>
    <w:p w:rsidRDefault="003901C8" w:rsidP="00E56465" w:rsidR="003901C8">
      <w:pPr>
        <w:jc w:val="both"/>
        <w:rPr>
          <w:rFonts w:cs="Tahoma" w:hAnsi="Cambria" w:ascii="Cambria"/>
        </w:rPr>
      </w:pPr>
    </w:p>
    <w:p w:rsidRDefault="00AF30FC" w:rsidP="00E56465" w:rsidR="00AF30FC" w:rsidRPr="00695BCA">
      <w:pPr>
        <w:jc w:val="both"/>
        <w:rPr>
          <w:rFonts w:cs="Arial" w:hAnsi="Cambria" w:ascii="Cambria"/>
          <w:sz w:val="22"/>
          <w:szCs w:val="22"/>
        </w:rPr>
      </w:pPr>
      <w:r w:rsidRPr="00786AB5">
        <w:rPr>
          <w:rFonts w:cs="Tahoma" w:hAnsi="Cambria" w:ascii="Cambria"/>
        </w:rPr>
        <w:t xml:space="preserve">Napomena: </w:t>
      </w:r>
    </w:p>
    <w:p w:rsidRDefault="00AF30FC" w:rsidP="00E56465" w:rsidR="00AF30FC" w:rsidRPr="00786AB5">
      <w:pPr>
        <w:jc w:val="both"/>
        <w:rPr>
          <w:rFonts w:cs="Tahoma" w:hAnsi="Cambria" w:ascii="Cambria"/>
        </w:rPr>
      </w:pPr>
      <w:r w:rsidRPr="00786AB5">
        <w:rPr>
          <w:rFonts w:cs="Tahoma" w:hAnsi="Cambria" w:ascii="Cambria"/>
        </w:rPr>
        <w:t>*) u predračun troškova provedbe stečajnog postupka, nisu uklj</w:t>
      </w:r>
      <w:r w:rsidR="00522E27">
        <w:rPr>
          <w:rFonts w:cs="Tahoma" w:hAnsi="Cambria" w:ascii="Cambria"/>
        </w:rPr>
        <w:t>učeni  troškovi nagrade</w:t>
      </w:r>
      <w:r w:rsidRPr="00786AB5">
        <w:rPr>
          <w:rFonts w:cs="Tahoma" w:hAnsi="Cambria" w:ascii="Cambria"/>
        </w:rPr>
        <w:t xml:space="preserve"> stečajnog upravitelja koja se utvrđuje u odnosu na vrijednosti unovčene stečajne mase i to nakon održanog završno</w:t>
      </w:r>
      <w:r w:rsidR="00607610">
        <w:rPr>
          <w:rFonts w:cs="Tahoma" w:hAnsi="Cambria" w:ascii="Cambria"/>
        </w:rPr>
        <w:t>g ročišta  u skladu sa člankom 7</w:t>
      </w:r>
      <w:r w:rsidRPr="00786AB5">
        <w:rPr>
          <w:rFonts w:cs="Tahoma" w:hAnsi="Cambria" w:ascii="Cambria"/>
        </w:rPr>
        <w:t xml:space="preserve">. Uredbe o kriterijima i načinu obračuna i plaćanja nagrada stečajnih upravitelja (NN </w:t>
      </w:r>
      <w:r w:rsidR="00075B54" w:rsidRPr="00075B54">
        <w:rPr>
          <w:rFonts w:cs="Tahoma" w:hAnsi="Cambria" w:ascii="Cambria"/>
        </w:rPr>
        <w:t>105/15</w:t>
      </w:r>
      <w:r w:rsidRPr="00786AB5">
        <w:rPr>
          <w:rFonts w:cs="Tahoma" w:hAnsi="Cambria" w:ascii="Cambria"/>
        </w:rPr>
        <w:t>)</w:t>
      </w:r>
    </w:p>
    <w:p w:rsidRDefault="003901C8" w:rsidP="00E56465" w:rsidR="003901C8">
      <w:pPr>
        <w:suppressAutoHyphens/>
        <w:jc w:val="both"/>
        <w:rPr>
          <w:rFonts w:hAnsi="Cambria" w:ascii="Cambria"/>
          <w:lang w:eastAsia="ar-SA"/>
        </w:rPr>
      </w:pPr>
    </w:p>
    <w:p w:rsidRDefault="002449B5" w:rsidP="00E56465" w:rsidR="002449B5">
      <w:pPr>
        <w:suppressAutoHyphens/>
        <w:jc w:val="both"/>
        <w:rPr>
          <w:rFonts w:hAnsi="Cambria" w:ascii="Cambria"/>
          <w:lang w:eastAsia="ar-SA"/>
        </w:rPr>
      </w:pPr>
    </w:p>
    <w:p w:rsidRDefault="005E1E83" w:rsidP="00E56465" w:rsidR="005E1E83">
      <w:pPr>
        <w:suppressAutoHyphens/>
        <w:jc w:val="both"/>
        <w:rPr>
          <w:rFonts w:hAnsi="Cambria" w:ascii="Cambria"/>
          <w:lang w:eastAsia="ar-SA"/>
        </w:rPr>
      </w:pPr>
    </w:p>
    <w:p w:rsidRDefault="00AB0827" w:rsidP="00C50E7A" w:rsidR="00AB0827" w:rsidRPr="00AB0827">
      <w:pPr>
        <w:numPr>
          <w:ilvl w:val="0"/>
          <w:numId w:val="5"/>
        </w:numPr>
        <w:suppressAutoHyphens/>
        <w:jc w:val="both"/>
        <w:rPr>
          <w:rFonts w:hAnsi="Cambria" w:ascii="Cambria"/>
          <w:b/>
          <w:lang w:eastAsia="ar-SA"/>
        </w:rPr>
      </w:pPr>
      <w:r w:rsidRPr="00AB0827">
        <w:rPr>
          <w:rFonts w:hAnsi="Cambria" w:ascii="Cambria"/>
          <w:b/>
          <w:lang w:eastAsia="ar-SA"/>
        </w:rPr>
        <w:lastRenderedPageBreak/>
        <w:t>Odnos imovine i o</w:t>
      </w:r>
      <w:r w:rsidR="004165DC">
        <w:rPr>
          <w:rFonts w:hAnsi="Cambria" w:ascii="Cambria"/>
          <w:b/>
          <w:lang w:eastAsia="ar-SA"/>
        </w:rPr>
        <w:t>bveza stečajnog dužnika (čl. 223</w:t>
      </w:r>
      <w:r w:rsidRPr="00AB0827">
        <w:rPr>
          <w:rFonts w:hAnsi="Cambria" w:ascii="Cambria"/>
          <w:b/>
          <w:lang w:eastAsia="ar-SA"/>
        </w:rPr>
        <w:t>. SZ)</w:t>
      </w:r>
    </w:p>
    <w:p w:rsidRDefault="00AB0827" w:rsidP="00AB0827" w:rsidR="00AB0827">
      <w:pPr>
        <w:suppressAutoHyphens/>
        <w:ind w:left="450"/>
        <w:jc w:val="both"/>
        <w:rPr>
          <w:rFonts w:hAnsi="Cambria" w:ascii="Cambria"/>
          <w:lang w:eastAsia="ar-SA"/>
        </w:rPr>
      </w:pPr>
    </w:p>
    <w:p w:rsidRDefault="00AB0827" w:rsidP="00AB0827" w:rsidR="00AB0827" w:rsidRPr="00201287">
      <w:pPr>
        <w:rPr>
          <w:rFonts w:cs="Tahoma" w:hAnsi="Cambria" w:ascii="Cambria"/>
        </w:rPr>
      </w:pPr>
      <w:r w:rsidRPr="00201287">
        <w:rPr>
          <w:rFonts w:cs="Tahoma" w:hAnsi="Cambria" w:ascii="Cambria"/>
        </w:rPr>
        <w:t xml:space="preserve">POČETNA STEČAJNA BILANCA   </w:t>
      </w:r>
    </w:p>
    <w:tbl>
      <w:tblPr>
        <w:tblW w:type="auto" w:w="0"/>
        <w:tblInd w:type="dxa" w:w="5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35"/>
        <w:gridCol w:w="2910"/>
      </w:tblGrid>
      <w:tr w:rsidTr="00AB0827" w:rsidR="00AB0827" w:rsidRPr="00201287">
        <w:trPr>
          <w:trHeight w:val="21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683622">
            <w:pPr>
              <w:ind w:left="52"/>
              <w:rPr>
                <w:rFonts w:cs="Tahoma" w:hAnsi="Cambria" w:ascii="Cambria"/>
                <w:sz w:val="20"/>
                <w:szCs w:val="20"/>
              </w:rPr>
            </w:pPr>
          </w:p>
          <w:p w:rsidRDefault="00AB0827" w:rsidR="00AB0827" w:rsidRPr="00683622">
            <w:pPr>
              <w:ind w:left="52"/>
              <w:rPr>
                <w:rFonts w:cs="Tahoma" w:hAnsi="Cambria" w:ascii="Cambria"/>
                <w:sz w:val="20"/>
                <w:szCs w:val="20"/>
              </w:rPr>
            </w:pPr>
            <w:r w:rsidRPr="00683622">
              <w:rPr>
                <w:rFonts w:cs="Tahoma" w:hAnsi="Cambria" w:ascii="Cambria"/>
                <w:sz w:val="20"/>
                <w:szCs w:val="20"/>
              </w:rPr>
              <w:t>IMOVINA STEČAJNOG DUŽNIKA(STEČAJNA MASA)</w:t>
            </w:r>
          </w:p>
          <w:p w:rsidRDefault="00AB0827" w:rsidR="00AB0827" w:rsidRPr="00683622">
            <w:pPr>
              <w:ind w:left="52"/>
              <w:rPr>
                <w:rFonts w:cs="Tahoma" w:hAnsi="Cambria" w:ascii="Cambria"/>
                <w:sz w:val="20"/>
                <w:szCs w:val="20"/>
              </w:rPr>
            </w:pPr>
          </w:p>
        </w:tc>
        <w:tc>
          <w:tcPr>
            <w:tcW w:type="dxa" w:w="2910"/>
            <w:tcBorders>
              <w:top w:space="0" w:sz="4" w:color="auto" w:val="single"/>
              <w:left w:space="0" w:sz="4" w:color="auto" w:val="single"/>
              <w:bottom w:space="0" w:sz="4" w:color="auto" w:val="single"/>
              <w:right w:space="0" w:sz="4" w:color="auto" w:val="single"/>
            </w:tcBorders>
          </w:tcPr>
          <w:p w:rsidRDefault="00AB0827" w:rsidR="00AB0827">
            <w:pPr>
              <w:rPr>
                <w:rFonts w:cs="Tahoma" w:hAnsi="Cambria" w:ascii="Cambria"/>
                <w:sz w:val="20"/>
                <w:szCs w:val="20"/>
              </w:rPr>
            </w:pPr>
          </w:p>
          <w:p w:rsidRDefault="003901C8" w:rsidR="003901C8">
            <w:pPr>
              <w:rPr>
                <w:rFonts w:cs="Tahoma" w:hAnsi="Cambria" w:ascii="Cambria"/>
                <w:sz w:val="20"/>
                <w:szCs w:val="20"/>
              </w:rPr>
            </w:pPr>
          </w:p>
          <w:p w:rsidRDefault="003901C8" w:rsidP="003901C8" w:rsidR="003901C8" w:rsidRPr="003901C8">
            <w:pPr>
              <w:jc w:val="right"/>
              <w:rPr>
                <w:rFonts w:cs="Tahoma" w:hAnsi="Cambria" w:ascii="Cambria"/>
                <w:sz w:val="22"/>
                <w:szCs w:val="22"/>
              </w:rPr>
            </w:pPr>
          </w:p>
        </w:tc>
      </w:tr>
      <w:tr w:rsidTr="00AB0827" w:rsidR="00AB0827" w:rsidRPr="00201287">
        <w:trPr>
          <w:trHeight w:val="555"/>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52"/>
              <w:rPr>
                <w:rFonts w:cs="Tahoma" w:hAnsi="Cambria" w:ascii="Cambria"/>
                <w:sz w:val="22"/>
                <w:szCs w:val="22"/>
              </w:rPr>
            </w:pPr>
          </w:p>
          <w:p w:rsidRDefault="008C2B7E" w:rsidP="008C2B7E" w:rsidR="00AB0827" w:rsidRPr="00877B89">
            <w:pPr>
              <w:numPr>
                <w:ilvl w:val="0"/>
                <w:numId w:val="6"/>
              </w:numPr>
              <w:rPr>
                <w:rFonts w:cs="Tahoma" w:hAnsi="Cambria" w:ascii="Cambria"/>
                <w:sz w:val="22"/>
                <w:szCs w:val="22"/>
              </w:rPr>
            </w:pPr>
            <w:r>
              <w:rPr>
                <w:rFonts w:cs="Tahoma" w:hAnsi="Cambria" w:ascii="Cambria"/>
                <w:sz w:val="22"/>
                <w:szCs w:val="22"/>
              </w:rPr>
              <w:t>Pokretnina- motorno vozilo</w:t>
            </w:r>
          </w:p>
        </w:tc>
        <w:tc>
          <w:tcPr>
            <w:tcW w:type="dxa" w:w="2910"/>
            <w:tcBorders>
              <w:top w:space="0" w:sz="4" w:color="auto" w:val="single"/>
              <w:left w:space="0" w:sz="4" w:color="auto" w:val="single"/>
              <w:bottom w:space="0" w:sz="4" w:color="auto" w:val="single"/>
              <w:right w:space="0" w:sz="4" w:color="auto" w:val="single"/>
            </w:tcBorders>
          </w:tcPr>
          <w:p w:rsidRDefault="00AB0827" w:rsidP="00FF2E13" w:rsidR="00AB0827">
            <w:pPr>
              <w:jc w:val="right"/>
              <w:rPr>
                <w:rFonts w:cs="Tahoma" w:hAnsi="Cambria" w:ascii="Cambria"/>
                <w:sz w:val="22"/>
                <w:szCs w:val="22"/>
              </w:rPr>
            </w:pPr>
          </w:p>
          <w:p w:rsidRDefault="008C2B7E" w:rsidP="00FF2E13" w:rsidR="00C748CF" w:rsidRPr="00877B89">
            <w:pPr>
              <w:jc w:val="right"/>
              <w:rPr>
                <w:rFonts w:cs="Tahoma" w:hAnsi="Cambria" w:ascii="Cambria"/>
                <w:sz w:val="22"/>
                <w:szCs w:val="22"/>
              </w:rPr>
            </w:pPr>
            <w:r>
              <w:rPr>
                <w:rFonts w:cs="Tahoma" w:hAnsi="Cambria" w:ascii="Cambria"/>
                <w:bCs/>
                <w:sz w:val="22"/>
                <w:szCs w:val="22"/>
              </w:rPr>
              <w:t>40.000,00</w:t>
            </w:r>
          </w:p>
        </w:tc>
      </w:tr>
      <w:tr w:rsidTr="00AB0827" w:rsidR="00AB0827" w:rsidRPr="00201287">
        <w:trPr>
          <w:trHeight w:val="516"/>
        </w:trPr>
        <w:tc>
          <w:tcPr>
            <w:tcW w:type="dxa" w:w="6135"/>
            <w:tcBorders>
              <w:top w:space="0" w:sz="4" w:color="auto" w:val="single"/>
              <w:left w:space="0" w:sz="4" w:color="auto" w:val="single"/>
              <w:bottom w:space="0" w:sz="4" w:color="auto" w:val="single"/>
              <w:right w:space="0" w:sz="4" w:color="auto" w:val="single"/>
            </w:tcBorders>
          </w:tcPr>
          <w:p w:rsidRDefault="00AB0827" w:rsidP="00C50E7A" w:rsidR="00AB0827" w:rsidRPr="00877B89">
            <w:pPr>
              <w:numPr>
                <w:ilvl w:val="0"/>
                <w:numId w:val="7"/>
              </w:numPr>
              <w:rPr>
                <w:rFonts w:cs="Tahoma" w:hAnsi="Cambria" w:ascii="Cambria"/>
                <w:b/>
                <w:sz w:val="22"/>
                <w:szCs w:val="22"/>
              </w:rPr>
            </w:pPr>
            <w:r w:rsidRPr="00877B89">
              <w:rPr>
                <w:rFonts w:cs="Tahoma" w:hAnsi="Cambria" w:ascii="Cambria"/>
                <w:b/>
                <w:sz w:val="22"/>
                <w:szCs w:val="22"/>
              </w:rPr>
              <w:t xml:space="preserve">ukupno utvrđena vrijednost </w:t>
            </w:r>
          </w:p>
          <w:p w:rsidRDefault="00AB0827" w:rsidP="00AB0827" w:rsidR="00AB0827" w:rsidRPr="00877B89">
            <w:pPr>
              <w:ind w:left="360"/>
              <w:rPr>
                <w:rFonts w:cs="Tahoma" w:hAnsi="Cambria" w:ascii="Cambria"/>
                <w:b/>
                <w:sz w:val="22"/>
                <w:szCs w:val="22"/>
              </w:rPr>
            </w:pPr>
            <w:r w:rsidRPr="00877B89">
              <w:rPr>
                <w:rFonts w:cs="Tahoma" w:hAnsi="Cambria" w:ascii="Cambria"/>
                <w:b/>
                <w:sz w:val="22"/>
                <w:szCs w:val="22"/>
              </w:rPr>
              <w:t xml:space="preserve">     stečajne mase </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8C2B7E" w:rsidP="00C748CF" w:rsidR="00AB0827" w:rsidRPr="00877B89">
            <w:pPr>
              <w:jc w:val="right"/>
              <w:rPr>
                <w:rFonts w:cs="Tahoma" w:hAnsi="Cambria" w:ascii="Cambria"/>
                <w:b/>
                <w:sz w:val="22"/>
                <w:szCs w:val="22"/>
              </w:rPr>
            </w:pPr>
            <w:r>
              <w:rPr>
                <w:rFonts w:cs="Tahoma" w:hAnsi="Cambria" w:ascii="Cambria"/>
                <w:b/>
                <w:sz w:val="22"/>
                <w:szCs w:val="22"/>
              </w:rPr>
              <w:t>40.000,00</w:t>
            </w:r>
          </w:p>
        </w:tc>
      </w:tr>
      <w:tr w:rsidTr="00AB0827" w:rsidR="00AB0827" w:rsidRPr="00201287">
        <w:trPr>
          <w:trHeight w:val="529"/>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360"/>
              <w:rPr>
                <w:rFonts w:cs="Tahoma" w:hAnsi="Cambria" w:ascii="Cambria"/>
                <w:b/>
                <w:sz w:val="22"/>
                <w:szCs w:val="22"/>
              </w:rPr>
            </w:pPr>
          </w:p>
          <w:p w:rsidRDefault="0076043F" w:rsidR="00AB0827" w:rsidRPr="00877B89">
            <w:pPr>
              <w:ind w:left="360"/>
              <w:rPr>
                <w:rFonts w:cs="Tahoma" w:hAnsi="Cambria" w:ascii="Cambria"/>
                <w:b/>
                <w:sz w:val="22"/>
                <w:szCs w:val="22"/>
              </w:rPr>
            </w:pPr>
            <w:r>
              <w:rPr>
                <w:rFonts w:cs="Tahoma" w:hAnsi="Cambria" w:ascii="Cambria"/>
                <w:b/>
                <w:sz w:val="22"/>
                <w:szCs w:val="22"/>
              </w:rPr>
              <w:t>AKTIVA (stavka 2</w:t>
            </w:r>
            <w:r w:rsidR="00AB0827" w:rsidRPr="00877B89">
              <w:rPr>
                <w:rFonts w:cs="Tahoma" w:hAnsi="Cambria" w:ascii="Cambria"/>
                <w:b/>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AB0827" w:rsidR="00AB0827" w:rsidRPr="00877B89">
            <w:pPr>
              <w:jc w:val="right"/>
              <w:rPr>
                <w:rFonts w:cs="Tahoma" w:hAnsi="Cambria" w:ascii="Cambria"/>
                <w:sz w:val="22"/>
                <w:szCs w:val="22"/>
              </w:rPr>
            </w:pPr>
          </w:p>
        </w:tc>
      </w:tr>
      <w:tr w:rsidTr="00AB0827" w:rsidR="00AB0827" w:rsidRPr="00201287">
        <w:trPr>
          <w:trHeight w:val="195"/>
        </w:trPr>
        <w:tc>
          <w:tcPr>
            <w:tcW w:type="dxa" w:w="9045"/>
            <w:gridSpan w:val="2"/>
            <w:tcBorders>
              <w:top w:space="0" w:sz="4" w:color="auto" w:val="single"/>
              <w:left w:space="0" w:sz="4" w:color="auto" w:val="single"/>
              <w:bottom w:space="0" w:sz="4" w:color="auto" w:val="single"/>
              <w:right w:space="0" w:sz="4" w:color="auto" w:val="single"/>
            </w:tcBorders>
            <w:shd w:fill="auto" w:color="auto" w:val="pct15"/>
          </w:tcPr>
          <w:p w:rsidRDefault="00AB0827" w:rsidR="00AB0827" w:rsidRPr="00877B89">
            <w:pPr>
              <w:rPr>
                <w:rFonts w:cs="Tahoma" w:hAnsi="Cambria" w:ascii="Cambria"/>
                <w:sz w:val="22"/>
                <w:szCs w:val="22"/>
              </w:rPr>
            </w:pPr>
          </w:p>
        </w:tc>
      </w:tr>
      <w:tr w:rsidTr="00AB0827" w:rsidR="00AB0827" w:rsidRPr="00201287">
        <w:trPr>
          <w:trHeight w:val="615"/>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R="00AB0827" w:rsidRPr="00877B89">
            <w:pPr>
              <w:rPr>
                <w:rFonts w:cs="Tahoma" w:hAnsi="Cambria" w:ascii="Cambria"/>
                <w:sz w:val="22"/>
                <w:szCs w:val="22"/>
              </w:rPr>
            </w:pPr>
            <w:r w:rsidRPr="00877B89">
              <w:rPr>
                <w:rFonts w:cs="Tahoma" w:hAnsi="Cambria" w:ascii="Cambria"/>
                <w:sz w:val="22"/>
                <w:szCs w:val="22"/>
              </w:rPr>
              <w:t>OBVEZE STEČAJNOG DUŽNIKA</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tc>
      </w:tr>
      <w:tr w:rsidTr="00AB0827" w:rsidR="002411D7" w:rsidRPr="00201287">
        <w:trPr>
          <w:trHeight w:val="353"/>
        </w:trPr>
        <w:tc>
          <w:tcPr>
            <w:tcW w:type="dxa" w:w="6135"/>
            <w:tcBorders>
              <w:top w:space="0" w:sz="4" w:color="auto" w:val="single"/>
              <w:left w:space="0" w:sz="4" w:color="auto" w:val="single"/>
              <w:bottom w:space="0" w:sz="4" w:color="auto" w:val="single"/>
              <w:right w:space="0" w:sz="4" w:color="auto" w:val="single"/>
            </w:tcBorders>
          </w:tcPr>
          <w:p w:rsidRDefault="002411D7" w:rsidP="00C50E7A" w:rsidR="002411D7" w:rsidRPr="00877B89">
            <w:pPr>
              <w:numPr>
                <w:ilvl w:val="0"/>
                <w:numId w:val="8"/>
              </w:numPr>
              <w:rPr>
                <w:rFonts w:cs="Tahoma" w:hAnsi="Cambria" w:ascii="Cambria"/>
                <w:sz w:val="22"/>
                <w:szCs w:val="22"/>
              </w:rPr>
            </w:pPr>
            <w:r w:rsidRPr="00877B89">
              <w:rPr>
                <w:rFonts w:cs="Tahoma" w:hAnsi="Cambria" w:ascii="Cambria"/>
                <w:sz w:val="22"/>
                <w:szCs w:val="22"/>
              </w:rPr>
              <w:t>predračun troškova stečajnog postupka</w:t>
            </w:r>
          </w:p>
        </w:tc>
        <w:tc>
          <w:tcPr>
            <w:tcW w:type="dxa" w:w="2910"/>
            <w:tcBorders>
              <w:top w:space="0" w:sz="4" w:color="auto" w:val="single"/>
              <w:left w:space="0" w:sz="4" w:color="auto" w:val="single"/>
              <w:bottom w:space="0" w:sz="4" w:color="auto" w:val="single"/>
              <w:right w:space="0" w:sz="4" w:color="auto" w:val="single"/>
            </w:tcBorders>
          </w:tcPr>
          <w:p w:rsidRDefault="0076043F" w:rsidP="002411D7" w:rsidR="002411D7" w:rsidRPr="00877B89">
            <w:pPr>
              <w:jc w:val="right"/>
              <w:rPr>
                <w:rFonts w:cs="Tahoma" w:hAnsi="Cambria" w:ascii="Cambria"/>
                <w:sz w:val="22"/>
                <w:szCs w:val="22"/>
              </w:rPr>
            </w:pPr>
            <w:r>
              <w:rPr>
                <w:rFonts w:cs="Tahoma" w:hAnsi="Cambria" w:ascii="Cambria"/>
                <w:sz w:val="22"/>
                <w:szCs w:val="22"/>
              </w:rPr>
              <w:t>6.550</w:t>
            </w:r>
            <w:r w:rsidR="008C2B7E">
              <w:rPr>
                <w:rFonts w:cs="Tahoma" w:hAnsi="Cambria" w:ascii="Cambria"/>
                <w:sz w:val="22"/>
                <w:szCs w:val="22"/>
              </w:rPr>
              <w:t>,00</w:t>
            </w:r>
          </w:p>
        </w:tc>
      </w:tr>
      <w:tr w:rsidTr="00AB0827" w:rsidR="002411D7" w:rsidRPr="00201287">
        <w:trPr>
          <w:trHeight w:val="353"/>
        </w:trPr>
        <w:tc>
          <w:tcPr>
            <w:tcW w:type="dxa" w:w="6135"/>
            <w:tcBorders>
              <w:top w:space="0" w:sz="4" w:color="auto" w:val="single"/>
              <w:left w:space="0" w:sz="4" w:color="auto" w:val="single"/>
              <w:bottom w:space="0" w:sz="4" w:color="auto" w:val="single"/>
              <w:right w:space="0" w:sz="4" w:color="auto" w:val="single"/>
            </w:tcBorders>
          </w:tcPr>
          <w:p w:rsidRDefault="002411D7" w:rsidP="00C50E7A" w:rsidR="002411D7" w:rsidRPr="00877B89">
            <w:pPr>
              <w:numPr>
                <w:ilvl w:val="0"/>
                <w:numId w:val="8"/>
              </w:numPr>
              <w:rPr>
                <w:rFonts w:cs="Tahoma" w:hAnsi="Cambria" w:ascii="Cambria"/>
                <w:sz w:val="22"/>
                <w:szCs w:val="22"/>
              </w:rPr>
            </w:pPr>
            <w:r w:rsidRPr="00877B89">
              <w:rPr>
                <w:rFonts w:cs="Tahoma" w:hAnsi="Cambria" w:ascii="Cambria"/>
                <w:sz w:val="22"/>
                <w:szCs w:val="22"/>
              </w:rPr>
              <w:t>priznate tražbine prvog višeg isplatnog reda</w:t>
            </w:r>
          </w:p>
        </w:tc>
        <w:tc>
          <w:tcPr>
            <w:tcW w:type="dxa" w:w="2910"/>
            <w:tcBorders>
              <w:top w:space="0" w:sz="4" w:color="auto" w:val="single"/>
              <w:left w:space="0" w:sz="4" w:color="auto" w:val="single"/>
              <w:bottom w:space="0" w:sz="4" w:color="auto" w:val="single"/>
              <w:right w:space="0" w:sz="4" w:color="auto" w:val="single"/>
            </w:tcBorders>
          </w:tcPr>
          <w:p w:rsidRDefault="0076043F" w:rsidP="00D73841" w:rsidR="002411D7">
            <w:pPr>
              <w:jc w:val="right"/>
              <w:rPr>
                <w:rFonts w:cs="Tahoma" w:hAnsi="Cambria" w:ascii="Cambria"/>
                <w:sz w:val="22"/>
                <w:szCs w:val="22"/>
              </w:rPr>
            </w:pPr>
            <w:r>
              <w:rPr>
                <w:rFonts w:cs="Tahoma" w:hAnsi="Cambria" w:ascii="Cambria"/>
                <w:sz w:val="22"/>
                <w:szCs w:val="22"/>
              </w:rPr>
              <w:t>39.763,24</w:t>
            </w:r>
          </w:p>
        </w:tc>
      </w:tr>
      <w:tr w:rsidTr="00AB0827" w:rsidR="002411D7" w:rsidRPr="00201287">
        <w:trPr>
          <w:trHeight w:val="312"/>
        </w:trPr>
        <w:tc>
          <w:tcPr>
            <w:tcW w:type="dxa" w:w="6135"/>
            <w:tcBorders>
              <w:top w:space="0" w:sz="4" w:color="auto" w:val="single"/>
              <w:left w:space="0" w:sz="4" w:color="auto" w:val="single"/>
              <w:bottom w:space="0" w:sz="4" w:color="auto" w:val="single"/>
              <w:right w:space="0" w:sz="4" w:color="auto" w:val="single"/>
            </w:tcBorders>
          </w:tcPr>
          <w:p w:rsidRDefault="002411D7" w:rsidP="00C50E7A" w:rsidR="002411D7" w:rsidRPr="00877B89">
            <w:pPr>
              <w:numPr>
                <w:ilvl w:val="0"/>
                <w:numId w:val="8"/>
              </w:numPr>
              <w:rPr>
                <w:rFonts w:cs="Tahoma" w:hAnsi="Cambria" w:ascii="Cambria"/>
                <w:sz w:val="22"/>
                <w:szCs w:val="22"/>
              </w:rPr>
            </w:pPr>
            <w:r w:rsidRPr="00877B89">
              <w:rPr>
                <w:rFonts w:cs="Tahoma" w:hAnsi="Cambria" w:ascii="Cambria"/>
                <w:sz w:val="22"/>
                <w:szCs w:val="22"/>
              </w:rPr>
              <w:t>priznate tražbine drugo više isplatnog reda</w:t>
            </w:r>
          </w:p>
        </w:tc>
        <w:tc>
          <w:tcPr>
            <w:tcW w:type="dxa" w:w="2910"/>
            <w:tcBorders>
              <w:top w:space="0" w:sz="4" w:color="auto" w:val="single"/>
              <w:left w:space="0" w:sz="4" w:color="auto" w:val="single"/>
              <w:bottom w:space="0" w:sz="4" w:color="auto" w:val="single"/>
              <w:right w:space="0" w:sz="4" w:color="auto" w:val="single"/>
            </w:tcBorders>
          </w:tcPr>
          <w:p w:rsidRDefault="0076043F" w:rsidP="002411D7" w:rsidR="002411D7">
            <w:pPr>
              <w:jc w:val="right"/>
              <w:rPr>
                <w:rFonts w:cs="Tahoma" w:hAnsi="Cambria" w:ascii="Cambria"/>
                <w:sz w:val="22"/>
                <w:szCs w:val="22"/>
              </w:rPr>
            </w:pPr>
            <w:r>
              <w:rPr>
                <w:rFonts w:cs="Tahoma" w:hAnsi="Cambria" w:ascii="Cambria"/>
                <w:sz w:val="22"/>
                <w:szCs w:val="22"/>
              </w:rPr>
              <w:t>8.424,35</w:t>
            </w:r>
          </w:p>
        </w:tc>
      </w:tr>
      <w:tr w:rsidTr="00AB0827" w:rsidR="00911962" w:rsidRPr="00201287">
        <w:trPr>
          <w:trHeight w:val="543"/>
        </w:trPr>
        <w:tc>
          <w:tcPr>
            <w:tcW w:type="dxa" w:w="6135"/>
            <w:tcBorders>
              <w:top w:space="0" w:sz="4" w:color="auto" w:val="single"/>
              <w:left w:space="0" w:sz="4" w:color="auto" w:val="single"/>
              <w:bottom w:space="0" w:sz="4" w:color="auto" w:val="single"/>
              <w:right w:space="0" w:sz="4" w:color="auto" w:val="single"/>
            </w:tcBorders>
          </w:tcPr>
          <w:p w:rsidRDefault="00911962" w:rsidP="00C50E7A" w:rsidR="00911962" w:rsidRPr="00877B89">
            <w:pPr>
              <w:numPr>
                <w:ilvl w:val="0"/>
                <w:numId w:val="8"/>
              </w:numPr>
              <w:rPr>
                <w:rFonts w:cs="Tahoma" w:hAnsi="Cambria" w:ascii="Cambria"/>
                <w:b/>
                <w:sz w:val="22"/>
                <w:szCs w:val="22"/>
              </w:rPr>
            </w:pPr>
            <w:r w:rsidRPr="00877B89">
              <w:rPr>
                <w:rFonts w:cs="Tahoma" w:hAnsi="Cambria" w:ascii="Cambria"/>
                <w:b/>
                <w:sz w:val="22"/>
                <w:szCs w:val="22"/>
              </w:rPr>
              <w:t xml:space="preserve">ukupne obveze </w:t>
            </w:r>
          </w:p>
          <w:p w:rsidRDefault="00911962" w:rsidP="00911962" w:rsidR="00911962" w:rsidRPr="00877B89">
            <w:pPr>
              <w:rPr>
                <w:rFonts w:cs="Tahoma" w:hAnsi="Cambria" w:ascii="Cambria"/>
                <w:b/>
                <w:sz w:val="22"/>
                <w:szCs w:val="22"/>
              </w:rPr>
            </w:pPr>
            <w:r w:rsidRPr="00877B89">
              <w:rPr>
                <w:rFonts w:cs="Tahoma" w:hAnsi="Cambria" w:ascii="Cambria"/>
                <w:b/>
                <w:sz w:val="22"/>
                <w:szCs w:val="22"/>
              </w:rPr>
              <w:t xml:space="preserve">           stečajne mase  (1+2+3 = 4)</w:t>
            </w:r>
          </w:p>
        </w:tc>
        <w:tc>
          <w:tcPr>
            <w:tcW w:type="dxa" w:w="2910"/>
            <w:tcBorders>
              <w:top w:space="0" w:sz="4" w:color="auto" w:val="single"/>
              <w:left w:space="0" w:sz="4" w:color="auto" w:val="single"/>
              <w:bottom w:space="0" w:sz="4" w:color="auto" w:val="single"/>
              <w:right w:space="0" w:sz="4" w:color="auto" w:val="single"/>
            </w:tcBorders>
          </w:tcPr>
          <w:p w:rsidRDefault="0076043F" w:rsidP="00911962" w:rsidR="00911962">
            <w:pPr>
              <w:jc w:val="right"/>
              <w:rPr>
                <w:rFonts w:cs="Tahoma" w:hAnsi="Cambria" w:ascii="Cambria"/>
                <w:b/>
                <w:sz w:val="22"/>
                <w:szCs w:val="22"/>
              </w:rPr>
            </w:pPr>
            <w:r>
              <w:rPr>
                <w:rFonts w:cs="Tahoma" w:hAnsi="Cambria" w:ascii="Cambria"/>
                <w:b/>
                <w:sz w:val="22"/>
                <w:szCs w:val="22"/>
              </w:rPr>
              <w:t>54.737,59</w:t>
            </w:r>
          </w:p>
          <w:p w:rsidRDefault="00B11DFB" w:rsidP="00911962" w:rsidR="00B11DFB" w:rsidRPr="00877B89">
            <w:pPr>
              <w:jc w:val="right"/>
              <w:rPr>
                <w:rFonts w:cs="Tahoma" w:hAnsi="Cambria" w:ascii="Cambria"/>
                <w:b/>
                <w:sz w:val="22"/>
                <w:szCs w:val="22"/>
              </w:rPr>
            </w:pPr>
          </w:p>
        </w:tc>
      </w:tr>
      <w:tr w:rsidTr="00AB0827" w:rsidR="00AB0827" w:rsidRPr="00201287">
        <w:trPr>
          <w:trHeight w:val="510"/>
        </w:trPr>
        <w:tc>
          <w:tcPr>
            <w:tcW w:type="dxa" w:w="6135"/>
            <w:tcBorders>
              <w:top w:space="0" w:sz="4" w:color="auto" w:val="single"/>
              <w:left w:space="0" w:sz="4" w:color="auto" w:val="single"/>
              <w:bottom w:space="0" w:sz="4" w:color="auto" w:val="single"/>
              <w:right w:space="0" w:sz="4" w:color="auto" w:val="single"/>
            </w:tcBorders>
          </w:tcPr>
          <w:p w:rsidRDefault="00FF2E13" w:rsidP="00C50E7A" w:rsidR="00AB0827" w:rsidRPr="00877B89">
            <w:pPr>
              <w:numPr>
                <w:ilvl w:val="0"/>
                <w:numId w:val="8"/>
              </w:numPr>
              <w:rPr>
                <w:rFonts w:cs="Tahoma" w:hAnsi="Cambria" w:ascii="Cambria"/>
                <w:sz w:val="22"/>
                <w:szCs w:val="22"/>
              </w:rPr>
            </w:pPr>
            <w:r w:rsidRPr="00877B89">
              <w:rPr>
                <w:rFonts w:cs="Tahoma" w:hAnsi="Cambria" w:ascii="Cambria"/>
                <w:sz w:val="22"/>
                <w:szCs w:val="22"/>
              </w:rPr>
              <w:t>korektivni račun – ra</w:t>
            </w:r>
            <w:r w:rsidR="00B709A8">
              <w:rPr>
                <w:rFonts w:cs="Tahoma" w:hAnsi="Cambria" w:ascii="Cambria"/>
                <w:sz w:val="22"/>
                <w:szCs w:val="22"/>
              </w:rPr>
              <w:t>zlika aktive i pasive (negativna razlika veće pasive</w:t>
            </w:r>
            <w:r w:rsidRPr="00877B89">
              <w:rPr>
                <w:rFonts w:cs="Tahoma" w:hAnsi="Cambria" w:ascii="Cambria"/>
                <w:sz w:val="22"/>
                <w:szCs w:val="22"/>
              </w:rPr>
              <w:t xml:space="preserve"> to jest</w:t>
            </w:r>
            <w:r w:rsidR="00B709A8">
              <w:rPr>
                <w:rFonts w:cs="Tahoma" w:hAnsi="Cambria" w:ascii="Cambria"/>
                <w:sz w:val="22"/>
                <w:szCs w:val="22"/>
              </w:rPr>
              <w:t xml:space="preserve"> veće  obveze u odnosu na aktivu to jest  stečajnu masu</w:t>
            </w:r>
            <w:r w:rsidRPr="00877B89">
              <w:rPr>
                <w:rFonts w:cs="Tahoma" w:hAnsi="Cambria" w:ascii="Cambria"/>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FF2E13" w:rsidR="00FF2E13">
            <w:pPr>
              <w:jc w:val="right"/>
              <w:rPr>
                <w:rFonts w:cs="Tahoma" w:hAnsi="Cambria" w:ascii="Cambria"/>
                <w:sz w:val="22"/>
                <w:szCs w:val="22"/>
              </w:rPr>
            </w:pPr>
          </w:p>
          <w:p w:rsidRDefault="0076043F" w:rsidP="008C2B7E" w:rsidR="00B11DFB" w:rsidRPr="00877B89">
            <w:pPr>
              <w:jc w:val="right"/>
              <w:rPr>
                <w:rFonts w:cs="Tahoma" w:hAnsi="Cambria" w:ascii="Cambria"/>
                <w:sz w:val="22"/>
                <w:szCs w:val="22"/>
              </w:rPr>
            </w:pPr>
            <w:r>
              <w:rPr>
                <w:rFonts w:cs="Tahoma" w:hAnsi="Cambria" w:ascii="Cambria"/>
                <w:sz w:val="22"/>
                <w:szCs w:val="22"/>
              </w:rPr>
              <w:t>-14.737,59</w:t>
            </w:r>
          </w:p>
        </w:tc>
      </w:tr>
      <w:tr w:rsidTr="00AB0827" w:rsidR="00D33DC4" w:rsidRPr="00201287">
        <w:trPr>
          <w:trHeight w:val="315"/>
        </w:trPr>
        <w:tc>
          <w:tcPr>
            <w:tcW w:type="dxa" w:w="6135"/>
            <w:tcBorders>
              <w:top w:space="0" w:sz="4" w:color="auto" w:val="single"/>
              <w:left w:space="0" w:sz="4" w:color="auto" w:val="single"/>
              <w:bottom w:space="0" w:sz="4" w:color="auto" w:val="single"/>
              <w:right w:space="0" w:sz="4" w:color="auto" w:val="single"/>
            </w:tcBorders>
          </w:tcPr>
          <w:p w:rsidRDefault="00D33DC4" w:rsidR="00D33DC4" w:rsidRPr="00877B89">
            <w:pPr>
              <w:ind w:left="360"/>
              <w:rPr>
                <w:rFonts w:cs="Tahoma" w:hAnsi="Cambria" w:ascii="Cambria"/>
                <w:b/>
                <w:sz w:val="22"/>
                <w:szCs w:val="22"/>
              </w:rPr>
            </w:pPr>
          </w:p>
          <w:p w:rsidRDefault="00D33DC4" w:rsidR="00D33DC4" w:rsidRPr="00877B89">
            <w:pPr>
              <w:ind w:left="360"/>
              <w:rPr>
                <w:rFonts w:cs="Tahoma" w:hAnsi="Cambria" w:ascii="Cambria"/>
                <w:b/>
                <w:sz w:val="22"/>
                <w:szCs w:val="22"/>
              </w:rPr>
            </w:pPr>
            <w:r>
              <w:rPr>
                <w:rFonts w:cs="Tahoma" w:hAnsi="Cambria" w:ascii="Cambria"/>
                <w:b/>
                <w:sz w:val="22"/>
                <w:szCs w:val="22"/>
              </w:rPr>
              <w:t>PASIVA ( 4 -</w:t>
            </w:r>
            <w:r w:rsidRPr="00877B89">
              <w:rPr>
                <w:rFonts w:cs="Tahoma" w:hAnsi="Cambria" w:ascii="Cambria"/>
                <w:b/>
                <w:sz w:val="22"/>
                <w:szCs w:val="22"/>
              </w:rPr>
              <w:t xml:space="preserve"> 5)</w:t>
            </w:r>
          </w:p>
        </w:tc>
        <w:tc>
          <w:tcPr>
            <w:tcW w:type="dxa" w:w="2910"/>
            <w:tcBorders>
              <w:top w:space="0" w:sz="4" w:color="auto" w:val="single"/>
              <w:left w:space="0" w:sz="4" w:color="auto" w:val="single"/>
              <w:bottom w:space="0" w:sz="4" w:color="auto" w:val="single"/>
              <w:right w:space="0" w:sz="4" w:color="auto" w:val="single"/>
            </w:tcBorders>
          </w:tcPr>
          <w:p w:rsidRDefault="00D33DC4" w:rsidP="00E75496" w:rsidR="00D33DC4" w:rsidRPr="00877B89">
            <w:pPr>
              <w:jc w:val="right"/>
              <w:rPr>
                <w:rFonts w:cs="Tahoma" w:hAnsi="Cambria" w:ascii="Cambria"/>
                <w:sz w:val="22"/>
                <w:szCs w:val="22"/>
              </w:rPr>
            </w:pPr>
          </w:p>
          <w:p w:rsidRDefault="0076043F" w:rsidP="00E75496" w:rsidR="00D33DC4" w:rsidRPr="00877B89">
            <w:pPr>
              <w:jc w:val="right"/>
              <w:rPr>
                <w:rFonts w:cs="Tahoma" w:hAnsi="Cambria" w:ascii="Cambria"/>
                <w:b/>
                <w:sz w:val="22"/>
                <w:szCs w:val="22"/>
              </w:rPr>
            </w:pPr>
            <w:r>
              <w:rPr>
                <w:rFonts w:cs="Tahoma" w:hAnsi="Cambria" w:ascii="Cambria"/>
                <w:b/>
                <w:sz w:val="22"/>
                <w:szCs w:val="22"/>
              </w:rPr>
              <w:t>40.000,00</w:t>
            </w:r>
          </w:p>
        </w:tc>
      </w:tr>
    </w:tbl>
    <w:p w:rsidRDefault="00AB0827" w:rsidP="00E56465" w:rsidR="00AB0827">
      <w:pPr>
        <w:suppressAutoHyphens/>
        <w:jc w:val="both"/>
        <w:rPr>
          <w:rFonts w:hAnsi="Cambria" w:ascii="Cambria"/>
          <w:lang w:eastAsia="ar-SA"/>
        </w:rPr>
      </w:pPr>
      <w:r>
        <w:rPr>
          <w:rFonts w:hAnsi="Cambria" w:ascii="Cambria"/>
          <w:lang w:eastAsia="ar-SA"/>
        </w:rPr>
        <w:t>Napomena:</w:t>
      </w:r>
    </w:p>
    <w:p w:rsidRDefault="00AB0827" w:rsidP="00E56465" w:rsidR="00AB0827">
      <w:pPr>
        <w:suppressAutoHyphens/>
        <w:jc w:val="both"/>
        <w:rPr>
          <w:rFonts w:hAnsi="Cambria" w:ascii="Cambria"/>
          <w:lang w:eastAsia="ar-SA"/>
        </w:rPr>
      </w:pPr>
      <w:r>
        <w:rPr>
          <w:rFonts w:hAnsi="Cambria" w:ascii="Cambria"/>
          <w:lang w:eastAsia="ar-SA"/>
        </w:rPr>
        <w:t>Projekcija početne bilance izrađena je temeljem procjene vrijednosti imovine stečajnog dužnika  - aktiva, dok će stvaran vrijednos</w:t>
      </w:r>
      <w:r w:rsidR="00DC4144">
        <w:rPr>
          <w:rFonts w:hAnsi="Cambria" w:ascii="Cambria"/>
          <w:lang w:eastAsia="ar-SA"/>
        </w:rPr>
        <w:t>t biti poznata po unovčenju iste</w:t>
      </w:r>
      <w:r>
        <w:rPr>
          <w:rFonts w:hAnsi="Cambria" w:ascii="Cambria"/>
          <w:lang w:eastAsia="ar-SA"/>
        </w:rPr>
        <w:t>, obveze to jest pasiva su zadana veličina s mogućo</w:t>
      </w:r>
      <w:r w:rsidR="00DC4144">
        <w:rPr>
          <w:rFonts w:hAnsi="Cambria" w:ascii="Cambria"/>
          <w:lang w:eastAsia="ar-SA"/>
        </w:rPr>
        <w:t>m vjerojatnosti rasta (</w:t>
      </w:r>
      <w:r w:rsidR="002B090E">
        <w:rPr>
          <w:rFonts w:hAnsi="Cambria" w:ascii="Cambria"/>
          <w:lang w:eastAsia="ar-SA"/>
        </w:rPr>
        <w:t xml:space="preserve">utvrđenje </w:t>
      </w:r>
      <w:r>
        <w:rPr>
          <w:rFonts w:hAnsi="Cambria" w:ascii="Cambria"/>
          <w:lang w:eastAsia="ar-SA"/>
        </w:rPr>
        <w:t>troškova nagrade stečajnog upravitelja</w:t>
      </w:r>
      <w:r w:rsidR="002B090E">
        <w:rPr>
          <w:rFonts w:hAnsi="Cambria" w:ascii="Cambria"/>
          <w:lang w:eastAsia="ar-SA"/>
        </w:rPr>
        <w:t xml:space="preserve"> po unovč</w:t>
      </w:r>
      <w:r w:rsidR="00567182">
        <w:rPr>
          <w:rFonts w:hAnsi="Cambria" w:ascii="Cambria"/>
          <w:lang w:eastAsia="ar-SA"/>
        </w:rPr>
        <w:t>enju imovine stečajnog dužnika</w:t>
      </w:r>
      <w:r>
        <w:rPr>
          <w:rFonts w:hAnsi="Cambria" w:ascii="Cambria"/>
          <w:lang w:eastAsia="ar-SA"/>
        </w:rPr>
        <w:t xml:space="preserve"> i drugo)</w:t>
      </w:r>
    </w:p>
    <w:p w:rsidRDefault="00FF2E13" w:rsidP="00E56465" w:rsidR="00FF2E13" w:rsidRPr="00C57CA1">
      <w:pPr>
        <w:suppressAutoHyphens/>
        <w:jc w:val="both"/>
        <w:rPr>
          <w:rFonts w:hAnsi="Cambria" w:ascii="Cambria"/>
          <w:lang w:eastAsia="ar-SA"/>
        </w:rPr>
      </w:pPr>
    </w:p>
    <w:p w:rsidRDefault="00567182" w:rsidP="00C50E7A" w:rsidR="00B709A8">
      <w:pPr>
        <w:numPr>
          <w:ilvl w:val="0"/>
          <w:numId w:val="5"/>
        </w:numPr>
        <w:jc w:val="both"/>
        <w:rPr>
          <w:rFonts w:hAnsi="Cambria" w:ascii="Cambria"/>
          <w:b/>
          <w:bCs/>
        </w:rPr>
      </w:pPr>
      <w:r>
        <w:rPr>
          <w:rFonts w:hAnsi="Cambria" w:ascii="Cambria"/>
          <w:b/>
          <w:bCs/>
        </w:rPr>
        <w:t>Izviješće o gospodars</w:t>
      </w:r>
      <w:r w:rsidR="0073483B">
        <w:rPr>
          <w:rFonts w:hAnsi="Cambria" w:ascii="Cambria"/>
          <w:b/>
          <w:bCs/>
        </w:rPr>
        <w:t>kom položaju dužnika ( čl. 227</w:t>
      </w:r>
      <w:r>
        <w:rPr>
          <w:rFonts w:hAnsi="Cambria" w:ascii="Cambria"/>
          <w:b/>
          <w:bCs/>
        </w:rPr>
        <w:t>. SZ)</w:t>
      </w:r>
    </w:p>
    <w:p w:rsidRDefault="00AF30FC" w:rsidP="00B709A8" w:rsidR="00AF30FC" w:rsidRPr="00ED3201">
      <w:pPr>
        <w:ind w:left="450"/>
        <w:jc w:val="both"/>
        <w:rPr>
          <w:rFonts w:hAnsi="Cambria" w:ascii="Cambria"/>
          <w:b/>
          <w:bCs/>
        </w:rPr>
      </w:pPr>
      <w:r w:rsidRPr="00ED3201">
        <w:rPr>
          <w:rFonts w:hAnsi="Cambria" w:ascii="Cambria"/>
          <w:b/>
          <w:bCs/>
        </w:rPr>
        <w:tab/>
      </w:r>
    </w:p>
    <w:p w:rsidRDefault="00AF30FC" w:rsidP="00E56465" w:rsidR="00683622" w:rsidRPr="00C57CA1">
      <w:pPr>
        <w:jc w:val="both"/>
        <w:rPr>
          <w:rFonts w:hAnsi="Cambria" w:ascii="Cambria"/>
          <w:b/>
          <w:bCs/>
        </w:rPr>
      </w:pPr>
      <w:r w:rsidRPr="00C57CA1">
        <w:rPr>
          <w:rFonts w:hAnsi="Cambria" w:ascii="Cambria"/>
          <w:b/>
          <w:bCs/>
        </w:rPr>
        <w:t xml:space="preserve"> Bilanca – stanje imovine i obveza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4A3F5B" w:rsidRPr="00F61F67">
        <w:tc>
          <w:tcPr>
            <w:tcW w:type="dxa" w:w="4399"/>
            <w:shd w:fill="auto" w:color="auto" w:val="clear"/>
          </w:tcPr>
          <w:p w:rsidRDefault="004A3F5B" w:rsidP="00F61F67" w:rsidR="004A3F5B" w:rsidRPr="00F61F67">
            <w:pPr>
              <w:jc w:val="both"/>
              <w:rPr>
                <w:rFonts w:hAnsi="Cambria" w:ascii="Cambria"/>
                <w:b/>
                <w:bCs/>
              </w:rPr>
            </w:pPr>
            <w:r w:rsidRPr="00F61F67">
              <w:rPr>
                <w:rFonts w:hAnsi="Cambria" w:ascii="Cambria"/>
                <w:b/>
                <w:bCs/>
              </w:rPr>
              <w:t>Aktiva</w:t>
            </w:r>
          </w:p>
        </w:tc>
        <w:tc>
          <w:tcPr>
            <w:tcW w:type="dxa" w:w="1701"/>
            <w:shd w:fill="auto" w:color="auto" w:val="clear"/>
          </w:tcPr>
          <w:p w:rsidRDefault="00E65712" w:rsidP="00F61F67" w:rsidR="004A3F5B" w:rsidRPr="00F61F67">
            <w:pPr>
              <w:jc w:val="right"/>
              <w:rPr>
                <w:rFonts w:hAnsi="Cambria" w:ascii="Cambria"/>
                <w:b/>
                <w:bCs/>
              </w:rPr>
            </w:pPr>
            <w:r>
              <w:rPr>
                <w:rFonts w:hAnsi="Cambria" w:ascii="Cambria"/>
                <w:b/>
                <w:bCs/>
              </w:rPr>
              <w:t>201</w:t>
            </w:r>
            <w:r w:rsidR="009E0D22">
              <w:rPr>
                <w:rFonts w:hAnsi="Cambria" w:ascii="Cambria"/>
                <w:b/>
                <w:bCs/>
              </w:rPr>
              <w:t>5</w:t>
            </w:r>
          </w:p>
        </w:tc>
        <w:tc>
          <w:tcPr>
            <w:tcW w:type="dxa" w:w="1559"/>
            <w:shd w:fill="auto" w:color="auto" w:val="clear"/>
          </w:tcPr>
          <w:p w:rsidRDefault="00E65712" w:rsidP="00F61F67" w:rsidR="004A3F5B" w:rsidRPr="00F61F67">
            <w:pPr>
              <w:jc w:val="right"/>
              <w:rPr>
                <w:rFonts w:hAnsi="Cambria" w:ascii="Cambria"/>
                <w:b/>
                <w:bCs/>
              </w:rPr>
            </w:pPr>
            <w:r>
              <w:rPr>
                <w:rFonts w:hAnsi="Cambria" w:ascii="Cambria"/>
                <w:b/>
                <w:bCs/>
              </w:rPr>
              <w:t>201</w:t>
            </w:r>
            <w:r w:rsidR="009E0D22">
              <w:rPr>
                <w:rFonts w:hAnsi="Cambria" w:ascii="Cambria"/>
                <w:b/>
                <w:bCs/>
              </w:rPr>
              <w:t>6</w:t>
            </w:r>
          </w:p>
        </w:tc>
        <w:tc>
          <w:tcPr>
            <w:tcW w:type="dxa" w:w="1627"/>
            <w:shd w:fill="auto" w:color="auto" w:val="clear"/>
          </w:tcPr>
          <w:p w:rsidRDefault="00E65712" w:rsidP="00F61F67" w:rsidR="004A3F5B" w:rsidRPr="00F61F67">
            <w:pPr>
              <w:jc w:val="right"/>
              <w:rPr>
                <w:rFonts w:hAnsi="Cambria" w:ascii="Cambria"/>
                <w:b/>
                <w:bCs/>
              </w:rPr>
            </w:pPr>
            <w:r>
              <w:rPr>
                <w:rFonts w:hAnsi="Cambria" w:ascii="Cambria"/>
                <w:b/>
                <w:bCs/>
              </w:rPr>
              <w:t>201</w:t>
            </w:r>
            <w:r w:rsidR="009E0D22">
              <w:rPr>
                <w:rFonts w:hAnsi="Cambria" w:ascii="Cambria"/>
                <w:b/>
                <w:bCs/>
              </w:rPr>
              <w:t>7</w:t>
            </w:r>
          </w:p>
        </w:tc>
      </w:tr>
      <w:tr w:rsidTr="005C79D2" w:rsidR="004A3F5B" w:rsidRPr="00F61F67">
        <w:trPr>
          <w:trHeight w:val="271"/>
        </w:trPr>
        <w:tc>
          <w:tcPr>
            <w:tcW w:type="dxa" w:w="4399"/>
            <w:shd w:fill="auto" w:color="auto" w:val="clear"/>
          </w:tcPr>
          <w:p w:rsidRDefault="005817B5" w:rsidP="00F61F67" w:rsidR="004A3F5B" w:rsidRPr="00F61F67">
            <w:pPr>
              <w:jc w:val="both"/>
              <w:rPr>
                <w:rFonts w:hAnsi="Cambria" w:ascii="Cambria"/>
                <w:bCs/>
                <w:sz w:val="22"/>
                <w:szCs w:val="22"/>
              </w:rPr>
            </w:pPr>
            <w:r>
              <w:rPr>
                <w:rFonts w:hAnsi="Cambria" w:ascii="Cambria"/>
                <w:bCs/>
                <w:sz w:val="22"/>
                <w:szCs w:val="22"/>
              </w:rPr>
              <w:t>A)</w:t>
            </w:r>
            <w:r w:rsidR="004A3F5B" w:rsidRPr="00F61F67">
              <w:rPr>
                <w:rFonts w:hAnsi="Cambria" w:ascii="Cambria"/>
                <w:bCs/>
                <w:sz w:val="22"/>
                <w:szCs w:val="22"/>
              </w:rPr>
              <w:t>Dugotrajna imovina</w:t>
            </w:r>
          </w:p>
        </w:tc>
        <w:tc>
          <w:tcPr>
            <w:tcW w:type="dxa" w:w="1701"/>
            <w:shd w:fill="auto" w:color="auto" w:val="clear"/>
          </w:tcPr>
          <w:p w:rsidRDefault="009E0D22" w:rsidP="00F61F67" w:rsidR="004A3F5B" w:rsidRPr="00F61F67">
            <w:pPr>
              <w:tabs>
                <w:tab w:pos="1223" w:val="left"/>
              </w:tabs>
              <w:jc w:val="right"/>
              <w:rPr>
                <w:rFonts w:hAnsi="Cambria" w:ascii="Cambria"/>
                <w:bCs/>
                <w:sz w:val="22"/>
                <w:szCs w:val="22"/>
              </w:rPr>
            </w:pPr>
            <w:r>
              <w:rPr>
                <w:rFonts w:hAnsi="Cambria" w:ascii="Cambria"/>
                <w:bCs/>
                <w:sz w:val="22"/>
                <w:szCs w:val="22"/>
              </w:rPr>
              <w:t>n.p.</w:t>
            </w:r>
          </w:p>
        </w:tc>
        <w:tc>
          <w:tcPr>
            <w:tcW w:type="dxa" w:w="1559"/>
            <w:shd w:fill="auto" w:color="auto" w:val="clear"/>
          </w:tcPr>
          <w:p w:rsidRDefault="009E0D22" w:rsidP="00F61F67" w:rsidR="004A3F5B"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5C79D2" w:rsidRPr="00F61F67">
            <w:pPr>
              <w:jc w:val="right"/>
              <w:rPr>
                <w:rFonts w:hAnsi="Cambria" w:ascii="Cambria"/>
                <w:bCs/>
                <w:sz w:val="22"/>
                <w:szCs w:val="22"/>
              </w:rPr>
            </w:pPr>
            <w:r>
              <w:rPr>
                <w:rFonts w:hAnsi="Cambria" w:ascii="Cambria"/>
                <w:bCs/>
                <w:sz w:val="22"/>
                <w:szCs w:val="22"/>
              </w:rPr>
              <w:t>n.p.</w:t>
            </w:r>
          </w:p>
        </w:tc>
      </w:tr>
      <w:tr w:rsidTr="005C79D2" w:rsidR="005C79D2" w:rsidRPr="00F61F67">
        <w:trPr>
          <w:trHeight w:val="122"/>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I)Materijalna imovina</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p>
        </w:tc>
        <w:tc>
          <w:tcPr>
            <w:tcW w:type="dxa" w:w="1559"/>
            <w:shd w:fill="auto" w:color="auto" w:val="clear"/>
          </w:tcPr>
          <w:p w:rsidRDefault="005C79D2" w:rsidP="00F61F67" w:rsidR="005C79D2" w:rsidRPr="005C79D2">
            <w:pPr>
              <w:jc w:val="right"/>
              <w:rPr>
                <w:rFonts w:hAnsi="Cambria" w:ascii="Cambria"/>
                <w:bCs/>
                <w:i/>
                <w:sz w:val="22"/>
                <w:szCs w:val="22"/>
              </w:rPr>
            </w:pPr>
          </w:p>
        </w:tc>
        <w:tc>
          <w:tcPr>
            <w:tcW w:type="dxa" w:w="1627"/>
            <w:shd w:fill="auto" w:color="auto" w:val="clear"/>
          </w:tcPr>
          <w:p w:rsidRDefault="005C79D2" w:rsidP="00F61F67" w:rsidR="005C79D2" w:rsidRPr="005C79D2">
            <w:pPr>
              <w:jc w:val="right"/>
              <w:rPr>
                <w:rFonts w:hAnsi="Cambria" w:ascii="Cambria"/>
                <w:bCs/>
                <w:i/>
                <w:sz w:val="22"/>
                <w:szCs w:val="22"/>
              </w:rPr>
            </w:pPr>
            <w:r>
              <w:rPr>
                <w:rFonts w:hAnsi="Cambria" w:ascii="Cambria"/>
                <w:bCs/>
                <w:i/>
                <w:sz w:val="22"/>
                <w:szCs w:val="22"/>
              </w:rPr>
              <w:t>n.p.</w:t>
            </w:r>
          </w:p>
        </w:tc>
      </w:tr>
      <w:tr w:rsidTr="005C79D2" w:rsidR="005C79D2" w:rsidRPr="00F61F67">
        <w:trPr>
          <w:trHeight w:val="149"/>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II)Dugotrajna financijska imovina</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p>
        </w:tc>
        <w:tc>
          <w:tcPr>
            <w:tcW w:type="dxa" w:w="1559"/>
            <w:shd w:fill="auto" w:color="auto" w:val="clear"/>
          </w:tcPr>
          <w:p w:rsidRDefault="005C79D2" w:rsidP="00F61F67" w:rsidR="005C79D2" w:rsidRPr="005C79D2">
            <w:pPr>
              <w:jc w:val="right"/>
              <w:rPr>
                <w:rFonts w:hAnsi="Cambria" w:ascii="Cambria"/>
                <w:bCs/>
                <w:i/>
                <w:sz w:val="22"/>
                <w:szCs w:val="22"/>
              </w:rPr>
            </w:pPr>
          </w:p>
        </w:tc>
        <w:tc>
          <w:tcPr>
            <w:tcW w:type="dxa" w:w="1627"/>
            <w:shd w:fill="auto" w:color="auto" w:val="clear"/>
          </w:tcPr>
          <w:p w:rsidRDefault="005C79D2" w:rsidP="00F61F67" w:rsidR="005C79D2" w:rsidRPr="005C79D2">
            <w:pPr>
              <w:jc w:val="right"/>
              <w:rPr>
                <w:rFonts w:hAnsi="Cambria" w:ascii="Cambria"/>
                <w:bCs/>
                <w:i/>
                <w:sz w:val="22"/>
                <w:szCs w:val="22"/>
              </w:rPr>
            </w:pPr>
            <w:r>
              <w:rPr>
                <w:rFonts w:hAnsi="Cambria" w:ascii="Cambria"/>
                <w:bCs/>
                <w:i/>
                <w:sz w:val="22"/>
                <w:szCs w:val="22"/>
              </w:rPr>
              <w:t>n.p.</w:t>
            </w:r>
          </w:p>
        </w:tc>
      </w:tr>
      <w:tr w:rsidTr="005C79D2" w:rsidR="00146D74" w:rsidRPr="00F61F67">
        <w:trPr>
          <w:trHeight w:val="299"/>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B)</w:t>
            </w:r>
            <w:r w:rsidR="00146D74" w:rsidRPr="00F61F67">
              <w:rPr>
                <w:rFonts w:hAnsi="Cambria" w:ascii="Cambria"/>
                <w:bCs/>
                <w:sz w:val="22"/>
                <w:szCs w:val="22"/>
              </w:rPr>
              <w:t>Kratkotrajna imovina</w:t>
            </w:r>
          </w:p>
        </w:tc>
        <w:tc>
          <w:tcPr>
            <w:tcW w:type="dxa" w:w="1701"/>
            <w:shd w:fill="auto" w:color="auto" w:val="clear"/>
          </w:tcPr>
          <w:p w:rsidRDefault="009E0D22" w:rsidP="00F61F67" w:rsidR="00146D74" w:rsidRPr="00F61F67">
            <w:pPr>
              <w:tabs>
                <w:tab w:pos="1223" w:val="left"/>
              </w:tabs>
              <w:jc w:val="right"/>
              <w:rPr>
                <w:rFonts w:hAnsi="Cambria" w:ascii="Cambria"/>
                <w:bCs/>
                <w:sz w:val="22"/>
                <w:szCs w:val="22"/>
              </w:rPr>
            </w:pPr>
            <w:r>
              <w:rPr>
                <w:rFonts w:hAnsi="Cambria" w:ascii="Cambria"/>
                <w:bCs/>
                <w:sz w:val="22"/>
                <w:szCs w:val="22"/>
              </w:rPr>
              <w:t>n.p.</w:t>
            </w:r>
          </w:p>
        </w:tc>
        <w:tc>
          <w:tcPr>
            <w:tcW w:type="dxa" w:w="1559"/>
            <w:shd w:fill="auto" w:color="auto" w:val="clear"/>
          </w:tcPr>
          <w:p w:rsidRDefault="009E0D22" w:rsidP="00F61F67" w:rsidR="00146D74"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5C79D2" w:rsidRPr="00F61F67">
            <w:pPr>
              <w:jc w:val="right"/>
              <w:rPr>
                <w:rFonts w:hAnsi="Cambria" w:ascii="Cambria"/>
                <w:bCs/>
                <w:sz w:val="22"/>
                <w:szCs w:val="22"/>
              </w:rPr>
            </w:pPr>
            <w:r>
              <w:rPr>
                <w:rFonts w:hAnsi="Cambria" w:ascii="Cambria"/>
                <w:bCs/>
                <w:sz w:val="22"/>
                <w:szCs w:val="22"/>
              </w:rPr>
              <w:t>n.p.</w:t>
            </w:r>
          </w:p>
        </w:tc>
      </w:tr>
      <w:tr w:rsidTr="005C79D2" w:rsidR="005C79D2" w:rsidRPr="00F61F67">
        <w:trPr>
          <w:trHeight w:val="135"/>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I)Zalihe</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p>
        </w:tc>
        <w:tc>
          <w:tcPr>
            <w:tcW w:type="dxa" w:w="1559"/>
            <w:shd w:fill="auto" w:color="auto" w:val="clear"/>
          </w:tcPr>
          <w:p w:rsidRDefault="005C79D2" w:rsidP="00F61F67" w:rsidR="005C79D2" w:rsidRPr="005C79D2">
            <w:pPr>
              <w:jc w:val="right"/>
              <w:rPr>
                <w:rFonts w:hAnsi="Cambria" w:ascii="Cambria"/>
                <w:bCs/>
                <w:i/>
                <w:sz w:val="22"/>
                <w:szCs w:val="22"/>
              </w:rPr>
            </w:pPr>
          </w:p>
        </w:tc>
        <w:tc>
          <w:tcPr>
            <w:tcW w:type="dxa" w:w="1627"/>
            <w:shd w:fill="auto" w:color="auto" w:val="clear"/>
          </w:tcPr>
          <w:p w:rsidRDefault="005C79D2" w:rsidP="00F61F67" w:rsidR="005C79D2" w:rsidRPr="005C79D2">
            <w:pPr>
              <w:jc w:val="right"/>
              <w:rPr>
                <w:rFonts w:hAnsi="Cambria" w:ascii="Cambria"/>
                <w:bCs/>
                <w:i/>
                <w:sz w:val="22"/>
                <w:szCs w:val="22"/>
              </w:rPr>
            </w:pPr>
            <w:r>
              <w:rPr>
                <w:rFonts w:hAnsi="Cambria" w:ascii="Cambria"/>
                <w:bCs/>
                <w:i/>
                <w:sz w:val="22"/>
                <w:szCs w:val="22"/>
              </w:rPr>
              <w:t>n.p.</w:t>
            </w:r>
          </w:p>
        </w:tc>
      </w:tr>
      <w:tr w:rsidTr="005C79D2" w:rsidR="005C79D2" w:rsidRPr="00F61F67">
        <w:trPr>
          <w:trHeight w:val="190"/>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II)Potraživanja</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p>
        </w:tc>
        <w:tc>
          <w:tcPr>
            <w:tcW w:type="dxa" w:w="1559"/>
            <w:shd w:fill="auto" w:color="auto" w:val="clear"/>
          </w:tcPr>
          <w:p w:rsidRDefault="005C79D2" w:rsidP="00F61F67" w:rsidR="005C79D2" w:rsidRPr="005C79D2">
            <w:pPr>
              <w:jc w:val="right"/>
              <w:rPr>
                <w:rFonts w:hAnsi="Cambria" w:ascii="Cambria"/>
                <w:bCs/>
                <w:i/>
                <w:sz w:val="22"/>
                <w:szCs w:val="22"/>
              </w:rPr>
            </w:pPr>
          </w:p>
        </w:tc>
        <w:tc>
          <w:tcPr>
            <w:tcW w:type="dxa" w:w="1627"/>
            <w:shd w:fill="auto" w:color="auto" w:val="clear"/>
          </w:tcPr>
          <w:p w:rsidRDefault="005C79D2" w:rsidP="00F61F67" w:rsidR="005C79D2" w:rsidRPr="005C79D2">
            <w:pPr>
              <w:jc w:val="right"/>
              <w:rPr>
                <w:rFonts w:hAnsi="Cambria" w:ascii="Cambria"/>
                <w:bCs/>
                <w:i/>
                <w:sz w:val="22"/>
                <w:szCs w:val="22"/>
              </w:rPr>
            </w:pPr>
            <w:r>
              <w:rPr>
                <w:rFonts w:hAnsi="Cambria" w:ascii="Cambria"/>
                <w:bCs/>
                <w:i/>
                <w:sz w:val="22"/>
                <w:szCs w:val="22"/>
              </w:rPr>
              <w:t>n.p.</w:t>
            </w:r>
          </w:p>
        </w:tc>
      </w:tr>
      <w:tr w:rsidTr="005C79D2" w:rsidR="005C79D2" w:rsidRPr="00F61F67">
        <w:trPr>
          <w:trHeight w:val="149"/>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III)Novac u banci i blagajni</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p>
        </w:tc>
        <w:tc>
          <w:tcPr>
            <w:tcW w:type="dxa" w:w="1559"/>
            <w:shd w:fill="auto" w:color="auto" w:val="clear"/>
          </w:tcPr>
          <w:p w:rsidRDefault="005C79D2" w:rsidP="00F61F67" w:rsidR="005C79D2" w:rsidRPr="005C79D2">
            <w:pPr>
              <w:jc w:val="right"/>
              <w:rPr>
                <w:rFonts w:hAnsi="Cambria" w:ascii="Cambria"/>
                <w:bCs/>
                <w:i/>
                <w:sz w:val="22"/>
                <w:szCs w:val="22"/>
              </w:rPr>
            </w:pPr>
          </w:p>
        </w:tc>
        <w:tc>
          <w:tcPr>
            <w:tcW w:type="dxa" w:w="1627"/>
            <w:shd w:fill="auto" w:color="auto" w:val="clear"/>
          </w:tcPr>
          <w:p w:rsidRDefault="005C79D2" w:rsidP="00F61F67" w:rsidR="005C79D2" w:rsidRPr="005C79D2">
            <w:pPr>
              <w:jc w:val="right"/>
              <w:rPr>
                <w:rFonts w:hAnsi="Cambria" w:ascii="Cambria"/>
                <w:bCs/>
                <w:i/>
                <w:sz w:val="22"/>
                <w:szCs w:val="22"/>
              </w:rPr>
            </w:pPr>
            <w:r>
              <w:rPr>
                <w:rFonts w:hAnsi="Cambria" w:ascii="Cambria"/>
                <w:bCs/>
                <w:i/>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Ukupna aktiva</w:t>
            </w:r>
            <w:r w:rsidR="005C79D2">
              <w:rPr>
                <w:rFonts w:hAnsi="Cambria" w:ascii="Cambria"/>
                <w:bCs/>
                <w:sz w:val="22"/>
                <w:szCs w:val="22"/>
              </w:rPr>
              <w:t xml:space="preserve"> (A+B)</w:t>
            </w:r>
          </w:p>
        </w:tc>
        <w:tc>
          <w:tcPr>
            <w:tcW w:type="dxa" w:w="1701"/>
            <w:shd w:fill="auto" w:color="auto" w:val="clear"/>
          </w:tcPr>
          <w:p w:rsidRDefault="009E0D22" w:rsidP="00F61F67" w:rsidR="00146D74" w:rsidRPr="00F61F67">
            <w:pPr>
              <w:tabs>
                <w:tab w:pos="1223" w:val="left"/>
              </w:tabs>
              <w:jc w:val="right"/>
              <w:rPr>
                <w:rFonts w:hAnsi="Cambria" w:ascii="Cambria"/>
                <w:bCs/>
                <w:sz w:val="22"/>
                <w:szCs w:val="22"/>
              </w:rPr>
            </w:pPr>
            <w:r>
              <w:rPr>
                <w:rFonts w:hAnsi="Cambria" w:ascii="Cambria"/>
                <w:bCs/>
                <w:sz w:val="22"/>
                <w:szCs w:val="22"/>
              </w:rPr>
              <w:t>n.p.</w:t>
            </w:r>
          </w:p>
        </w:tc>
        <w:tc>
          <w:tcPr>
            <w:tcW w:type="dxa" w:w="1559"/>
            <w:shd w:fill="auto" w:color="auto" w:val="clear"/>
          </w:tcPr>
          <w:p w:rsidRDefault="009E0D22" w:rsidP="00F61F67" w:rsidR="00146D74"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Pasiva</w:t>
            </w:r>
          </w:p>
        </w:tc>
        <w:tc>
          <w:tcPr>
            <w:tcW w:type="dxa" w:w="1701"/>
            <w:shd w:fill="auto" w:color="auto" w:val="clear"/>
          </w:tcPr>
          <w:p w:rsidRDefault="00146D74" w:rsidP="00F61F67" w:rsidR="00146D74" w:rsidRPr="00F61F67">
            <w:pPr>
              <w:tabs>
                <w:tab w:pos="1223" w:val="left"/>
              </w:tabs>
              <w:jc w:val="right"/>
              <w:rPr>
                <w:rFonts w:hAnsi="Cambria" w:ascii="Cambria"/>
                <w:bCs/>
                <w:sz w:val="22"/>
                <w:szCs w:val="22"/>
              </w:rPr>
            </w:pPr>
          </w:p>
        </w:tc>
        <w:tc>
          <w:tcPr>
            <w:tcW w:type="dxa" w:w="1559"/>
            <w:shd w:fill="auto" w:color="auto" w:val="clear"/>
          </w:tcPr>
          <w:p w:rsidRDefault="00146D74" w:rsidP="00F61F67" w:rsidR="00146D74" w:rsidRPr="00F61F67">
            <w:pPr>
              <w:jc w:val="right"/>
              <w:rPr>
                <w:rFonts w:hAnsi="Cambria" w:ascii="Cambria"/>
                <w:bCs/>
                <w:sz w:val="22"/>
                <w:szCs w:val="22"/>
              </w:rPr>
            </w:pPr>
          </w:p>
        </w:tc>
        <w:tc>
          <w:tcPr>
            <w:tcW w:type="dxa" w:w="1627"/>
            <w:shd w:fill="auto" w:color="auto" w:val="clear"/>
          </w:tcPr>
          <w:p w:rsidRDefault="00146D74" w:rsidP="00F61F67" w:rsidR="00146D74" w:rsidRPr="00F61F67">
            <w:pPr>
              <w:jc w:val="right"/>
              <w:rPr>
                <w:rFonts w:hAnsi="Cambria" w:ascii="Cambria"/>
                <w:bCs/>
                <w:sz w:val="22"/>
                <w:szCs w:val="22"/>
              </w:rPr>
            </w:pPr>
          </w:p>
        </w:tc>
      </w:tr>
      <w:tr w:rsidTr="005C79D2" w:rsidR="00146D74" w:rsidRPr="00F61F67">
        <w:trPr>
          <w:trHeight w:val="271"/>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A)</w:t>
            </w:r>
            <w:r w:rsidR="00146D74" w:rsidRPr="00F61F67">
              <w:rPr>
                <w:rFonts w:hAnsi="Cambria" w:ascii="Cambria"/>
                <w:bCs/>
                <w:sz w:val="22"/>
                <w:szCs w:val="22"/>
              </w:rPr>
              <w:t>Kapital</w:t>
            </w:r>
            <w:r>
              <w:rPr>
                <w:rFonts w:hAnsi="Cambria" w:ascii="Cambria"/>
                <w:bCs/>
                <w:sz w:val="22"/>
                <w:szCs w:val="22"/>
              </w:rPr>
              <w:t xml:space="preserve"> i rezerve</w:t>
            </w:r>
          </w:p>
        </w:tc>
        <w:tc>
          <w:tcPr>
            <w:tcW w:type="dxa" w:w="1701"/>
            <w:shd w:fill="auto" w:color="auto" w:val="clear"/>
          </w:tcPr>
          <w:p w:rsidRDefault="009E0D22" w:rsidP="00F61F67" w:rsidR="00146D74" w:rsidRPr="00F61F67">
            <w:pPr>
              <w:tabs>
                <w:tab w:pos="1223" w:val="left"/>
              </w:tabs>
              <w:jc w:val="right"/>
              <w:rPr>
                <w:rFonts w:hAnsi="Cambria" w:ascii="Cambria"/>
                <w:bCs/>
                <w:sz w:val="22"/>
                <w:szCs w:val="22"/>
              </w:rPr>
            </w:pPr>
            <w:r>
              <w:rPr>
                <w:rFonts w:hAnsi="Cambria" w:ascii="Cambria"/>
                <w:bCs/>
                <w:sz w:val="22"/>
                <w:szCs w:val="22"/>
              </w:rPr>
              <w:t>n.p.</w:t>
            </w:r>
          </w:p>
        </w:tc>
        <w:tc>
          <w:tcPr>
            <w:tcW w:type="dxa" w:w="1559"/>
            <w:shd w:fill="auto" w:color="auto" w:val="clear"/>
          </w:tcPr>
          <w:p w:rsidRDefault="009E0D22" w:rsidP="00F61F67" w:rsidR="00146D74"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5C79D2" w:rsidRPr="00F61F67">
            <w:pPr>
              <w:jc w:val="right"/>
              <w:rPr>
                <w:rFonts w:hAnsi="Cambria" w:ascii="Cambria"/>
                <w:bCs/>
                <w:sz w:val="22"/>
                <w:szCs w:val="22"/>
              </w:rPr>
            </w:pPr>
            <w:r>
              <w:rPr>
                <w:rFonts w:hAnsi="Cambria" w:ascii="Cambria"/>
                <w:bCs/>
                <w:sz w:val="22"/>
                <w:szCs w:val="22"/>
              </w:rPr>
              <w:t>n.p.</w:t>
            </w:r>
          </w:p>
        </w:tc>
      </w:tr>
      <w:tr w:rsidTr="005C79D2" w:rsidR="005C79D2" w:rsidRPr="00F61F67">
        <w:trPr>
          <w:trHeight w:val="163"/>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I)Temeljni(upisani)kapital</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p>
        </w:tc>
        <w:tc>
          <w:tcPr>
            <w:tcW w:type="dxa" w:w="1559"/>
            <w:shd w:fill="auto" w:color="auto" w:val="clear"/>
          </w:tcPr>
          <w:p w:rsidRDefault="005C79D2" w:rsidP="00F61F67" w:rsidR="005C79D2" w:rsidRPr="005C79D2">
            <w:pPr>
              <w:jc w:val="right"/>
              <w:rPr>
                <w:rFonts w:hAnsi="Cambria" w:ascii="Cambria"/>
                <w:bCs/>
                <w:i/>
                <w:sz w:val="22"/>
                <w:szCs w:val="22"/>
              </w:rPr>
            </w:pPr>
          </w:p>
        </w:tc>
        <w:tc>
          <w:tcPr>
            <w:tcW w:type="dxa" w:w="1627"/>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n.p.</w:t>
            </w:r>
          </w:p>
        </w:tc>
      </w:tr>
      <w:tr w:rsidTr="005C79D2" w:rsidR="005C79D2" w:rsidRPr="00F61F67">
        <w:trPr>
          <w:trHeight w:val="149"/>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II)Rezerve iz dobiti</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p>
        </w:tc>
        <w:tc>
          <w:tcPr>
            <w:tcW w:type="dxa" w:w="1559"/>
            <w:shd w:fill="auto" w:color="auto" w:val="clear"/>
          </w:tcPr>
          <w:p w:rsidRDefault="005C79D2" w:rsidP="00F61F67" w:rsidR="005C79D2" w:rsidRPr="005C79D2">
            <w:pPr>
              <w:jc w:val="right"/>
              <w:rPr>
                <w:rFonts w:hAnsi="Cambria" w:ascii="Cambria"/>
                <w:bCs/>
                <w:i/>
                <w:sz w:val="22"/>
                <w:szCs w:val="22"/>
              </w:rPr>
            </w:pPr>
          </w:p>
        </w:tc>
        <w:tc>
          <w:tcPr>
            <w:tcW w:type="dxa" w:w="1627"/>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n.p.</w:t>
            </w:r>
          </w:p>
        </w:tc>
      </w:tr>
      <w:tr w:rsidTr="005C79D2" w:rsidR="005C79D2" w:rsidRPr="00F61F67">
        <w:trPr>
          <w:trHeight w:val="95"/>
        </w:trPr>
        <w:tc>
          <w:tcPr>
            <w:tcW w:type="dxa" w:w="4399"/>
            <w:shd w:fill="auto" w:color="auto" w:val="clear"/>
          </w:tcPr>
          <w:p w:rsidRDefault="005C79D2" w:rsidP="00F61F67" w:rsidR="005C79D2" w:rsidRPr="005C79D2">
            <w:pPr>
              <w:jc w:val="both"/>
              <w:rPr>
                <w:rFonts w:hAnsi="Cambria" w:ascii="Cambria"/>
                <w:bCs/>
                <w:i/>
                <w:sz w:val="22"/>
                <w:szCs w:val="22"/>
              </w:rPr>
            </w:pPr>
            <w:r w:rsidRPr="005C79D2">
              <w:rPr>
                <w:rFonts w:hAnsi="Cambria" w:ascii="Cambria"/>
                <w:bCs/>
                <w:i/>
                <w:sz w:val="22"/>
                <w:szCs w:val="22"/>
              </w:rPr>
              <w:t>III)Zadržana dobit ili preneseni gubitak</w:t>
            </w:r>
          </w:p>
        </w:tc>
        <w:tc>
          <w:tcPr>
            <w:tcW w:type="dxa" w:w="1701"/>
            <w:shd w:fill="auto" w:color="auto" w:val="clear"/>
          </w:tcPr>
          <w:p w:rsidRDefault="005C79D2" w:rsidP="00F61F67" w:rsidR="005C79D2" w:rsidRPr="005C79D2">
            <w:pPr>
              <w:tabs>
                <w:tab w:pos="1223" w:val="left"/>
              </w:tabs>
              <w:jc w:val="right"/>
              <w:rPr>
                <w:rFonts w:hAnsi="Cambria" w:ascii="Cambria"/>
                <w:bCs/>
                <w:i/>
                <w:sz w:val="22"/>
                <w:szCs w:val="22"/>
              </w:rPr>
            </w:pPr>
          </w:p>
        </w:tc>
        <w:tc>
          <w:tcPr>
            <w:tcW w:type="dxa" w:w="1559"/>
            <w:shd w:fill="auto" w:color="auto" w:val="clear"/>
          </w:tcPr>
          <w:p w:rsidRDefault="005C79D2" w:rsidP="00F61F67" w:rsidR="005C79D2" w:rsidRPr="005C79D2">
            <w:pPr>
              <w:jc w:val="right"/>
              <w:rPr>
                <w:rFonts w:hAnsi="Cambria" w:ascii="Cambria"/>
                <w:bCs/>
                <w:i/>
                <w:sz w:val="22"/>
                <w:szCs w:val="22"/>
              </w:rPr>
            </w:pPr>
          </w:p>
        </w:tc>
        <w:tc>
          <w:tcPr>
            <w:tcW w:type="dxa" w:w="1627"/>
            <w:shd w:fill="auto" w:color="auto" w:val="clear"/>
          </w:tcPr>
          <w:p w:rsidRDefault="005C79D2" w:rsidP="00F61F67" w:rsidR="005C79D2" w:rsidRPr="005C79D2">
            <w:pPr>
              <w:jc w:val="right"/>
              <w:rPr>
                <w:rFonts w:hAnsi="Cambria" w:ascii="Cambria"/>
                <w:bCs/>
                <w:i/>
                <w:sz w:val="22"/>
                <w:szCs w:val="22"/>
              </w:rPr>
            </w:pPr>
            <w:r w:rsidRPr="005C79D2">
              <w:rPr>
                <w:rFonts w:hAnsi="Cambria" w:ascii="Cambria"/>
                <w:bCs/>
                <w:i/>
                <w:sz w:val="22"/>
                <w:szCs w:val="22"/>
              </w:rPr>
              <w:t>n.p.</w:t>
            </w:r>
          </w:p>
        </w:tc>
      </w:tr>
      <w:tr w:rsidTr="00E65712" w:rsidR="00146D74" w:rsidRPr="00F61F67">
        <w:trPr>
          <w:trHeight w:val="271"/>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B)</w:t>
            </w:r>
            <w:r w:rsidR="00146D74" w:rsidRPr="00F61F67">
              <w:rPr>
                <w:rFonts w:hAnsi="Cambria" w:ascii="Cambria"/>
                <w:bCs/>
                <w:sz w:val="22"/>
                <w:szCs w:val="22"/>
              </w:rPr>
              <w:t>Kratkoročne obveze</w:t>
            </w:r>
          </w:p>
        </w:tc>
        <w:tc>
          <w:tcPr>
            <w:tcW w:type="dxa" w:w="1701"/>
            <w:shd w:fill="auto" w:color="auto" w:val="clear"/>
          </w:tcPr>
          <w:p w:rsidRDefault="009E0D22" w:rsidP="00F61F67" w:rsidR="00146D74" w:rsidRPr="00F61F67">
            <w:pPr>
              <w:tabs>
                <w:tab w:pos="1223" w:val="left"/>
              </w:tabs>
              <w:jc w:val="right"/>
              <w:rPr>
                <w:rFonts w:hAnsi="Cambria" w:ascii="Cambria"/>
                <w:bCs/>
                <w:sz w:val="22"/>
                <w:szCs w:val="22"/>
              </w:rPr>
            </w:pPr>
            <w:r>
              <w:rPr>
                <w:rFonts w:hAnsi="Cambria" w:ascii="Cambria"/>
                <w:bCs/>
                <w:sz w:val="22"/>
                <w:szCs w:val="22"/>
              </w:rPr>
              <w:t>n.p.</w:t>
            </w:r>
          </w:p>
        </w:tc>
        <w:tc>
          <w:tcPr>
            <w:tcW w:type="dxa" w:w="1559"/>
            <w:shd w:fill="auto" w:color="auto" w:val="clear"/>
          </w:tcPr>
          <w:p w:rsidRDefault="009E0D22" w:rsidP="00F61F67" w:rsidR="00146D74"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E65712" w:rsidRPr="00F61F67">
            <w:pPr>
              <w:jc w:val="right"/>
              <w:rPr>
                <w:rFonts w:hAnsi="Cambria" w:ascii="Cambria"/>
                <w:bCs/>
                <w:sz w:val="22"/>
                <w:szCs w:val="22"/>
              </w:rPr>
            </w:pPr>
            <w:r>
              <w:rPr>
                <w:rFonts w:hAnsi="Cambria" w:ascii="Cambria"/>
                <w:bCs/>
                <w:sz w:val="22"/>
                <w:szCs w:val="22"/>
              </w:rPr>
              <w:t>n.p.</w:t>
            </w:r>
          </w:p>
        </w:tc>
      </w:tr>
      <w:tr w:rsidTr="00E65712" w:rsidR="00E65712" w:rsidRPr="00F61F67">
        <w:trPr>
          <w:trHeight w:val="149"/>
        </w:trPr>
        <w:tc>
          <w:tcPr>
            <w:tcW w:type="dxa" w:w="4399"/>
            <w:shd w:fill="auto" w:color="auto" w:val="clear"/>
          </w:tcPr>
          <w:p w:rsidRDefault="005C79D2" w:rsidP="00F61F67" w:rsidR="00E65712" w:rsidRPr="00F61F67">
            <w:pPr>
              <w:jc w:val="both"/>
              <w:rPr>
                <w:rFonts w:hAnsi="Cambria" w:ascii="Cambria"/>
                <w:bCs/>
                <w:sz w:val="22"/>
                <w:szCs w:val="22"/>
              </w:rPr>
            </w:pPr>
            <w:r>
              <w:rPr>
                <w:rFonts w:hAnsi="Cambria" w:ascii="Cambria"/>
                <w:bCs/>
                <w:sz w:val="22"/>
                <w:szCs w:val="22"/>
              </w:rPr>
              <w:t>C)</w:t>
            </w:r>
            <w:r w:rsidR="00E65712">
              <w:rPr>
                <w:rFonts w:hAnsi="Cambria" w:ascii="Cambria"/>
                <w:bCs/>
                <w:sz w:val="22"/>
                <w:szCs w:val="22"/>
              </w:rPr>
              <w:t>Dugoročne obveze</w:t>
            </w:r>
          </w:p>
        </w:tc>
        <w:tc>
          <w:tcPr>
            <w:tcW w:type="dxa" w:w="1701"/>
            <w:shd w:fill="auto" w:color="auto" w:val="clear"/>
          </w:tcPr>
          <w:p w:rsidRDefault="009E0D22" w:rsidP="00F61F67" w:rsidR="00E65712">
            <w:pPr>
              <w:tabs>
                <w:tab w:pos="1223" w:val="left"/>
              </w:tabs>
              <w:jc w:val="right"/>
              <w:rPr>
                <w:rFonts w:hAnsi="Cambria" w:ascii="Cambria"/>
                <w:bCs/>
                <w:sz w:val="22"/>
                <w:szCs w:val="22"/>
              </w:rPr>
            </w:pPr>
            <w:r>
              <w:rPr>
                <w:rFonts w:hAnsi="Cambria" w:ascii="Cambria"/>
                <w:bCs/>
                <w:sz w:val="22"/>
                <w:szCs w:val="22"/>
              </w:rPr>
              <w:t>n.p.</w:t>
            </w:r>
          </w:p>
        </w:tc>
        <w:tc>
          <w:tcPr>
            <w:tcW w:type="dxa" w:w="1559"/>
            <w:shd w:fill="auto" w:color="auto" w:val="clear"/>
          </w:tcPr>
          <w:p w:rsidRDefault="009E0D22" w:rsidP="00F61F67" w:rsidR="00E65712">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E65712">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Ukupno pasiva</w:t>
            </w:r>
            <w:r w:rsidR="005C79D2">
              <w:rPr>
                <w:rFonts w:hAnsi="Cambria" w:ascii="Cambria"/>
                <w:bCs/>
                <w:sz w:val="22"/>
                <w:szCs w:val="22"/>
              </w:rPr>
              <w:t xml:space="preserve"> (A+B+C)</w:t>
            </w:r>
          </w:p>
        </w:tc>
        <w:tc>
          <w:tcPr>
            <w:tcW w:type="dxa" w:w="1701"/>
            <w:shd w:fill="auto" w:color="auto" w:val="clear"/>
          </w:tcPr>
          <w:p w:rsidRDefault="009E0D22" w:rsidP="00F61F67" w:rsidR="00146D74" w:rsidRPr="00F61F67">
            <w:pPr>
              <w:tabs>
                <w:tab w:pos="1223" w:val="left"/>
              </w:tabs>
              <w:jc w:val="right"/>
              <w:rPr>
                <w:rFonts w:hAnsi="Cambria" w:ascii="Cambria"/>
                <w:bCs/>
                <w:sz w:val="22"/>
                <w:szCs w:val="22"/>
              </w:rPr>
            </w:pPr>
            <w:r>
              <w:rPr>
                <w:rFonts w:hAnsi="Cambria" w:ascii="Cambria"/>
                <w:bCs/>
                <w:sz w:val="22"/>
                <w:szCs w:val="22"/>
              </w:rPr>
              <w:t>n.p.</w:t>
            </w:r>
          </w:p>
        </w:tc>
        <w:tc>
          <w:tcPr>
            <w:tcW w:type="dxa" w:w="1559"/>
            <w:shd w:fill="auto" w:color="auto" w:val="clear"/>
          </w:tcPr>
          <w:p w:rsidRDefault="009E0D22" w:rsidP="00F61F67" w:rsidR="00146D74"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bl>
    <w:p w:rsidRDefault="00B709A8" w:rsidP="00683622" w:rsidR="00B709A8">
      <w:pPr>
        <w:jc w:val="both"/>
        <w:rPr>
          <w:rFonts w:hAnsi="Cambria" w:ascii="Cambria"/>
          <w:b/>
          <w:bCs/>
        </w:rPr>
      </w:pPr>
    </w:p>
    <w:p w:rsidRDefault="00683622" w:rsidP="00683622" w:rsidR="00993D04">
      <w:pPr>
        <w:jc w:val="both"/>
        <w:rPr>
          <w:rFonts w:hAnsi="Cambria" w:ascii="Cambria"/>
          <w:b/>
          <w:bCs/>
        </w:rPr>
      </w:pPr>
      <w:r>
        <w:rPr>
          <w:rFonts w:hAnsi="Cambria" w:ascii="Cambria"/>
          <w:b/>
          <w:bCs/>
        </w:rPr>
        <w:t>R</w:t>
      </w:r>
      <w:r w:rsidR="00AF30FC" w:rsidRPr="00C57CA1">
        <w:rPr>
          <w:rFonts w:hAnsi="Cambria" w:ascii="Cambria"/>
          <w:b/>
          <w:bCs/>
        </w:rPr>
        <w:t xml:space="preserve">ačun dobiti i gubitka </w:t>
      </w:r>
      <w:r w:rsidR="00146D74">
        <w:rPr>
          <w:rFonts w:hAnsi="Cambria" w:ascii="Cambria"/>
          <w:b/>
          <w:bCs/>
        </w:rPr>
        <w:t xml:space="preserve">- </w:t>
      </w:r>
      <w:r w:rsidR="00AF30FC" w:rsidRPr="00C57CA1">
        <w:rPr>
          <w:rFonts w:hAnsi="Cambria" w:ascii="Cambria"/>
          <w:b/>
          <w:bCs/>
        </w:rPr>
        <w:t>bilanca uspjeha poslovanja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Pozicija</w:t>
            </w:r>
          </w:p>
        </w:tc>
        <w:tc>
          <w:tcPr>
            <w:tcW w:type="dxa" w:w="1701"/>
            <w:shd w:fill="auto" w:color="auto" w:val="clear"/>
          </w:tcPr>
          <w:p w:rsidRDefault="00E65712" w:rsidP="00F61F67" w:rsidR="00146D74" w:rsidRPr="00F61F67">
            <w:pPr>
              <w:jc w:val="right"/>
              <w:rPr>
                <w:rFonts w:hAnsi="Cambria" w:ascii="Cambria"/>
                <w:b/>
                <w:bCs/>
              </w:rPr>
            </w:pPr>
            <w:r>
              <w:rPr>
                <w:rFonts w:hAnsi="Cambria" w:ascii="Cambria"/>
                <w:b/>
                <w:bCs/>
              </w:rPr>
              <w:t>201</w:t>
            </w:r>
            <w:r w:rsidR="009E0D22">
              <w:rPr>
                <w:rFonts w:hAnsi="Cambria" w:ascii="Cambria"/>
                <w:b/>
                <w:bCs/>
              </w:rPr>
              <w:t>5</w:t>
            </w:r>
          </w:p>
        </w:tc>
        <w:tc>
          <w:tcPr>
            <w:tcW w:type="dxa" w:w="1559"/>
            <w:shd w:fill="auto" w:color="auto" w:val="clear"/>
          </w:tcPr>
          <w:p w:rsidRDefault="00E65712" w:rsidP="00F61F67" w:rsidR="00146D74" w:rsidRPr="00F61F67">
            <w:pPr>
              <w:jc w:val="right"/>
              <w:rPr>
                <w:rFonts w:hAnsi="Cambria" w:ascii="Cambria"/>
                <w:b/>
                <w:bCs/>
              </w:rPr>
            </w:pPr>
            <w:r>
              <w:rPr>
                <w:rFonts w:hAnsi="Cambria" w:ascii="Cambria"/>
                <w:b/>
                <w:bCs/>
              </w:rPr>
              <w:t>201</w:t>
            </w:r>
            <w:r w:rsidR="009E0D22">
              <w:rPr>
                <w:rFonts w:hAnsi="Cambria" w:ascii="Cambria"/>
                <w:b/>
                <w:bCs/>
              </w:rPr>
              <w:t>6</w:t>
            </w:r>
          </w:p>
        </w:tc>
        <w:tc>
          <w:tcPr>
            <w:tcW w:type="dxa" w:w="1627"/>
            <w:shd w:fill="auto" w:color="auto" w:val="clear"/>
          </w:tcPr>
          <w:p w:rsidRDefault="00E65712" w:rsidP="00F61F67" w:rsidR="00146D74" w:rsidRPr="00F61F67">
            <w:pPr>
              <w:jc w:val="right"/>
              <w:rPr>
                <w:rFonts w:hAnsi="Cambria" w:ascii="Cambria"/>
                <w:b/>
                <w:bCs/>
              </w:rPr>
            </w:pPr>
            <w:r>
              <w:rPr>
                <w:rFonts w:hAnsi="Cambria" w:ascii="Cambria"/>
                <w:b/>
                <w:bCs/>
              </w:rPr>
              <w:t>201</w:t>
            </w:r>
            <w:r w:rsidR="009E0D22">
              <w:rPr>
                <w:rFonts w:hAnsi="Cambria" w:ascii="Cambria"/>
                <w:b/>
                <w:bCs/>
              </w:rPr>
              <w:t>7</w:t>
            </w:r>
          </w:p>
        </w:tc>
      </w:tr>
      <w:tr w:rsidTr="00F61F67" w:rsidR="00146D74" w:rsidRPr="00F61F67">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I) Poslovni p</w:t>
            </w:r>
            <w:r w:rsidR="00146D74" w:rsidRPr="00F61F67">
              <w:rPr>
                <w:rFonts w:hAnsi="Cambria" w:ascii="Cambria"/>
                <w:bCs/>
                <w:sz w:val="22"/>
                <w:szCs w:val="22"/>
              </w:rPr>
              <w:t>rihod</w:t>
            </w:r>
          </w:p>
        </w:tc>
        <w:tc>
          <w:tcPr>
            <w:tcW w:type="dxa" w:w="1701"/>
            <w:shd w:fill="auto" w:color="auto" w:val="clear"/>
          </w:tcPr>
          <w:p w:rsidRDefault="005E1E83" w:rsidP="005E1E83" w:rsidR="00146D74" w:rsidRPr="00F61F67">
            <w:pPr>
              <w:jc w:val="right"/>
              <w:rPr>
                <w:rFonts w:hAnsi="Cambria" w:ascii="Cambria"/>
                <w:bCs/>
                <w:sz w:val="22"/>
                <w:szCs w:val="22"/>
              </w:rPr>
            </w:pPr>
            <w:r>
              <w:rPr>
                <w:rFonts w:hAnsi="Cambria" w:ascii="Cambria"/>
                <w:bCs/>
                <w:sz w:val="22"/>
                <w:szCs w:val="22"/>
              </w:rPr>
              <w:t>0,00</w:t>
            </w:r>
          </w:p>
        </w:tc>
        <w:tc>
          <w:tcPr>
            <w:tcW w:type="dxa" w:w="1559"/>
            <w:shd w:fill="auto" w:color="auto" w:val="clear"/>
          </w:tcPr>
          <w:p w:rsidRDefault="009E0D22" w:rsidP="00F61F67" w:rsidR="00146D74"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r w:rsidTr="005C79D2" w:rsidR="00146D74" w:rsidRPr="00F61F67">
        <w:trPr>
          <w:trHeight w:val="231"/>
        </w:trPr>
        <w:tc>
          <w:tcPr>
            <w:tcW w:type="dxa" w:w="4399"/>
            <w:shd w:fill="auto" w:color="auto" w:val="clear"/>
          </w:tcPr>
          <w:p w:rsidRDefault="005C79D2" w:rsidP="00F61F67" w:rsidR="00146D74" w:rsidRPr="00F61F67">
            <w:pPr>
              <w:jc w:val="both"/>
              <w:rPr>
                <w:rFonts w:hAnsi="Cambria" w:ascii="Cambria"/>
                <w:bCs/>
                <w:sz w:val="22"/>
                <w:szCs w:val="22"/>
              </w:rPr>
            </w:pPr>
            <w:r>
              <w:rPr>
                <w:rFonts w:hAnsi="Cambria" w:ascii="Cambria"/>
                <w:bCs/>
                <w:sz w:val="22"/>
                <w:szCs w:val="22"/>
              </w:rPr>
              <w:t>II)Poslovni r</w:t>
            </w:r>
            <w:r w:rsidR="00146D74" w:rsidRPr="00F61F67">
              <w:rPr>
                <w:rFonts w:hAnsi="Cambria" w:ascii="Cambria"/>
                <w:bCs/>
                <w:sz w:val="22"/>
                <w:szCs w:val="22"/>
              </w:rPr>
              <w:t>ashod</w:t>
            </w:r>
          </w:p>
        </w:tc>
        <w:tc>
          <w:tcPr>
            <w:tcW w:type="dxa" w:w="1701"/>
            <w:shd w:fill="auto" w:color="auto" w:val="clear"/>
          </w:tcPr>
          <w:p w:rsidRDefault="005E1E83" w:rsidP="00F61F67" w:rsidR="00146D74" w:rsidRPr="00F61F67">
            <w:pPr>
              <w:jc w:val="right"/>
              <w:rPr>
                <w:rFonts w:hAnsi="Cambria" w:ascii="Cambria"/>
                <w:bCs/>
                <w:sz w:val="22"/>
                <w:szCs w:val="22"/>
              </w:rPr>
            </w:pPr>
            <w:r>
              <w:rPr>
                <w:rFonts w:hAnsi="Cambria" w:ascii="Cambria"/>
                <w:bCs/>
                <w:sz w:val="22"/>
                <w:szCs w:val="22"/>
              </w:rPr>
              <w:t>7.989,10</w:t>
            </w:r>
          </w:p>
        </w:tc>
        <w:tc>
          <w:tcPr>
            <w:tcW w:type="dxa" w:w="1559"/>
            <w:shd w:fill="auto" w:color="auto" w:val="clear"/>
          </w:tcPr>
          <w:p w:rsidRDefault="009E0D22" w:rsidP="00F61F67" w:rsidR="00146D74" w:rsidRPr="00F61F6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6E52BF" w:rsidP="00F61F67" w:rsidR="005C79D2" w:rsidRPr="00F61F67">
            <w:pPr>
              <w:jc w:val="right"/>
              <w:rPr>
                <w:rFonts w:hAnsi="Cambria" w:ascii="Cambria"/>
                <w:bCs/>
                <w:sz w:val="22"/>
                <w:szCs w:val="22"/>
              </w:rPr>
            </w:pPr>
            <w:r>
              <w:rPr>
                <w:rFonts w:hAnsi="Cambria" w:ascii="Cambria"/>
                <w:bCs/>
                <w:sz w:val="22"/>
                <w:szCs w:val="22"/>
              </w:rPr>
              <w:t>n.p.</w:t>
            </w:r>
          </w:p>
        </w:tc>
      </w:tr>
      <w:tr w:rsidTr="005C79D2" w:rsidR="005C79D2" w:rsidRPr="00F61F67">
        <w:trPr>
          <w:trHeight w:val="108"/>
        </w:trPr>
        <w:tc>
          <w:tcPr>
            <w:tcW w:type="dxa" w:w="4399"/>
            <w:shd w:fill="auto" w:color="auto" w:val="clear"/>
          </w:tcPr>
          <w:p w:rsidRDefault="002411D7" w:rsidP="00F61F67" w:rsidR="005C79D2">
            <w:pPr>
              <w:jc w:val="both"/>
              <w:rPr>
                <w:rFonts w:hAnsi="Cambria" w:ascii="Cambria"/>
                <w:bCs/>
                <w:sz w:val="22"/>
                <w:szCs w:val="22"/>
              </w:rPr>
            </w:pPr>
            <w:r>
              <w:rPr>
                <w:rFonts w:hAnsi="Cambria" w:ascii="Cambria"/>
                <w:bCs/>
                <w:sz w:val="22"/>
                <w:szCs w:val="22"/>
              </w:rPr>
              <w:t>III)Financijski rashodi</w:t>
            </w:r>
          </w:p>
        </w:tc>
        <w:tc>
          <w:tcPr>
            <w:tcW w:type="dxa" w:w="1701"/>
            <w:shd w:fill="auto" w:color="auto" w:val="clear"/>
          </w:tcPr>
          <w:p w:rsidRDefault="005E1E83" w:rsidP="00F61F67" w:rsidR="005C79D2">
            <w:pPr>
              <w:jc w:val="right"/>
              <w:rPr>
                <w:rFonts w:hAnsi="Cambria" w:ascii="Cambria"/>
                <w:bCs/>
                <w:sz w:val="22"/>
                <w:szCs w:val="22"/>
              </w:rPr>
            </w:pPr>
            <w:r>
              <w:rPr>
                <w:rFonts w:hAnsi="Cambria" w:ascii="Cambria"/>
                <w:bCs/>
                <w:sz w:val="22"/>
                <w:szCs w:val="22"/>
              </w:rPr>
              <w:t>0,00</w:t>
            </w:r>
          </w:p>
        </w:tc>
        <w:tc>
          <w:tcPr>
            <w:tcW w:type="dxa" w:w="1559"/>
            <w:shd w:fill="auto" w:color="auto" w:val="clear"/>
          </w:tcPr>
          <w:p w:rsidRDefault="009E0D22" w:rsidP="00F61F67" w:rsidR="005C79D2">
            <w:pPr>
              <w:jc w:val="right"/>
              <w:rPr>
                <w:rFonts w:hAnsi="Cambria" w:ascii="Cambria"/>
                <w:bCs/>
                <w:sz w:val="22"/>
                <w:szCs w:val="22"/>
              </w:rPr>
            </w:pPr>
            <w:r>
              <w:rPr>
                <w:rFonts w:hAnsi="Cambria" w:ascii="Cambria"/>
                <w:bCs/>
                <w:sz w:val="22"/>
                <w:szCs w:val="22"/>
              </w:rPr>
              <w:t>n.p.</w:t>
            </w:r>
          </w:p>
          <w:p w:rsidRDefault="005D6B20" w:rsidP="00F61F67" w:rsidR="005D6B20">
            <w:pPr>
              <w:jc w:val="right"/>
              <w:rPr>
                <w:rFonts w:hAnsi="Cambria" w:ascii="Cambria"/>
                <w:bCs/>
                <w:sz w:val="22"/>
                <w:szCs w:val="22"/>
              </w:rPr>
            </w:pPr>
          </w:p>
        </w:tc>
        <w:tc>
          <w:tcPr>
            <w:tcW w:type="dxa" w:w="1627"/>
            <w:shd w:fill="auto" w:color="auto" w:val="clear"/>
          </w:tcPr>
          <w:p w:rsidRDefault="0002659E" w:rsidP="00F61F67" w:rsidR="005C79D2">
            <w:pPr>
              <w:jc w:val="right"/>
              <w:rPr>
                <w:rFonts w:hAnsi="Cambria" w:ascii="Cambria"/>
                <w:bCs/>
                <w:sz w:val="22"/>
                <w:szCs w:val="22"/>
              </w:rPr>
            </w:pPr>
            <w:r>
              <w:rPr>
                <w:rFonts w:hAnsi="Cambria" w:ascii="Cambria"/>
                <w:bCs/>
                <w:sz w:val="22"/>
                <w:szCs w:val="22"/>
              </w:rPr>
              <w:t>n.p.</w:t>
            </w:r>
          </w:p>
        </w:tc>
      </w:tr>
      <w:tr w:rsidTr="005C79D2" w:rsidR="005C79D2" w:rsidRPr="00F61F67">
        <w:trPr>
          <w:trHeight w:val="149"/>
        </w:trPr>
        <w:tc>
          <w:tcPr>
            <w:tcW w:type="dxa" w:w="4399"/>
            <w:shd w:fill="auto" w:color="auto" w:val="clear"/>
          </w:tcPr>
          <w:p w:rsidRDefault="002411D7" w:rsidP="00F61F67" w:rsidR="005C79D2">
            <w:pPr>
              <w:jc w:val="both"/>
              <w:rPr>
                <w:rFonts w:hAnsi="Cambria" w:ascii="Cambria"/>
                <w:bCs/>
                <w:sz w:val="22"/>
                <w:szCs w:val="22"/>
              </w:rPr>
            </w:pPr>
            <w:r>
              <w:rPr>
                <w:rFonts w:hAnsi="Cambria" w:ascii="Cambria"/>
                <w:bCs/>
                <w:sz w:val="22"/>
                <w:szCs w:val="22"/>
              </w:rPr>
              <w:t>IV)Izvanredni – ostali prihodi</w:t>
            </w:r>
          </w:p>
        </w:tc>
        <w:tc>
          <w:tcPr>
            <w:tcW w:type="dxa" w:w="1701"/>
            <w:shd w:fill="auto" w:color="auto" w:val="clear"/>
          </w:tcPr>
          <w:p w:rsidRDefault="005E1E83" w:rsidP="00F61F67" w:rsidR="005C79D2">
            <w:pPr>
              <w:jc w:val="right"/>
              <w:rPr>
                <w:rFonts w:hAnsi="Cambria" w:ascii="Cambria"/>
                <w:bCs/>
                <w:sz w:val="22"/>
                <w:szCs w:val="22"/>
              </w:rPr>
            </w:pPr>
            <w:r>
              <w:rPr>
                <w:rFonts w:hAnsi="Cambria" w:ascii="Cambria"/>
                <w:bCs/>
                <w:sz w:val="22"/>
                <w:szCs w:val="22"/>
              </w:rPr>
              <w:t>0,00</w:t>
            </w:r>
          </w:p>
        </w:tc>
        <w:tc>
          <w:tcPr>
            <w:tcW w:type="dxa" w:w="1559"/>
            <w:shd w:fill="auto" w:color="auto" w:val="clear"/>
          </w:tcPr>
          <w:p w:rsidRDefault="000C4A1F" w:rsidP="00F61F67" w:rsidR="005C79D2">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02659E" w:rsidP="00F61F67" w:rsidR="005C79D2">
            <w:pPr>
              <w:jc w:val="right"/>
              <w:rPr>
                <w:rFonts w:hAnsi="Cambria" w:ascii="Cambria"/>
                <w:bCs/>
                <w:sz w:val="22"/>
                <w:szCs w:val="22"/>
              </w:rPr>
            </w:pPr>
            <w:r>
              <w:rPr>
                <w:rFonts w:hAnsi="Cambria" w:ascii="Cambria"/>
                <w:bCs/>
                <w:sz w:val="22"/>
                <w:szCs w:val="22"/>
              </w:rPr>
              <w:t>n.p.</w:t>
            </w:r>
          </w:p>
        </w:tc>
      </w:tr>
      <w:tr w:rsidTr="002411D7" w:rsidR="005C79D2" w:rsidRPr="00F61F67">
        <w:trPr>
          <w:trHeight w:val="149"/>
        </w:trPr>
        <w:tc>
          <w:tcPr>
            <w:tcW w:type="dxa" w:w="4399"/>
            <w:shd w:fill="auto" w:color="auto" w:val="clear"/>
          </w:tcPr>
          <w:p w:rsidRDefault="002411D7" w:rsidP="00F61F67" w:rsidR="005C79D2">
            <w:pPr>
              <w:jc w:val="both"/>
              <w:rPr>
                <w:rFonts w:hAnsi="Cambria" w:ascii="Cambria"/>
                <w:bCs/>
                <w:sz w:val="22"/>
                <w:szCs w:val="22"/>
              </w:rPr>
            </w:pPr>
            <w:r>
              <w:rPr>
                <w:rFonts w:hAnsi="Cambria" w:ascii="Cambria"/>
                <w:bCs/>
                <w:sz w:val="22"/>
                <w:szCs w:val="22"/>
              </w:rPr>
              <w:t>UKUPNI PRIHODI</w:t>
            </w:r>
          </w:p>
        </w:tc>
        <w:tc>
          <w:tcPr>
            <w:tcW w:type="dxa" w:w="1701"/>
            <w:shd w:fill="auto" w:color="auto" w:val="clear"/>
          </w:tcPr>
          <w:p w:rsidRDefault="005E1E83" w:rsidP="00F61F67" w:rsidR="005C79D2">
            <w:pPr>
              <w:jc w:val="right"/>
              <w:rPr>
                <w:rFonts w:hAnsi="Cambria" w:ascii="Cambria"/>
                <w:bCs/>
                <w:sz w:val="22"/>
                <w:szCs w:val="22"/>
              </w:rPr>
            </w:pPr>
            <w:r>
              <w:rPr>
                <w:rFonts w:hAnsi="Cambria" w:ascii="Cambria"/>
                <w:bCs/>
                <w:sz w:val="22"/>
                <w:szCs w:val="22"/>
              </w:rPr>
              <w:t>0,00</w:t>
            </w:r>
          </w:p>
        </w:tc>
        <w:tc>
          <w:tcPr>
            <w:tcW w:type="dxa" w:w="1559"/>
            <w:shd w:fill="auto" w:color="auto" w:val="clear"/>
          </w:tcPr>
          <w:p w:rsidRDefault="000C4A1F" w:rsidP="00F61F67" w:rsidR="005C79D2">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02659E" w:rsidP="00F61F67" w:rsidR="005C79D2">
            <w:pPr>
              <w:jc w:val="right"/>
              <w:rPr>
                <w:rFonts w:hAnsi="Cambria" w:ascii="Cambria"/>
                <w:bCs/>
                <w:sz w:val="22"/>
                <w:szCs w:val="22"/>
              </w:rPr>
            </w:pPr>
            <w:r>
              <w:rPr>
                <w:rFonts w:hAnsi="Cambria" w:ascii="Cambria"/>
                <w:bCs/>
                <w:sz w:val="22"/>
                <w:szCs w:val="22"/>
              </w:rPr>
              <w:t>n.p.</w:t>
            </w:r>
          </w:p>
        </w:tc>
      </w:tr>
      <w:tr w:rsidTr="002411D7" w:rsidR="002411D7" w:rsidRPr="00F61F67">
        <w:trPr>
          <w:trHeight w:val="122"/>
        </w:trPr>
        <w:tc>
          <w:tcPr>
            <w:tcW w:type="dxa" w:w="4399"/>
            <w:shd w:fill="auto" w:color="auto" w:val="clear"/>
          </w:tcPr>
          <w:p w:rsidRDefault="002411D7" w:rsidP="00F61F67" w:rsidR="002411D7">
            <w:pPr>
              <w:jc w:val="both"/>
              <w:rPr>
                <w:rFonts w:hAnsi="Cambria" w:ascii="Cambria"/>
                <w:bCs/>
                <w:sz w:val="22"/>
                <w:szCs w:val="22"/>
              </w:rPr>
            </w:pPr>
            <w:r>
              <w:rPr>
                <w:rFonts w:hAnsi="Cambria" w:ascii="Cambria"/>
                <w:bCs/>
                <w:sz w:val="22"/>
                <w:szCs w:val="22"/>
              </w:rPr>
              <w:t>UKUPNI RASHODI</w:t>
            </w:r>
          </w:p>
        </w:tc>
        <w:tc>
          <w:tcPr>
            <w:tcW w:type="dxa" w:w="1701"/>
            <w:shd w:fill="auto" w:color="auto" w:val="clear"/>
          </w:tcPr>
          <w:p w:rsidRDefault="005E1E83" w:rsidP="00F61F67" w:rsidR="002411D7">
            <w:pPr>
              <w:jc w:val="right"/>
              <w:rPr>
                <w:rFonts w:hAnsi="Cambria" w:ascii="Cambria"/>
                <w:bCs/>
                <w:sz w:val="22"/>
                <w:szCs w:val="22"/>
              </w:rPr>
            </w:pPr>
            <w:r>
              <w:rPr>
                <w:rFonts w:hAnsi="Cambria" w:ascii="Cambria"/>
                <w:bCs/>
                <w:sz w:val="22"/>
                <w:szCs w:val="22"/>
              </w:rPr>
              <w:t>7.989,10</w:t>
            </w:r>
          </w:p>
        </w:tc>
        <w:tc>
          <w:tcPr>
            <w:tcW w:type="dxa" w:w="1559"/>
            <w:shd w:fill="auto" w:color="auto" w:val="clear"/>
          </w:tcPr>
          <w:p w:rsidRDefault="000C4A1F" w:rsidP="00F61F67" w:rsidR="002411D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02659E" w:rsidP="00F61F67" w:rsidR="002411D7">
            <w:pPr>
              <w:jc w:val="right"/>
              <w:rPr>
                <w:rFonts w:hAnsi="Cambria" w:ascii="Cambria"/>
                <w:bCs/>
                <w:sz w:val="22"/>
                <w:szCs w:val="22"/>
              </w:rPr>
            </w:pPr>
            <w:r>
              <w:rPr>
                <w:rFonts w:hAnsi="Cambria" w:ascii="Cambria"/>
                <w:bCs/>
                <w:sz w:val="22"/>
                <w:szCs w:val="22"/>
              </w:rPr>
              <w:t>n.p.</w:t>
            </w:r>
          </w:p>
        </w:tc>
      </w:tr>
      <w:tr w:rsidTr="002411D7" w:rsidR="002411D7" w:rsidRPr="00F61F67">
        <w:trPr>
          <w:trHeight w:val="176"/>
        </w:trPr>
        <w:tc>
          <w:tcPr>
            <w:tcW w:type="dxa" w:w="4399"/>
            <w:shd w:fill="auto" w:color="auto" w:val="clear"/>
          </w:tcPr>
          <w:p w:rsidRDefault="002411D7" w:rsidP="00F61F67" w:rsidR="002411D7">
            <w:pPr>
              <w:jc w:val="both"/>
              <w:rPr>
                <w:rFonts w:hAnsi="Cambria" w:ascii="Cambria"/>
                <w:bCs/>
                <w:sz w:val="22"/>
                <w:szCs w:val="22"/>
              </w:rPr>
            </w:pPr>
            <w:r w:rsidRPr="002411D7">
              <w:rPr>
                <w:rFonts w:hAnsi="Cambria" w:ascii="Cambria"/>
                <w:bCs/>
                <w:sz w:val="22"/>
                <w:szCs w:val="22"/>
              </w:rPr>
              <w:t>Rezultat poslovanja – (+) dobit/(-) gubitak</w:t>
            </w:r>
          </w:p>
        </w:tc>
        <w:tc>
          <w:tcPr>
            <w:tcW w:type="dxa" w:w="1701"/>
            <w:shd w:fill="auto" w:color="auto" w:val="clear"/>
          </w:tcPr>
          <w:p w:rsidRDefault="000C4A1F" w:rsidP="00F61F67" w:rsidR="002411D7">
            <w:pPr>
              <w:jc w:val="right"/>
              <w:rPr>
                <w:rFonts w:hAnsi="Cambria" w:ascii="Cambria"/>
                <w:bCs/>
                <w:sz w:val="22"/>
                <w:szCs w:val="22"/>
              </w:rPr>
            </w:pPr>
            <w:r>
              <w:rPr>
                <w:rFonts w:hAnsi="Cambria" w:ascii="Cambria"/>
                <w:bCs/>
                <w:sz w:val="22"/>
                <w:szCs w:val="22"/>
              </w:rPr>
              <w:t>n.p.</w:t>
            </w:r>
          </w:p>
        </w:tc>
        <w:tc>
          <w:tcPr>
            <w:tcW w:type="dxa" w:w="1559"/>
            <w:shd w:fill="auto" w:color="auto" w:val="clear"/>
          </w:tcPr>
          <w:p w:rsidRDefault="000C4A1F" w:rsidP="00F61F67" w:rsidR="002411D7">
            <w:pPr>
              <w:jc w:val="right"/>
              <w:rPr>
                <w:rFonts w:hAnsi="Cambria" w:ascii="Cambria"/>
                <w:bCs/>
                <w:sz w:val="22"/>
                <w:szCs w:val="22"/>
              </w:rPr>
            </w:pPr>
            <w:r>
              <w:rPr>
                <w:rFonts w:hAnsi="Cambria" w:ascii="Cambria"/>
                <w:bCs/>
                <w:sz w:val="22"/>
                <w:szCs w:val="22"/>
              </w:rPr>
              <w:t>n.p.</w:t>
            </w:r>
          </w:p>
        </w:tc>
        <w:tc>
          <w:tcPr>
            <w:tcW w:type="dxa" w:w="1627"/>
            <w:shd w:fill="auto" w:color="auto" w:val="clear"/>
          </w:tcPr>
          <w:p w:rsidRDefault="0002659E" w:rsidP="00F61F67" w:rsidR="002411D7">
            <w:pPr>
              <w:jc w:val="right"/>
              <w:rPr>
                <w:rFonts w:hAnsi="Cambria" w:ascii="Cambria"/>
                <w:bCs/>
                <w:sz w:val="22"/>
                <w:szCs w:val="22"/>
              </w:rPr>
            </w:pPr>
            <w:r>
              <w:rPr>
                <w:rFonts w:hAnsi="Cambria" w:ascii="Cambria"/>
                <w:bCs/>
                <w:sz w:val="22"/>
                <w:szCs w:val="22"/>
              </w:rPr>
              <w:t>n.p.</w:t>
            </w:r>
          </w:p>
        </w:tc>
      </w:tr>
    </w:tbl>
    <w:p w:rsidRDefault="00993D04" w:rsidP="00E56465" w:rsidR="00993D04">
      <w:pPr>
        <w:jc w:val="both"/>
        <w:rPr>
          <w:rFonts w:hAnsi="Cambria" w:ascii="Cambria"/>
          <w:bCs/>
        </w:rPr>
      </w:pPr>
    </w:p>
    <w:p w:rsidRDefault="000C4A1F" w:rsidP="001C60A1" w:rsidR="0065077C">
      <w:pPr>
        <w:jc w:val="both"/>
        <w:rPr>
          <w:rFonts w:hAnsi="Cambria" w:ascii="Cambria"/>
          <w:bCs/>
        </w:rPr>
      </w:pPr>
      <w:r>
        <w:rPr>
          <w:rFonts w:hAnsi="Cambria" w:ascii="Cambria"/>
          <w:bCs/>
        </w:rPr>
        <w:t>Nastavno na činjenicu da stečajni upravitelj nije preuzeo dokumentaciju od bivšega zakonskoga zastupnika, stečajni upravitelj je zatražio od strane MF Porezna uprava, Ispostava Novi Zagreb, da se izda prijepis podnijetih GFI za 2015, 2016 i 2</w:t>
      </w:r>
      <w:r w:rsidR="005E1E83">
        <w:rPr>
          <w:rFonts w:hAnsi="Cambria" w:ascii="Cambria"/>
          <w:bCs/>
        </w:rPr>
        <w:t>017.godinu, Naslov je dostavio putem e-pošte Prijavu poreza na dobit za 2015.godinu bez bilance i računa dobiti i gubitka</w:t>
      </w:r>
      <w:r>
        <w:rPr>
          <w:rFonts w:hAnsi="Cambria" w:ascii="Cambria"/>
          <w:bCs/>
        </w:rPr>
        <w:t>.</w:t>
      </w:r>
      <w:r w:rsidR="005E1E83">
        <w:rPr>
          <w:rFonts w:hAnsi="Cambria" w:ascii="Cambria"/>
          <w:bCs/>
        </w:rPr>
        <w:t xml:space="preserve"> Iz prijave poreza na dobit vidljivo je da dužnik u 2015.godini nije poslovao i ostvario 0,00 prihoda, dok su rashodi iskazani u iznosu od 7.989,10 kn (pretpostavka da predstavljaju obračunate doprinose za zaposlenika)</w:t>
      </w:r>
    </w:p>
    <w:p w:rsidRDefault="000C4A1F" w:rsidP="001C60A1" w:rsidR="000C4A1F">
      <w:pPr>
        <w:jc w:val="both"/>
        <w:rPr>
          <w:rFonts w:hAnsi="Cambria" w:ascii="Cambria"/>
          <w:bCs/>
        </w:rPr>
      </w:pPr>
    </w:p>
    <w:p w:rsidRDefault="000C4A1F" w:rsidP="001C60A1" w:rsidR="000C4A1F">
      <w:pPr>
        <w:jc w:val="both"/>
        <w:rPr>
          <w:rFonts w:hAnsi="Cambria" w:ascii="Cambria"/>
          <w:bCs/>
        </w:rPr>
      </w:pPr>
      <w:r>
        <w:rPr>
          <w:rFonts w:hAnsi="Cambria" w:ascii="Cambria"/>
          <w:bCs/>
        </w:rPr>
        <w:t>Uvidom u registar račun poslovnih subjekata utvrđeno je da je stečajni dužnik blokiran od 15.06.2016.godine, tako da je blokada računa do otvaranja stečajnoga postupka 554 dana.</w:t>
      </w:r>
    </w:p>
    <w:p w:rsidRDefault="00FB3092" w:rsidP="00E56465" w:rsidR="00FB3092">
      <w:pPr>
        <w:jc w:val="both"/>
        <w:rPr>
          <w:rFonts w:hAnsi="Cambria" w:ascii="Cambria"/>
          <w:bCs/>
        </w:rPr>
      </w:pPr>
    </w:p>
    <w:p w:rsidRDefault="0000145B" w:rsidP="00F64205" w:rsidR="0000145B">
      <w:pPr>
        <w:jc w:val="both"/>
        <w:rPr>
          <w:rFonts w:hAnsi="Cambria" w:ascii="Cambria"/>
          <w:b/>
        </w:rPr>
      </w:pPr>
    </w:p>
    <w:p w:rsidRDefault="00F64205" w:rsidP="00F64205" w:rsidR="00F64205" w:rsidRPr="00F64205">
      <w:pPr>
        <w:numPr>
          <w:ilvl w:val="0"/>
          <w:numId w:val="5"/>
        </w:numPr>
        <w:jc w:val="both"/>
        <w:rPr>
          <w:rFonts w:hAnsi="Cambria" w:ascii="Cambria"/>
          <w:b/>
        </w:rPr>
      </w:pPr>
      <w:r w:rsidRPr="00F64205">
        <w:rPr>
          <w:rFonts w:hAnsi="Cambria" w:ascii="Cambria"/>
          <w:b/>
        </w:rPr>
        <w:t>ZAKLJUČAK I PRIJEDLOZI</w:t>
      </w:r>
    </w:p>
    <w:p w:rsidRDefault="00F64205" w:rsidP="00F64205" w:rsidR="00F64205" w:rsidRPr="00F64205">
      <w:pPr>
        <w:ind w:left="450"/>
        <w:jc w:val="both"/>
        <w:rPr>
          <w:rFonts w:hAnsi="Cambria" w:ascii="Cambria"/>
          <w:b/>
        </w:rPr>
      </w:pPr>
    </w:p>
    <w:p w:rsidRDefault="005E1E83" w:rsidP="005E1E83" w:rsidR="005E1E83" w:rsidRPr="005E1E83">
      <w:pPr>
        <w:jc w:val="both"/>
        <w:rPr>
          <w:rFonts w:hAnsi="Cambria" w:ascii="Cambria"/>
        </w:rPr>
      </w:pPr>
      <w:r w:rsidRPr="005E1E83">
        <w:rPr>
          <w:rFonts w:hAnsi="Cambria" w:ascii="Cambria"/>
        </w:rPr>
        <w:t xml:space="preserve">Temeljem raspoložive dokumentacije vidljivo,  da je imovina u vlasništvu stečajnog dužnika </w:t>
      </w:r>
      <w:r>
        <w:rPr>
          <w:rFonts w:hAnsi="Cambria" w:ascii="Cambria"/>
        </w:rPr>
        <w:t xml:space="preserve"> pokretnina – motorno vozilo</w:t>
      </w:r>
      <w:r w:rsidRPr="005E1E83">
        <w:rPr>
          <w:rFonts w:hAnsi="Cambria" w:ascii="Cambria"/>
        </w:rPr>
        <w:t xml:space="preserve"> na</w:t>
      </w:r>
      <w:r>
        <w:rPr>
          <w:rFonts w:hAnsi="Cambria" w:ascii="Cambria"/>
        </w:rPr>
        <w:t xml:space="preserve"> kojem ne </w:t>
      </w:r>
      <w:r w:rsidRPr="005E1E83">
        <w:rPr>
          <w:rFonts w:hAnsi="Cambria" w:ascii="Cambria"/>
        </w:rPr>
        <w:t xml:space="preserve"> postoji upisano razlučno </w:t>
      </w:r>
      <w:r>
        <w:rPr>
          <w:rFonts w:hAnsi="Cambria" w:ascii="Cambria"/>
        </w:rPr>
        <w:t xml:space="preserve"> pravo, te</w:t>
      </w:r>
      <w:r w:rsidR="00E65C95">
        <w:rPr>
          <w:rFonts w:hAnsi="Cambria" w:ascii="Cambria"/>
        </w:rPr>
        <w:t xml:space="preserve"> se može očekivati</w:t>
      </w:r>
      <w:r w:rsidRPr="005E1E83">
        <w:rPr>
          <w:rFonts w:hAnsi="Cambria" w:ascii="Cambria"/>
        </w:rPr>
        <w:t xml:space="preserve"> namirenje steča</w:t>
      </w:r>
      <w:r w:rsidR="00E65C95">
        <w:rPr>
          <w:rFonts w:hAnsi="Cambria" w:ascii="Cambria"/>
        </w:rPr>
        <w:t xml:space="preserve">jnih vjerovnika prvoga </w:t>
      </w:r>
      <w:r w:rsidRPr="005E1E83">
        <w:rPr>
          <w:rFonts w:hAnsi="Cambria" w:ascii="Cambria"/>
        </w:rPr>
        <w:t xml:space="preserve"> višega isplatnoga reda, ukoliko se ista unovči po približno knjigovodstvenoj vrijednosti. </w:t>
      </w:r>
    </w:p>
    <w:p w:rsidRDefault="00F64205" w:rsidP="00F64205" w:rsidR="00F64205" w:rsidRPr="00F64205">
      <w:pPr>
        <w:ind w:left="450"/>
        <w:jc w:val="both"/>
        <w:rPr>
          <w:rFonts w:hAnsi="Cambria" w:ascii="Cambria"/>
        </w:rPr>
      </w:pPr>
    </w:p>
    <w:p w:rsidRDefault="00F64205" w:rsidP="00F64205" w:rsidR="00F64205" w:rsidRPr="00F64205">
      <w:pPr>
        <w:ind w:left="450"/>
        <w:jc w:val="both"/>
        <w:rPr>
          <w:rFonts w:hAnsi="Cambria" w:ascii="Cambria"/>
        </w:rPr>
      </w:pPr>
    </w:p>
    <w:p w:rsidRDefault="00F64205" w:rsidP="00F64205" w:rsidR="00F64205" w:rsidRPr="00F64205">
      <w:pPr>
        <w:ind w:left="450"/>
        <w:jc w:val="both"/>
        <w:rPr>
          <w:rFonts w:hAnsi="Cambria" w:ascii="Cambria"/>
        </w:rPr>
      </w:pPr>
      <w:r w:rsidRPr="00F64205">
        <w:rPr>
          <w:rFonts w:hAnsi="Cambria" w:ascii="Cambria"/>
        </w:rPr>
        <w:t xml:space="preserve">Shodno iznesenom stečajni upravitelj </w:t>
      </w:r>
    </w:p>
    <w:p w:rsidRDefault="00F64205" w:rsidP="00F64205" w:rsidR="00F64205" w:rsidRPr="00F64205">
      <w:pPr>
        <w:ind w:left="450"/>
        <w:jc w:val="both"/>
        <w:rPr>
          <w:rFonts w:hAnsi="Cambria" w:ascii="Cambria"/>
        </w:rPr>
      </w:pPr>
    </w:p>
    <w:p w:rsidRDefault="00F64205" w:rsidP="00F64205" w:rsidR="00F64205" w:rsidRPr="00F64205">
      <w:pPr>
        <w:ind w:left="450"/>
        <w:jc w:val="both"/>
        <w:rPr>
          <w:rFonts w:hAnsi="Cambria" w:ascii="Cambria"/>
        </w:rPr>
      </w:pPr>
      <w:r w:rsidRPr="00F64205">
        <w:rPr>
          <w:rFonts w:hAnsi="Cambria" w:ascii="Cambria"/>
        </w:rPr>
        <w:t>predlaže</w:t>
      </w:r>
    </w:p>
    <w:p w:rsidRDefault="00F64205" w:rsidP="00F64205" w:rsidR="00F64205" w:rsidRPr="00F64205">
      <w:pPr>
        <w:ind w:left="450"/>
        <w:jc w:val="both"/>
        <w:rPr>
          <w:rFonts w:hAnsi="Cambria" w:ascii="Cambria"/>
        </w:rPr>
      </w:pPr>
    </w:p>
    <w:p w:rsidRDefault="00F64205" w:rsidP="00F64205" w:rsidR="00F64205" w:rsidRPr="00F64205">
      <w:pPr>
        <w:numPr>
          <w:ilvl w:val="0"/>
          <w:numId w:val="9"/>
        </w:numPr>
        <w:jc w:val="both"/>
        <w:rPr>
          <w:rFonts w:hAnsi="Cambria" w:ascii="Cambria"/>
        </w:rPr>
      </w:pPr>
      <w:r w:rsidRPr="00F64205">
        <w:rPr>
          <w:rFonts w:hAnsi="Cambria" w:ascii="Cambria"/>
        </w:rPr>
        <w:t>prihvaća se izvješće stečajnog upravitelja, a poglavito u odnosu na utvrđenje stečajne mase, utvrđenje obveza stečajnog dužnika i sve druge radnje koje je učinio stečajni upravitelj   u dosadašnjem tijeku stečajnog postupka,</w:t>
      </w:r>
    </w:p>
    <w:p w:rsidRDefault="00F64205" w:rsidP="00F64205" w:rsidR="00F64205" w:rsidRPr="00F64205">
      <w:pPr>
        <w:ind w:left="450"/>
        <w:jc w:val="both"/>
        <w:rPr>
          <w:rFonts w:hAnsi="Cambria" w:ascii="Cambria"/>
        </w:rPr>
      </w:pPr>
    </w:p>
    <w:p w:rsidRDefault="00F64205" w:rsidP="00F64205" w:rsidR="00F64205" w:rsidRPr="00F64205">
      <w:pPr>
        <w:numPr>
          <w:ilvl w:val="0"/>
          <w:numId w:val="9"/>
        </w:numPr>
        <w:jc w:val="both"/>
        <w:rPr>
          <w:rFonts w:hAnsi="Cambria" w:ascii="Cambria"/>
        </w:rPr>
      </w:pPr>
      <w:r w:rsidRPr="00F64205">
        <w:rPr>
          <w:rFonts w:hAnsi="Cambria" w:ascii="Cambria"/>
        </w:rPr>
        <w:t>ne postoje uvjeti za nastavak poslovanja stečajnoga dužnika, pa se poslovanja stečajnog dužnika obustavlja,</w:t>
      </w:r>
    </w:p>
    <w:p w:rsidRDefault="00F64205" w:rsidP="00F64205" w:rsidR="00F64205" w:rsidRPr="00F64205">
      <w:pPr>
        <w:jc w:val="both"/>
        <w:rPr>
          <w:rFonts w:hAnsi="Cambria" w:ascii="Cambria"/>
        </w:rPr>
      </w:pPr>
    </w:p>
    <w:p w:rsidRDefault="00F64205" w:rsidP="005D6B20" w:rsidR="005D6B20" w:rsidRPr="005D6B20">
      <w:pPr>
        <w:numPr>
          <w:ilvl w:val="0"/>
          <w:numId w:val="9"/>
        </w:numPr>
        <w:jc w:val="both"/>
        <w:rPr>
          <w:rFonts w:hAnsi="Cambria" w:ascii="Cambria"/>
          <w:bCs/>
        </w:rPr>
      </w:pPr>
      <w:r w:rsidRPr="005D6B20">
        <w:rPr>
          <w:rFonts w:hAnsi="Cambria" w:ascii="Cambria"/>
        </w:rPr>
        <w:t xml:space="preserve">ovlašćuje se stečajni upravitelj da pristupi unovčenju pokretnina  - slobodna imovina od </w:t>
      </w:r>
      <w:r w:rsidR="005D6B20" w:rsidRPr="005D6B20">
        <w:rPr>
          <w:rFonts w:hAnsi="Cambria" w:ascii="Cambria"/>
        </w:rPr>
        <w:t xml:space="preserve">tereta  (opisane u točki  3.2. – motorna vozila ), </w:t>
      </w:r>
      <w:r w:rsidRPr="005D6B20">
        <w:rPr>
          <w:rFonts w:hAnsi="Cambria" w:ascii="Cambria"/>
        </w:rPr>
        <w:t xml:space="preserve"> </w:t>
      </w:r>
      <w:r w:rsidR="005D6B20" w:rsidRPr="005D6B20">
        <w:rPr>
          <w:rFonts w:hAnsi="Cambria" w:ascii="Cambria"/>
        </w:rPr>
        <w:t xml:space="preserve">kada stupi </w:t>
      </w:r>
      <w:r w:rsidRPr="005D6B20">
        <w:rPr>
          <w:rFonts w:hAnsi="Cambria" w:ascii="Cambria"/>
        </w:rPr>
        <w:t xml:space="preserve">u posjedu </w:t>
      </w:r>
      <w:r w:rsidR="00E65C95">
        <w:rPr>
          <w:rFonts w:hAnsi="Cambria" w:ascii="Cambria"/>
        </w:rPr>
        <w:t>istog</w:t>
      </w:r>
      <w:r w:rsidRPr="005D6B20">
        <w:rPr>
          <w:rFonts w:hAnsi="Cambria" w:ascii="Cambria"/>
        </w:rPr>
        <w:t xml:space="preserve">, sukladno odredbama čl. 229. Stečajnog zakona (NN 71/15), objavom oglasa o prodaji na web stranicama  VTS RH (sudačke mreže) i stranicama Hrvatske gospodarske komore i to prikupljanjem pisanih ponuda i otvaranja istih pred Javnim bilježnikom, za prvi oglas uz početnu cijenu prema procjeni stalnoga sudskoga vještaka,  </w:t>
      </w:r>
    </w:p>
    <w:p w:rsidRDefault="005D6B20" w:rsidP="005D6B20" w:rsidR="005D6B20">
      <w:pPr>
        <w:pStyle w:val="Odlomakpopisa"/>
        <w:rPr>
          <w:rFonts w:hAnsi="Cambria" w:ascii="Cambria"/>
        </w:rPr>
      </w:pPr>
    </w:p>
    <w:p w:rsidRDefault="005D6B20" w:rsidP="005D6B20" w:rsidR="005D6B20" w:rsidRPr="005D6B20">
      <w:pPr>
        <w:numPr>
          <w:ilvl w:val="0"/>
          <w:numId w:val="9"/>
        </w:numPr>
        <w:jc w:val="both"/>
        <w:rPr>
          <w:rFonts w:hAnsi="Cambria" w:ascii="Cambria"/>
          <w:bCs/>
        </w:rPr>
      </w:pPr>
      <w:r w:rsidRPr="005D6B20">
        <w:rPr>
          <w:rFonts w:hAnsi="Cambria" w:ascii="Cambria"/>
        </w:rPr>
        <w:t xml:space="preserve">ovlašćuje se stečajni upravitelj da ukoliko se na 1. Oglasu ne unovči imovina stečajnoga dužnika, da </w:t>
      </w:r>
      <w:r>
        <w:rPr>
          <w:rFonts w:hAnsi="Cambria" w:ascii="Cambria"/>
        </w:rPr>
        <w:t>za imovinu koju čine  pokretnina – motorno vozilo opisana   opisane u točki 3.2</w:t>
      </w:r>
      <w:r w:rsidRPr="005D6B20">
        <w:rPr>
          <w:rFonts w:hAnsi="Cambria" w:ascii="Cambria"/>
        </w:rPr>
        <w:t>. ovo</w:t>
      </w:r>
      <w:r>
        <w:rPr>
          <w:rFonts w:hAnsi="Cambria" w:ascii="Cambria"/>
        </w:rPr>
        <w:t xml:space="preserve">g izviješća </w:t>
      </w:r>
      <w:r w:rsidRPr="005D6B20">
        <w:rPr>
          <w:rFonts w:hAnsi="Cambria" w:ascii="Cambria"/>
        </w:rPr>
        <w:t>, oglasi 2. Oglas o prodaji,   javnom objavom na web stranicama Visokog trgovačkog suda (sudačka mreža) i stranicama HGK,  za  2/3 od početnu cijenu prema procijeni sudskoga vještak,</w:t>
      </w:r>
      <w:r w:rsidRPr="005D6B20">
        <w:rPr>
          <w:rFonts w:hAnsi="Cambria" w:ascii="Cambria"/>
          <w:b/>
        </w:rPr>
        <w:t xml:space="preserve"> </w:t>
      </w:r>
      <w:r w:rsidRPr="005D6B20">
        <w:rPr>
          <w:rFonts w:hAnsi="Cambria" w:ascii="Cambria"/>
        </w:rPr>
        <w:t>i to prikupljanjem pisanih ponuda i otvaranja istih pred Javnim bilježnikom</w:t>
      </w:r>
      <w:r>
        <w:rPr>
          <w:rFonts w:hAnsi="Cambria" w:ascii="Cambria"/>
        </w:rPr>
        <w:t>,</w:t>
      </w:r>
    </w:p>
    <w:p w:rsidRDefault="005D6B20" w:rsidP="005D6B20" w:rsidR="005D6B20">
      <w:pPr>
        <w:ind w:left="720"/>
        <w:jc w:val="both"/>
        <w:rPr>
          <w:rFonts w:hAnsi="Cambria" w:ascii="Cambria"/>
          <w:bCs/>
        </w:rPr>
      </w:pPr>
    </w:p>
    <w:p w:rsidRDefault="005D6B20" w:rsidP="005D6B20" w:rsidR="005D6B20" w:rsidRPr="005D6B20">
      <w:pPr>
        <w:numPr>
          <w:ilvl w:val="0"/>
          <w:numId w:val="9"/>
        </w:numPr>
        <w:jc w:val="both"/>
        <w:rPr>
          <w:rFonts w:hAnsi="Cambria" w:ascii="Cambria"/>
          <w:bCs/>
        </w:rPr>
      </w:pPr>
      <w:r w:rsidRPr="005D6B20">
        <w:rPr>
          <w:rFonts w:hAnsi="Cambria" w:ascii="Cambria"/>
        </w:rPr>
        <w:t xml:space="preserve">ovlašćuje se stečajni upravitelj </w:t>
      </w:r>
      <w:r>
        <w:rPr>
          <w:rFonts w:hAnsi="Cambria" w:ascii="Cambria"/>
        </w:rPr>
        <w:t>da ukoliko se na 2</w:t>
      </w:r>
      <w:r w:rsidRPr="005D6B20">
        <w:rPr>
          <w:rFonts w:hAnsi="Cambria" w:ascii="Cambria"/>
        </w:rPr>
        <w:t xml:space="preserve">. Oglasu ne unovči imovina stečajnoga dužnika, da </w:t>
      </w:r>
      <w:r>
        <w:rPr>
          <w:rFonts w:hAnsi="Cambria" w:ascii="Cambria"/>
        </w:rPr>
        <w:t>za imovinu koju čine  pokretnina – motorno vozilo opisana   opisane u točki 3.2</w:t>
      </w:r>
      <w:r w:rsidRPr="005D6B20">
        <w:rPr>
          <w:rFonts w:hAnsi="Cambria" w:ascii="Cambria"/>
        </w:rPr>
        <w:t>. ovo</w:t>
      </w:r>
      <w:r>
        <w:rPr>
          <w:rFonts w:hAnsi="Cambria" w:ascii="Cambria"/>
        </w:rPr>
        <w:t xml:space="preserve">g izviješća </w:t>
      </w:r>
      <w:r w:rsidRPr="005D6B20">
        <w:rPr>
          <w:rFonts w:hAnsi="Cambria" w:ascii="Cambria"/>
        </w:rPr>
        <w:t>, o</w:t>
      </w:r>
      <w:r>
        <w:rPr>
          <w:rFonts w:hAnsi="Cambria" w:ascii="Cambria"/>
        </w:rPr>
        <w:t>glasi 3</w:t>
      </w:r>
      <w:r w:rsidRPr="005D6B20">
        <w:rPr>
          <w:rFonts w:hAnsi="Cambria" w:ascii="Cambria"/>
        </w:rPr>
        <w:t xml:space="preserve">. Oglas o prodaji,   javnom objavom na web stranicama Visokog trgovačkog suda (sudačka mreža) i stranicama HGK,  za  </w:t>
      </w:r>
      <w:r>
        <w:rPr>
          <w:rFonts w:hAnsi="Cambria" w:ascii="Cambria"/>
        </w:rPr>
        <w:t>1/2</w:t>
      </w:r>
      <w:r w:rsidRPr="005D6B20">
        <w:rPr>
          <w:rFonts w:hAnsi="Cambria" w:ascii="Cambria"/>
        </w:rPr>
        <w:t xml:space="preserve"> od početnu cijenu prema procijeni sudskoga vještak,</w:t>
      </w:r>
      <w:r w:rsidRPr="005D6B20">
        <w:rPr>
          <w:rFonts w:hAnsi="Cambria" w:ascii="Cambria"/>
          <w:b/>
        </w:rPr>
        <w:t xml:space="preserve"> </w:t>
      </w:r>
      <w:r w:rsidRPr="005D6B20">
        <w:rPr>
          <w:rFonts w:hAnsi="Cambria" w:ascii="Cambria"/>
        </w:rPr>
        <w:t>i to prikupljanjem pisanih ponuda i otvaranja istih pred Javnim bilježnikom</w:t>
      </w:r>
      <w:r>
        <w:rPr>
          <w:rFonts w:hAnsi="Cambria" w:ascii="Cambria"/>
        </w:rPr>
        <w:t>,</w:t>
      </w:r>
    </w:p>
    <w:p w:rsidRDefault="005D6B20" w:rsidP="005D6B20" w:rsidR="005D6B20">
      <w:pPr>
        <w:ind w:left="720"/>
        <w:jc w:val="both"/>
        <w:rPr>
          <w:rFonts w:hAnsi="Cambria" w:ascii="Cambria"/>
          <w:bCs/>
        </w:rPr>
      </w:pPr>
    </w:p>
    <w:p w:rsidRDefault="005D6B20" w:rsidP="005D6B20" w:rsidR="005D6B20" w:rsidRPr="005D6B20">
      <w:pPr>
        <w:numPr>
          <w:ilvl w:val="0"/>
          <w:numId w:val="9"/>
        </w:numPr>
        <w:jc w:val="both"/>
        <w:rPr>
          <w:rFonts w:hAnsi="Cambria" w:ascii="Cambria"/>
          <w:bCs/>
        </w:rPr>
      </w:pPr>
      <w:r w:rsidRPr="005D6B20">
        <w:rPr>
          <w:rFonts w:hAnsi="Cambria" w:ascii="Cambria"/>
        </w:rPr>
        <w:t xml:space="preserve">ovlašćuje se stečajni upravitelj </w:t>
      </w:r>
      <w:r>
        <w:rPr>
          <w:rFonts w:hAnsi="Cambria" w:ascii="Cambria"/>
        </w:rPr>
        <w:t>da ukoliko se na 3</w:t>
      </w:r>
      <w:r w:rsidRPr="005D6B20">
        <w:rPr>
          <w:rFonts w:hAnsi="Cambria" w:ascii="Cambria"/>
        </w:rPr>
        <w:t xml:space="preserve">. Oglasu ne unovči imovina stečajnoga dužnika, da </w:t>
      </w:r>
      <w:r>
        <w:rPr>
          <w:rFonts w:hAnsi="Cambria" w:ascii="Cambria"/>
        </w:rPr>
        <w:t>za imovinu koju čine  pokretnina – motorno vozilo opisana   opisane u točki 3.2</w:t>
      </w:r>
      <w:r w:rsidRPr="005D6B20">
        <w:rPr>
          <w:rFonts w:hAnsi="Cambria" w:ascii="Cambria"/>
        </w:rPr>
        <w:t>. ovo</w:t>
      </w:r>
      <w:r>
        <w:rPr>
          <w:rFonts w:hAnsi="Cambria" w:ascii="Cambria"/>
        </w:rPr>
        <w:t xml:space="preserve">g izviješća </w:t>
      </w:r>
      <w:r w:rsidRPr="005D6B20">
        <w:rPr>
          <w:rFonts w:hAnsi="Cambria" w:ascii="Cambria"/>
        </w:rPr>
        <w:t>, o</w:t>
      </w:r>
      <w:r>
        <w:rPr>
          <w:rFonts w:hAnsi="Cambria" w:ascii="Cambria"/>
        </w:rPr>
        <w:t>glasi 4</w:t>
      </w:r>
      <w:r w:rsidRPr="005D6B20">
        <w:rPr>
          <w:rFonts w:hAnsi="Cambria" w:ascii="Cambria"/>
        </w:rPr>
        <w:t xml:space="preserve">. Oglas o prodaji,   javnom objavom na web stranicama Visokog trgovačkog suda (sudačka mreža) i stranicama HGK,  za  </w:t>
      </w:r>
      <w:r>
        <w:rPr>
          <w:rFonts w:hAnsi="Cambria" w:ascii="Cambria"/>
        </w:rPr>
        <w:t>1/4</w:t>
      </w:r>
      <w:r w:rsidRPr="005D6B20">
        <w:rPr>
          <w:rFonts w:hAnsi="Cambria" w:ascii="Cambria"/>
        </w:rPr>
        <w:t xml:space="preserve"> od početnu cijenu prema procijeni sudskoga vještak,</w:t>
      </w:r>
      <w:r w:rsidRPr="005D6B20">
        <w:rPr>
          <w:rFonts w:hAnsi="Cambria" w:ascii="Cambria"/>
          <w:b/>
        </w:rPr>
        <w:t xml:space="preserve"> </w:t>
      </w:r>
      <w:r w:rsidRPr="005D6B20">
        <w:rPr>
          <w:rFonts w:hAnsi="Cambria" w:ascii="Cambria"/>
        </w:rPr>
        <w:t>i to prikupljanjem pisanih ponuda i otvaranja istih pred Javnim bilježnikom</w:t>
      </w:r>
      <w:r>
        <w:rPr>
          <w:rFonts w:hAnsi="Cambria" w:ascii="Cambria"/>
        </w:rPr>
        <w:t>,</w:t>
      </w:r>
    </w:p>
    <w:p w:rsidRDefault="005D6B20" w:rsidP="005D6B20" w:rsidR="005D6B20">
      <w:pPr>
        <w:pStyle w:val="Odlomakpopisa"/>
        <w:rPr>
          <w:rFonts w:hAnsi="Cambria" w:ascii="Cambria"/>
          <w:bCs/>
        </w:rPr>
      </w:pPr>
    </w:p>
    <w:p w:rsidRDefault="005D6B20" w:rsidP="000C4A1F" w:rsidR="00F64205" w:rsidRPr="000C4A1F">
      <w:pPr>
        <w:numPr>
          <w:ilvl w:val="0"/>
          <w:numId w:val="9"/>
        </w:numPr>
        <w:jc w:val="both"/>
        <w:rPr>
          <w:rFonts w:hAnsi="Cambria" w:ascii="Cambria"/>
          <w:bCs/>
        </w:rPr>
      </w:pPr>
      <w:r w:rsidRPr="005D6B20">
        <w:rPr>
          <w:rFonts w:hAnsi="Cambria" w:ascii="Cambria"/>
        </w:rPr>
        <w:t xml:space="preserve">ovlašćuje se stečajni upravitelj da ukoliko se na </w:t>
      </w:r>
      <w:r>
        <w:rPr>
          <w:rFonts w:hAnsi="Cambria" w:ascii="Cambria"/>
        </w:rPr>
        <w:t>4</w:t>
      </w:r>
      <w:r w:rsidRPr="005D6B20">
        <w:rPr>
          <w:rFonts w:hAnsi="Cambria" w:ascii="Cambria"/>
        </w:rPr>
        <w:t xml:space="preserve">. Oglasu ne unovči imovina stečajnoga dužnika, da za imovinu koju čine  pokretnina – motorno vozilo opisana   opisane u točki 3.2. ovog izviješća , oglasi </w:t>
      </w:r>
      <w:r>
        <w:rPr>
          <w:rFonts w:hAnsi="Cambria" w:ascii="Cambria"/>
        </w:rPr>
        <w:t>5</w:t>
      </w:r>
      <w:r w:rsidRPr="005D6B20">
        <w:rPr>
          <w:rFonts w:hAnsi="Cambria" w:ascii="Cambria"/>
        </w:rPr>
        <w:t xml:space="preserve">. Oglas o prodaji,   javnom objavom na web stranicama Visokog trgovačkog suda (sudačka mreža) i stranicama HGK,  za  </w:t>
      </w:r>
      <w:r>
        <w:rPr>
          <w:rFonts w:hAnsi="Cambria" w:ascii="Cambria"/>
        </w:rPr>
        <w:t>1 kunu,  sukladno odredbi čl. 247. st. 5. Stečajnoga zakona</w:t>
      </w:r>
      <w:r w:rsidRPr="005D6B20">
        <w:rPr>
          <w:rFonts w:hAnsi="Cambria" w:ascii="Cambria"/>
        </w:rPr>
        <w:t>,</w:t>
      </w:r>
      <w:r w:rsidRPr="005D6B20">
        <w:rPr>
          <w:rFonts w:hAnsi="Cambria" w:ascii="Cambria"/>
          <w:b/>
        </w:rPr>
        <w:t xml:space="preserve"> </w:t>
      </w:r>
      <w:r w:rsidRPr="005D6B20">
        <w:rPr>
          <w:rFonts w:hAnsi="Cambria" w:ascii="Cambria"/>
        </w:rPr>
        <w:t>i to prikupljanjem pisanih ponuda i otvaranja istih pred Javnim bilježnikom,</w:t>
      </w:r>
    </w:p>
    <w:p w:rsidRDefault="00F64205" w:rsidP="00F64205" w:rsidR="00F64205" w:rsidRPr="00F64205">
      <w:pPr>
        <w:ind w:left="450"/>
        <w:jc w:val="both"/>
        <w:rPr>
          <w:rFonts w:hAnsi="Cambria" w:ascii="Cambria"/>
        </w:rPr>
      </w:pPr>
    </w:p>
    <w:p w:rsidRDefault="00F64205" w:rsidP="000C4A1F" w:rsidR="00F64205" w:rsidRPr="00F64205">
      <w:pPr>
        <w:numPr>
          <w:ilvl w:val="0"/>
          <w:numId w:val="9"/>
        </w:numPr>
        <w:jc w:val="both"/>
        <w:rPr>
          <w:rFonts w:hAnsi="Cambria" w:ascii="Cambria"/>
        </w:rPr>
      </w:pPr>
      <w:r w:rsidRPr="00F64205">
        <w:rPr>
          <w:rFonts w:hAnsi="Cambria" w:ascii="Cambria"/>
        </w:rPr>
        <w:t xml:space="preserve">ovlašćuje se stečajni upravitelj da preuzme </w:t>
      </w:r>
      <w:r w:rsidR="000C4A1F">
        <w:rPr>
          <w:rFonts w:hAnsi="Cambria" w:ascii="Cambria"/>
        </w:rPr>
        <w:t xml:space="preserve"> </w:t>
      </w:r>
      <w:r w:rsidRPr="00F64205">
        <w:rPr>
          <w:rFonts w:hAnsi="Cambria" w:ascii="Cambria"/>
        </w:rPr>
        <w:t>sve započete postupke pred nadležnim tijelima</w:t>
      </w:r>
      <w:r w:rsidR="000C4A1F">
        <w:rPr>
          <w:rFonts w:hAnsi="Cambria" w:ascii="Cambria"/>
        </w:rPr>
        <w:t xml:space="preserve"> za</w:t>
      </w:r>
      <w:r w:rsidRPr="00F64205">
        <w:rPr>
          <w:rFonts w:hAnsi="Cambria" w:ascii="Cambria"/>
        </w:rPr>
        <w:t xml:space="preserve"> u kojima je stranka u postupku stečajni dužnik, a prvenstveno vezano na parnice u tijeku koje se eventualno vode u korist stečajne mase,</w:t>
      </w:r>
    </w:p>
    <w:p w:rsidRDefault="00F64205" w:rsidP="00F64205" w:rsidR="00F64205" w:rsidRPr="00F64205">
      <w:pPr>
        <w:ind w:left="450"/>
        <w:jc w:val="both"/>
        <w:rPr>
          <w:rFonts w:hAnsi="Cambria" w:ascii="Cambria"/>
        </w:rPr>
      </w:pPr>
    </w:p>
    <w:p w:rsidRDefault="00F64205" w:rsidP="000C4A1F" w:rsidR="00F64205" w:rsidRPr="00F64205">
      <w:pPr>
        <w:numPr>
          <w:ilvl w:val="0"/>
          <w:numId w:val="9"/>
        </w:numPr>
        <w:jc w:val="both"/>
        <w:rPr>
          <w:rFonts w:hAnsi="Cambria" w:ascii="Cambria"/>
        </w:rPr>
      </w:pPr>
      <w:r w:rsidRPr="00F64205">
        <w:rPr>
          <w:rFonts w:hAnsi="Cambria" w:ascii="Cambria"/>
        </w:rPr>
        <w:t>ovlašćuje se stečajni upravitelj sukladno odredbama čl. 230.  st. 2.Stečajnoga zakona (NN 71/15) da ukoliko se ukaže potreba za p</w:t>
      </w:r>
      <w:r w:rsidR="000C4A1F">
        <w:rPr>
          <w:rFonts w:hAnsi="Cambria" w:ascii="Cambria"/>
        </w:rPr>
        <w:t xml:space="preserve">rovedbu radnji iz točke 8. </w:t>
      </w:r>
      <w:r w:rsidRPr="00F64205">
        <w:rPr>
          <w:rFonts w:hAnsi="Cambria" w:ascii="Cambria"/>
        </w:rPr>
        <w:t>to jest da pokrene parnicu i izda punomoć odvjetniku za zastupanje stečajnog dužnika.</w:t>
      </w:r>
    </w:p>
    <w:p w:rsidRDefault="00F64205" w:rsidP="00F64205" w:rsidR="00F64205" w:rsidRPr="00F64205">
      <w:pPr>
        <w:ind w:left="450"/>
        <w:jc w:val="both"/>
        <w:rPr>
          <w:rFonts w:hAnsi="Cambria" w:ascii="Cambria"/>
        </w:rPr>
      </w:pPr>
    </w:p>
    <w:p w:rsidRDefault="00F64205" w:rsidP="00F64205" w:rsidR="00F64205" w:rsidRPr="00F64205">
      <w:pPr>
        <w:ind w:left="450"/>
        <w:jc w:val="right"/>
        <w:rPr>
          <w:rFonts w:hAnsi="Cambria" w:ascii="Cambria"/>
        </w:rPr>
      </w:pPr>
      <w:r w:rsidRPr="00F64205">
        <w:rPr>
          <w:rFonts w:hAnsi="Cambria" w:ascii="Cambria"/>
        </w:rPr>
        <w:t>Stečajni upravitelj</w:t>
      </w:r>
    </w:p>
    <w:p w:rsidRDefault="00F64205" w:rsidP="00F64205" w:rsidR="00F64205" w:rsidRPr="00F64205">
      <w:pPr>
        <w:ind w:left="450"/>
        <w:jc w:val="right"/>
        <w:rPr>
          <w:rFonts w:hAnsi="Cambria" w:ascii="Cambria"/>
        </w:rPr>
      </w:pPr>
      <w:r w:rsidRPr="00F64205">
        <w:rPr>
          <w:rFonts w:hAnsi="Cambria" w:ascii="Cambria"/>
        </w:rPr>
        <w:t>Mato Čičak, dipl. oec.</w:t>
      </w:r>
    </w:p>
    <w:p w:rsidRDefault="00F64205" w:rsidP="00F64205" w:rsidR="00F64205" w:rsidRPr="00F64205">
      <w:pPr>
        <w:ind w:left="450"/>
        <w:jc w:val="both"/>
        <w:rPr>
          <w:rFonts w:hAnsi="Cambria" w:ascii="Cambria"/>
        </w:rPr>
      </w:pPr>
    </w:p>
    <w:p w:rsidRDefault="00993D04" w:rsidP="00993D04" w:rsidR="00993D04" w:rsidRPr="00F64205">
      <w:pPr>
        <w:ind w:left="450"/>
        <w:jc w:val="both"/>
        <w:rPr>
          <w:rFonts w:hAnsi="Cambria" w:ascii="Cambria"/>
        </w:rPr>
      </w:pPr>
    </w:p>
    <w:sectPr w:rsidSect="0076043F" w:rsidR="00993D04" w:rsidRPr="00F64205">
      <w:footerReference w:type="even" r:id="rId10"/>
      <w:footerReference w:type="default" r:id="rId11"/>
      <w:pgSz w:h="16838" w:w="11906"/>
      <w:pgMar w:gutter="0" w:footer="709" w:header="709" w:left="1418" w:bottom="1418"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58C8" w:rsidR="007E58C8">
      <w:r>
        <w:separator/>
      </w:r>
    </w:p>
  </w:endnote>
  <w:endnote w:id="0" w:type="continuationSeparator">
    <w:p w:rsidRDefault="007E58C8" w:rsidR="007E58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3989" w:rsidP="00C53989" w:rsidR="00C5398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32D8">
      <w:rPr>
        <w:rStyle w:val="Brojstranice"/>
        <w:noProof/>
      </w:rPr>
      <w:t>8</w:t>
    </w:r>
    <w:r>
      <w:rPr>
        <w:rStyle w:val="Brojstranice"/>
      </w:rPr>
      <w:fldChar w:fldCharType="end"/>
    </w:r>
  </w:p>
  <w:p w:rsidRDefault="00C53989" w:rsidP="00C53989" w:rsidR="00C5398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58C8" w:rsidR="007E58C8">
      <w:r>
        <w:separator/>
      </w:r>
    </w:p>
  </w:footnote>
  <w:footnote w:id="0" w:type="continuationSeparator">
    <w:p w:rsidRDefault="007E58C8" w:rsidR="007E58C8">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1E7391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3">
    <w:nsid w:val="122D7BE2"/>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5">
    <w:nsid w:val="18CC05EA"/>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95E703A"/>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1DAE48E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9">
    <w:nsid w:val="1F9D08CE"/>
    <w:multiLevelType w:val="hybridMultilevel"/>
    <w:tmpl w:val="669020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2">
    <w:nsid w:val="2EA35977"/>
    <w:multiLevelType w:val="multilevel"/>
    <w:tmpl w:val="F8C2CC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3">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4">
    <w:nsid w:val="36814236"/>
    <w:multiLevelType w:val="hybridMultilevel"/>
    <w:tmpl w:val="83A862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6">
    <w:nsid w:val="3D1D4C58"/>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431413F4"/>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0">
    <w:nsid w:val="46876D32"/>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1">
    <w:nsid w:val="47542FF4"/>
    <w:multiLevelType w:val="hybridMultilevel"/>
    <w:tmpl w:val="0D8AECAA"/>
    <w:lvl w:tplc="31342148" w:ilvl="0">
      <w:start w:val="1"/>
      <w:numFmt w:val="lowerLetter"/>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6AC446D"/>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5C8D5B41"/>
    <w:multiLevelType w:val="multilevel"/>
    <w:tmpl w:val="0AA6BD4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4">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63CE26EE"/>
    <w:multiLevelType w:val="multilevel"/>
    <w:tmpl w:val="6582C6F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6">
    <w:nsid w:val="694372BD"/>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7">
    <w:nsid w:val="70A40EF3"/>
    <w:multiLevelType w:val="multilevel"/>
    <w:tmpl w:val="7FFA31D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8">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2"/>
  </w:num>
  <w:num w:numId="2">
    <w:abstractNumId w:val="19"/>
  </w:num>
  <w:num w:numId="3">
    <w:abstractNumId w:val="15"/>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1"/>
  </w:num>
  <w:num w:numId="12">
    <w:abstractNumId w:val="13"/>
  </w:num>
  <w:num w:numId="13">
    <w:abstractNumId w:val="18"/>
  </w:num>
  <w:num w:numId="14">
    <w:abstractNumId w:val="14"/>
  </w:num>
  <w:num w:numId="15">
    <w:abstractNumId w:val="17"/>
  </w:num>
  <w:num w:numId="16">
    <w:abstractNumId w:val="26"/>
  </w:num>
  <w:num w:numId="17">
    <w:abstractNumId w:val="0"/>
  </w:num>
  <w:num w:numId="18">
    <w:abstractNumId w:val="7"/>
  </w:num>
  <w:num w:numId="19">
    <w:abstractNumId w:val="8"/>
  </w:num>
  <w:num w:numId="20">
    <w:abstractNumId w:val="1"/>
  </w:num>
  <w:num w:numId="21">
    <w:abstractNumId w:val="24"/>
  </w:num>
  <w:num w:numId="22">
    <w:abstractNumId w:val="22"/>
  </w:num>
  <w:num w:numId="23">
    <w:abstractNumId w:val="16"/>
  </w:num>
  <w:num w:numId="24">
    <w:abstractNumId w:val="20"/>
  </w:num>
  <w:num w:numId="25">
    <w:abstractNumId w:val="27"/>
  </w:num>
  <w:num w:numId="26">
    <w:abstractNumId w:val="12"/>
  </w:num>
  <w:num w:numId="27">
    <w:abstractNumId w:val="23"/>
  </w:num>
  <w:num w:numId="28">
    <w:abstractNumId w:val="25"/>
  </w:num>
  <w:num w:numId="29">
    <w:abstractNumId w:val="21"/>
  </w:num>
  <w:num w:numId="30">
    <w:abstractNumId w:val="9"/>
  </w:num>
  <w:num w:numId="31">
    <w:abstractNumId w:val="3"/>
  </w:num>
  <w:num w:numId="32">
    <w:abstractNumId w:val="6"/>
  </w:num>
  <w:num w:numId="33">
    <w:abstractNumId w:val="5"/>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B46"/>
    <w:rsid w:val="0000145B"/>
    <w:rsid w:val="00005034"/>
    <w:rsid w:val="000054FB"/>
    <w:rsid w:val="00007D7E"/>
    <w:rsid w:val="000111CA"/>
    <w:rsid w:val="00012ACE"/>
    <w:rsid w:val="00015C9B"/>
    <w:rsid w:val="0002659E"/>
    <w:rsid w:val="0003223B"/>
    <w:rsid w:val="00033E00"/>
    <w:rsid w:val="0003503E"/>
    <w:rsid w:val="00041E98"/>
    <w:rsid w:val="00043867"/>
    <w:rsid w:val="00044053"/>
    <w:rsid w:val="000448F8"/>
    <w:rsid w:val="00045956"/>
    <w:rsid w:val="00046425"/>
    <w:rsid w:val="000549A3"/>
    <w:rsid w:val="00056356"/>
    <w:rsid w:val="000626F2"/>
    <w:rsid w:val="00075B54"/>
    <w:rsid w:val="0007653F"/>
    <w:rsid w:val="00076BB2"/>
    <w:rsid w:val="000955B9"/>
    <w:rsid w:val="000961A4"/>
    <w:rsid w:val="000B1062"/>
    <w:rsid w:val="000B38D8"/>
    <w:rsid w:val="000B6B1C"/>
    <w:rsid w:val="000B6E83"/>
    <w:rsid w:val="000C45BA"/>
    <w:rsid w:val="000C4A1F"/>
    <w:rsid w:val="000C6759"/>
    <w:rsid w:val="000F311A"/>
    <w:rsid w:val="000F4297"/>
    <w:rsid w:val="00106413"/>
    <w:rsid w:val="0011758D"/>
    <w:rsid w:val="00126530"/>
    <w:rsid w:val="0013283D"/>
    <w:rsid w:val="001375B1"/>
    <w:rsid w:val="00146D74"/>
    <w:rsid w:val="0015546C"/>
    <w:rsid w:val="00164EB1"/>
    <w:rsid w:val="001724AC"/>
    <w:rsid w:val="001726ED"/>
    <w:rsid w:val="00174C30"/>
    <w:rsid w:val="0017548D"/>
    <w:rsid w:val="00182DC5"/>
    <w:rsid w:val="00183E14"/>
    <w:rsid w:val="0018712E"/>
    <w:rsid w:val="001878A7"/>
    <w:rsid w:val="001A127A"/>
    <w:rsid w:val="001A38AD"/>
    <w:rsid w:val="001B02DF"/>
    <w:rsid w:val="001B085C"/>
    <w:rsid w:val="001B3A32"/>
    <w:rsid w:val="001B4837"/>
    <w:rsid w:val="001B6210"/>
    <w:rsid w:val="001B6F6D"/>
    <w:rsid w:val="001C60A1"/>
    <w:rsid w:val="001D01E7"/>
    <w:rsid w:val="001D0FA2"/>
    <w:rsid w:val="001D1569"/>
    <w:rsid w:val="001D4883"/>
    <w:rsid w:val="001D50F7"/>
    <w:rsid w:val="001D578A"/>
    <w:rsid w:val="001D6CF0"/>
    <w:rsid w:val="001E0BFB"/>
    <w:rsid w:val="001E31E2"/>
    <w:rsid w:val="001F72D2"/>
    <w:rsid w:val="00201287"/>
    <w:rsid w:val="00207384"/>
    <w:rsid w:val="002106A1"/>
    <w:rsid w:val="002144A9"/>
    <w:rsid w:val="00214524"/>
    <w:rsid w:val="002224EA"/>
    <w:rsid w:val="00223525"/>
    <w:rsid w:val="00224369"/>
    <w:rsid w:val="002411D7"/>
    <w:rsid w:val="00243853"/>
    <w:rsid w:val="002449B5"/>
    <w:rsid w:val="002530A0"/>
    <w:rsid w:val="002547A0"/>
    <w:rsid w:val="00256265"/>
    <w:rsid w:val="002603D8"/>
    <w:rsid w:val="00263FFD"/>
    <w:rsid w:val="002664D2"/>
    <w:rsid w:val="00271058"/>
    <w:rsid w:val="002803D2"/>
    <w:rsid w:val="002857A9"/>
    <w:rsid w:val="00287D60"/>
    <w:rsid w:val="00293B2D"/>
    <w:rsid w:val="00293BE2"/>
    <w:rsid w:val="00293E13"/>
    <w:rsid w:val="0029533F"/>
    <w:rsid w:val="002955B4"/>
    <w:rsid w:val="002A3499"/>
    <w:rsid w:val="002A44FA"/>
    <w:rsid w:val="002A602D"/>
    <w:rsid w:val="002B03F4"/>
    <w:rsid w:val="002B090E"/>
    <w:rsid w:val="002B4CAB"/>
    <w:rsid w:val="002C5F3F"/>
    <w:rsid w:val="002D002A"/>
    <w:rsid w:val="002D4270"/>
    <w:rsid w:val="002D6A3B"/>
    <w:rsid w:val="002D7FDF"/>
    <w:rsid w:val="002E575C"/>
    <w:rsid w:val="002E6068"/>
    <w:rsid w:val="002F0181"/>
    <w:rsid w:val="002F613C"/>
    <w:rsid w:val="00303E30"/>
    <w:rsid w:val="00312640"/>
    <w:rsid w:val="00317743"/>
    <w:rsid w:val="00321E8C"/>
    <w:rsid w:val="00325C25"/>
    <w:rsid w:val="00336DF9"/>
    <w:rsid w:val="003440E6"/>
    <w:rsid w:val="003447B2"/>
    <w:rsid w:val="00344A6E"/>
    <w:rsid w:val="00345A0F"/>
    <w:rsid w:val="0035484A"/>
    <w:rsid w:val="00356603"/>
    <w:rsid w:val="00362A24"/>
    <w:rsid w:val="00363A6C"/>
    <w:rsid w:val="003642CF"/>
    <w:rsid w:val="003651FF"/>
    <w:rsid w:val="003705C0"/>
    <w:rsid w:val="003715C7"/>
    <w:rsid w:val="003901C8"/>
    <w:rsid w:val="003910F0"/>
    <w:rsid w:val="00392CF7"/>
    <w:rsid w:val="003A7858"/>
    <w:rsid w:val="003B7C9D"/>
    <w:rsid w:val="003C22D6"/>
    <w:rsid w:val="003C5A86"/>
    <w:rsid w:val="003D34B7"/>
    <w:rsid w:val="003E0C6D"/>
    <w:rsid w:val="003E4E77"/>
    <w:rsid w:val="003F5C00"/>
    <w:rsid w:val="00403E6A"/>
    <w:rsid w:val="004165DC"/>
    <w:rsid w:val="00416C60"/>
    <w:rsid w:val="00420B70"/>
    <w:rsid w:val="00421080"/>
    <w:rsid w:val="00421363"/>
    <w:rsid w:val="00422A48"/>
    <w:rsid w:val="00426611"/>
    <w:rsid w:val="00430372"/>
    <w:rsid w:val="00432FB1"/>
    <w:rsid w:val="00434B85"/>
    <w:rsid w:val="004400E3"/>
    <w:rsid w:val="004447F1"/>
    <w:rsid w:val="00457B9C"/>
    <w:rsid w:val="00464932"/>
    <w:rsid w:val="004664B8"/>
    <w:rsid w:val="00482982"/>
    <w:rsid w:val="00484158"/>
    <w:rsid w:val="00490665"/>
    <w:rsid w:val="00490D44"/>
    <w:rsid w:val="004957D7"/>
    <w:rsid w:val="004979DE"/>
    <w:rsid w:val="004A2407"/>
    <w:rsid w:val="004A3F5B"/>
    <w:rsid w:val="004A73E6"/>
    <w:rsid w:val="004B3D5D"/>
    <w:rsid w:val="004B4010"/>
    <w:rsid w:val="004B6040"/>
    <w:rsid w:val="004B76EB"/>
    <w:rsid w:val="004B7BE0"/>
    <w:rsid w:val="004C4976"/>
    <w:rsid w:val="004D7126"/>
    <w:rsid w:val="004E017A"/>
    <w:rsid w:val="004E0B3D"/>
    <w:rsid w:val="004E5EBE"/>
    <w:rsid w:val="004F24CD"/>
    <w:rsid w:val="004F3794"/>
    <w:rsid w:val="004F77EF"/>
    <w:rsid w:val="005060A3"/>
    <w:rsid w:val="00510CB3"/>
    <w:rsid w:val="0051409E"/>
    <w:rsid w:val="0052167E"/>
    <w:rsid w:val="00521B0E"/>
    <w:rsid w:val="00522E27"/>
    <w:rsid w:val="0052489E"/>
    <w:rsid w:val="00525362"/>
    <w:rsid w:val="0052793F"/>
    <w:rsid w:val="00532906"/>
    <w:rsid w:val="0053403A"/>
    <w:rsid w:val="005371AD"/>
    <w:rsid w:val="005513A6"/>
    <w:rsid w:val="00551918"/>
    <w:rsid w:val="00553DA2"/>
    <w:rsid w:val="005559CC"/>
    <w:rsid w:val="005603C3"/>
    <w:rsid w:val="005631A3"/>
    <w:rsid w:val="00567182"/>
    <w:rsid w:val="00567290"/>
    <w:rsid w:val="005770BC"/>
    <w:rsid w:val="005817B5"/>
    <w:rsid w:val="00581BBB"/>
    <w:rsid w:val="005823B0"/>
    <w:rsid w:val="0059070C"/>
    <w:rsid w:val="00592165"/>
    <w:rsid w:val="005945B1"/>
    <w:rsid w:val="0059603A"/>
    <w:rsid w:val="005A3315"/>
    <w:rsid w:val="005A7D3D"/>
    <w:rsid w:val="005B3B3E"/>
    <w:rsid w:val="005B7CF7"/>
    <w:rsid w:val="005C79D2"/>
    <w:rsid w:val="005C7F2A"/>
    <w:rsid w:val="005D27CB"/>
    <w:rsid w:val="005D4EF9"/>
    <w:rsid w:val="005D58DE"/>
    <w:rsid w:val="005D6B20"/>
    <w:rsid w:val="005E1E83"/>
    <w:rsid w:val="005E3FAA"/>
    <w:rsid w:val="005E5ACD"/>
    <w:rsid w:val="005E651F"/>
    <w:rsid w:val="005F1AB8"/>
    <w:rsid w:val="005F6876"/>
    <w:rsid w:val="00600F7C"/>
    <w:rsid w:val="00603528"/>
    <w:rsid w:val="00607610"/>
    <w:rsid w:val="00623358"/>
    <w:rsid w:val="00626358"/>
    <w:rsid w:val="00632D7B"/>
    <w:rsid w:val="00634099"/>
    <w:rsid w:val="0063421D"/>
    <w:rsid w:val="00636099"/>
    <w:rsid w:val="00636EA6"/>
    <w:rsid w:val="00637E61"/>
    <w:rsid w:val="00641B3F"/>
    <w:rsid w:val="00644B8A"/>
    <w:rsid w:val="00646B90"/>
    <w:rsid w:val="0065077C"/>
    <w:rsid w:val="00652098"/>
    <w:rsid w:val="006530DC"/>
    <w:rsid w:val="006604A9"/>
    <w:rsid w:val="00662DF7"/>
    <w:rsid w:val="00665C2F"/>
    <w:rsid w:val="006712D9"/>
    <w:rsid w:val="006772C1"/>
    <w:rsid w:val="00683622"/>
    <w:rsid w:val="00683B6C"/>
    <w:rsid w:val="00695BCA"/>
    <w:rsid w:val="006969A7"/>
    <w:rsid w:val="006971F1"/>
    <w:rsid w:val="006A51FB"/>
    <w:rsid w:val="006A656C"/>
    <w:rsid w:val="006A7F71"/>
    <w:rsid w:val="006B03C7"/>
    <w:rsid w:val="006B7E23"/>
    <w:rsid w:val="006C04B9"/>
    <w:rsid w:val="006C3B05"/>
    <w:rsid w:val="006C46C7"/>
    <w:rsid w:val="006C59E8"/>
    <w:rsid w:val="006D3107"/>
    <w:rsid w:val="006D43D6"/>
    <w:rsid w:val="006E143D"/>
    <w:rsid w:val="006E52BF"/>
    <w:rsid w:val="006E577F"/>
    <w:rsid w:val="006E63D9"/>
    <w:rsid w:val="006F05B8"/>
    <w:rsid w:val="006F23CE"/>
    <w:rsid w:val="006F6652"/>
    <w:rsid w:val="006F6F18"/>
    <w:rsid w:val="0070181D"/>
    <w:rsid w:val="007020E2"/>
    <w:rsid w:val="007044BE"/>
    <w:rsid w:val="00721A1F"/>
    <w:rsid w:val="00722830"/>
    <w:rsid w:val="007233E5"/>
    <w:rsid w:val="00724E11"/>
    <w:rsid w:val="00733FC6"/>
    <w:rsid w:val="0073483B"/>
    <w:rsid w:val="007377A6"/>
    <w:rsid w:val="0074563D"/>
    <w:rsid w:val="00745645"/>
    <w:rsid w:val="0074688F"/>
    <w:rsid w:val="00747D81"/>
    <w:rsid w:val="0075058F"/>
    <w:rsid w:val="00755782"/>
    <w:rsid w:val="0076043F"/>
    <w:rsid w:val="007653BE"/>
    <w:rsid w:val="00765DB1"/>
    <w:rsid w:val="00772E99"/>
    <w:rsid w:val="00776AB8"/>
    <w:rsid w:val="00782166"/>
    <w:rsid w:val="00782B08"/>
    <w:rsid w:val="00785E70"/>
    <w:rsid w:val="00786AB5"/>
    <w:rsid w:val="007903CD"/>
    <w:rsid w:val="00795D0E"/>
    <w:rsid w:val="00796DCE"/>
    <w:rsid w:val="007A1857"/>
    <w:rsid w:val="007A3129"/>
    <w:rsid w:val="007A3F5F"/>
    <w:rsid w:val="007A72F7"/>
    <w:rsid w:val="007B089E"/>
    <w:rsid w:val="007C0075"/>
    <w:rsid w:val="007C2F3C"/>
    <w:rsid w:val="007C51B7"/>
    <w:rsid w:val="007C53D0"/>
    <w:rsid w:val="007C6360"/>
    <w:rsid w:val="007D2F3C"/>
    <w:rsid w:val="007D5044"/>
    <w:rsid w:val="007D6AAC"/>
    <w:rsid w:val="007E3BE1"/>
    <w:rsid w:val="007E58C8"/>
    <w:rsid w:val="007E5A50"/>
    <w:rsid w:val="007F470F"/>
    <w:rsid w:val="007F6807"/>
    <w:rsid w:val="008002EA"/>
    <w:rsid w:val="008031D0"/>
    <w:rsid w:val="00807C5F"/>
    <w:rsid w:val="00810657"/>
    <w:rsid w:val="00810A25"/>
    <w:rsid w:val="00810AB6"/>
    <w:rsid w:val="00811270"/>
    <w:rsid w:val="00813131"/>
    <w:rsid w:val="00813665"/>
    <w:rsid w:val="0081458C"/>
    <w:rsid w:val="00815C62"/>
    <w:rsid w:val="00820A14"/>
    <w:rsid w:val="00820C35"/>
    <w:rsid w:val="008262BE"/>
    <w:rsid w:val="00830313"/>
    <w:rsid w:val="00832048"/>
    <w:rsid w:val="00843E6E"/>
    <w:rsid w:val="0084503A"/>
    <w:rsid w:val="00850357"/>
    <w:rsid w:val="00850AC4"/>
    <w:rsid w:val="008546C4"/>
    <w:rsid w:val="00863883"/>
    <w:rsid w:val="008717F3"/>
    <w:rsid w:val="008754B3"/>
    <w:rsid w:val="00876CA0"/>
    <w:rsid w:val="00877B89"/>
    <w:rsid w:val="00882F26"/>
    <w:rsid w:val="008904C4"/>
    <w:rsid w:val="008A019B"/>
    <w:rsid w:val="008A3FD3"/>
    <w:rsid w:val="008A50A2"/>
    <w:rsid w:val="008B694F"/>
    <w:rsid w:val="008B7F2E"/>
    <w:rsid w:val="008C1EF4"/>
    <w:rsid w:val="008C2B7E"/>
    <w:rsid w:val="008D0494"/>
    <w:rsid w:val="008D0E15"/>
    <w:rsid w:val="008E4F44"/>
    <w:rsid w:val="00902509"/>
    <w:rsid w:val="009030FF"/>
    <w:rsid w:val="009035F1"/>
    <w:rsid w:val="0090588F"/>
    <w:rsid w:val="0090691F"/>
    <w:rsid w:val="00911962"/>
    <w:rsid w:val="00915D0D"/>
    <w:rsid w:val="00920816"/>
    <w:rsid w:val="00924ADF"/>
    <w:rsid w:val="00926948"/>
    <w:rsid w:val="00933A03"/>
    <w:rsid w:val="00941102"/>
    <w:rsid w:val="009419B5"/>
    <w:rsid w:val="00941E59"/>
    <w:rsid w:val="009444B2"/>
    <w:rsid w:val="0096679A"/>
    <w:rsid w:val="009737F6"/>
    <w:rsid w:val="00976246"/>
    <w:rsid w:val="0097665E"/>
    <w:rsid w:val="00980E09"/>
    <w:rsid w:val="00991D26"/>
    <w:rsid w:val="00993D04"/>
    <w:rsid w:val="009A441E"/>
    <w:rsid w:val="009C5FE8"/>
    <w:rsid w:val="009D0CE0"/>
    <w:rsid w:val="009D1381"/>
    <w:rsid w:val="009D2A8F"/>
    <w:rsid w:val="009D348E"/>
    <w:rsid w:val="009D57EA"/>
    <w:rsid w:val="009D58EA"/>
    <w:rsid w:val="009E0D22"/>
    <w:rsid w:val="009E2C0D"/>
    <w:rsid w:val="009F377D"/>
    <w:rsid w:val="009F423D"/>
    <w:rsid w:val="009F7105"/>
    <w:rsid w:val="009F7715"/>
    <w:rsid w:val="00A02776"/>
    <w:rsid w:val="00A132B0"/>
    <w:rsid w:val="00A13330"/>
    <w:rsid w:val="00A13960"/>
    <w:rsid w:val="00A15A5F"/>
    <w:rsid w:val="00A247E2"/>
    <w:rsid w:val="00A25896"/>
    <w:rsid w:val="00A31785"/>
    <w:rsid w:val="00A3369E"/>
    <w:rsid w:val="00A349A2"/>
    <w:rsid w:val="00A357AE"/>
    <w:rsid w:val="00A362C3"/>
    <w:rsid w:val="00A404EC"/>
    <w:rsid w:val="00A4388B"/>
    <w:rsid w:val="00A44155"/>
    <w:rsid w:val="00A50146"/>
    <w:rsid w:val="00A61ECA"/>
    <w:rsid w:val="00A74978"/>
    <w:rsid w:val="00A77C03"/>
    <w:rsid w:val="00A82FDA"/>
    <w:rsid w:val="00A842E1"/>
    <w:rsid w:val="00A8630C"/>
    <w:rsid w:val="00A91B6D"/>
    <w:rsid w:val="00A92536"/>
    <w:rsid w:val="00A92F3E"/>
    <w:rsid w:val="00A93200"/>
    <w:rsid w:val="00A94D99"/>
    <w:rsid w:val="00AA2A1C"/>
    <w:rsid w:val="00AA3953"/>
    <w:rsid w:val="00AA42B3"/>
    <w:rsid w:val="00AA5172"/>
    <w:rsid w:val="00AA5795"/>
    <w:rsid w:val="00AA798C"/>
    <w:rsid w:val="00AB0827"/>
    <w:rsid w:val="00AB1B88"/>
    <w:rsid w:val="00AB24BB"/>
    <w:rsid w:val="00AB2ECB"/>
    <w:rsid w:val="00AB48C0"/>
    <w:rsid w:val="00AB6CB2"/>
    <w:rsid w:val="00AB705D"/>
    <w:rsid w:val="00AC2AF5"/>
    <w:rsid w:val="00AD33C2"/>
    <w:rsid w:val="00AD7257"/>
    <w:rsid w:val="00AE0183"/>
    <w:rsid w:val="00AE03CF"/>
    <w:rsid w:val="00AF30FC"/>
    <w:rsid w:val="00AF3618"/>
    <w:rsid w:val="00AF3C8D"/>
    <w:rsid w:val="00AF5E3A"/>
    <w:rsid w:val="00B0136A"/>
    <w:rsid w:val="00B03DEF"/>
    <w:rsid w:val="00B06074"/>
    <w:rsid w:val="00B11BFD"/>
    <w:rsid w:val="00B11DFB"/>
    <w:rsid w:val="00B12AFE"/>
    <w:rsid w:val="00B12FB2"/>
    <w:rsid w:val="00B207C6"/>
    <w:rsid w:val="00B21F1F"/>
    <w:rsid w:val="00B22AD8"/>
    <w:rsid w:val="00B23022"/>
    <w:rsid w:val="00B23431"/>
    <w:rsid w:val="00B25D99"/>
    <w:rsid w:val="00B34EBD"/>
    <w:rsid w:val="00B359F8"/>
    <w:rsid w:val="00B41150"/>
    <w:rsid w:val="00B447CB"/>
    <w:rsid w:val="00B451BA"/>
    <w:rsid w:val="00B5074C"/>
    <w:rsid w:val="00B508A0"/>
    <w:rsid w:val="00B53B29"/>
    <w:rsid w:val="00B63F8C"/>
    <w:rsid w:val="00B709A8"/>
    <w:rsid w:val="00B737E1"/>
    <w:rsid w:val="00B77F7F"/>
    <w:rsid w:val="00B878CD"/>
    <w:rsid w:val="00B91043"/>
    <w:rsid w:val="00B92268"/>
    <w:rsid w:val="00B9490D"/>
    <w:rsid w:val="00B96A93"/>
    <w:rsid w:val="00BA1024"/>
    <w:rsid w:val="00BA3AD2"/>
    <w:rsid w:val="00BA59CD"/>
    <w:rsid w:val="00BA62BF"/>
    <w:rsid w:val="00BB5AEB"/>
    <w:rsid w:val="00BC59DE"/>
    <w:rsid w:val="00BD55F7"/>
    <w:rsid w:val="00BD672F"/>
    <w:rsid w:val="00BE32D8"/>
    <w:rsid w:val="00BF641E"/>
    <w:rsid w:val="00C01BD6"/>
    <w:rsid w:val="00C1785A"/>
    <w:rsid w:val="00C2281D"/>
    <w:rsid w:val="00C26905"/>
    <w:rsid w:val="00C27500"/>
    <w:rsid w:val="00C27BB9"/>
    <w:rsid w:val="00C3636B"/>
    <w:rsid w:val="00C43AC2"/>
    <w:rsid w:val="00C50E7A"/>
    <w:rsid w:val="00C53989"/>
    <w:rsid w:val="00C57CA1"/>
    <w:rsid w:val="00C57F4F"/>
    <w:rsid w:val="00C63F70"/>
    <w:rsid w:val="00C65309"/>
    <w:rsid w:val="00C66FC3"/>
    <w:rsid w:val="00C67BB3"/>
    <w:rsid w:val="00C67C9F"/>
    <w:rsid w:val="00C748CF"/>
    <w:rsid w:val="00C75B3A"/>
    <w:rsid w:val="00C76E71"/>
    <w:rsid w:val="00C811D4"/>
    <w:rsid w:val="00C82B81"/>
    <w:rsid w:val="00C83F1A"/>
    <w:rsid w:val="00C906F2"/>
    <w:rsid w:val="00CA0CBA"/>
    <w:rsid w:val="00CB2AF5"/>
    <w:rsid w:val="00CB4148"/>
    <w:rsid w:val="00CB5AB8"/>
    <w:rsid w:val="00CB7C6C"/>
    <w:rsid w:val="00CC07AF"/>
    <w:rsid w:val="00CC4F87"/>
    <w:rsid w:val="00CC54D0"/>
    <w:rsid w:val="00CC6ECF"/>
    <w:rsid w:val="00CD1312"/>
    <w:rsid w:val="00CD5F87"/>
    <w:rsid w:val="00CD6231"/>
    <w:rsid w:val="00CD768A"/>
    <w:rsid w:val="00CE2E8E"/>
    <w:rsid w:val="00CE4291"/>
    <w:rsid w:val="00CE5184"/>
    <w:rsid w:val="00CE7305"/>
    <w:rsid w:val="00CF3A70"/>
    <w:rsid w:val="00D01D71"/>
    <w:rsid w:val="00D03A09"/>
    <w:rsid w:val="00D03FC6"/>
    <w:rsid w:val="00D050F2"/>
    <w:rsid w:val="00D15233"/>
    <w:rsid w:val="00D21944"/>
    <w:rsid w:val="00D2401F"/>
    <w:rsid w:val="00D26890"/>
    <w:rsid w:val="00D32D49"/>
    <w:rsid w:val="00D33DC4"/>
    <w:rsid w:val="00D35E39"/>
    <w:rsid w:val="00D43A20"/>
    <w:rsid w:val="00D52F84"/>
    <w:rsid w:val="00D55D60"/>
    <w:rsid w:val="00D57F88"/>
    <w:rsid w:val="00D62575"/>
    <w:rsid w:val="00D62E88"/>
    <w:rsid w:val="00D6372C"/>
    <w:rsid w:val="00D6406A"/>
    <w:rsid w:val="00D64731"/>
    <w:rsid w:val="00D70B7F"/>
    <w:rsid w:val="00D70DAC"/>
    <w:rsid w:val="00D73841"/>
    <w:rsid w:val="00D75E32"/>
    <w:rsid w:val="00D84A5D"/>
    <w:rsid w:val="00D91726"/>
    <w:rsid w:val="00D94C72"/>
    <w:rsid w:val="00DA3FC0"/>
    <w:rsid w:val="00DA4E6A"/>
    <w:rsid w:val="00DA7AFF"/>
    <w:rsid w:val="00DB1967"/>
    <w:rsid w:val="00DB3B15"/>
    <w:rsid w:val="00DB5F1C"/>
    <w:rsid w:val="00DB607C"/>
    <w:rsid w:val="00DB6635"/>
    <w:rsid w:val="00DB78F0"/>
    <w:rsid w:val="00DC1E80"/>
    <w:rsid w:val="00DC36E1"/>
    <w:rsid w:val="00DC3E8B"/>
    <w:rsid w:val="00DC4144"/>
    <w:rsid w:val="00DC65AF"/>
    <w:rsid w:val="00DC7DE7"/>
    <w:rsid w:val="00DE5DB4"/>
    <w:rsid w:val="00DE655E"/>
    <w:rsid w:val="00DE6BB9"/>
    <w:rsid w:val="00DF10A4"/>
    <w:rsid w:val="00DF1B14"/>
    <w:rsid w:val="00DF28C6"/>
    <w:rsid w:val="00E00ABB"/>
    <w:rsid w:val="00E02C41"/>
    <w:rsid w:val="00E03B42"/>
    <w:rsid w:val="00E040FB"/>
    <w:rsid w:val="00E10591"/>
    <w:rsid w:val="00E12E57"/>
    <w:rsid w:val="00E15476"/>
    <w:rsid w:val="00E2315B"/>
    <w:rsid w:val="00E32ECA"/>
    <w:rsid w:val="00E33C46"/>
    <w:rsid w:val="00E34F28"/>
    <w:rsid w:val="00E36E0F"/>
    <w:rsid w:val="00E422A2"/>
    <w:rsid w:val="00E43057"/>
    <w:rsid w:val="00E43163"/>
    <w:rsid w:val="00E5136F"/>
    <w:rsid w:val="00E54B79"/>
    <w:rsid w:val="00E5509A"/>
    <w:rsid w:val="00E56465"/>
    <w:rsid w:val="00E5708A"/>
    <w:rsid w:val="00E61760"/>
    <w:rsid w:val="00E65712"/>
    <w:rsid w:val="00E65C95"/>
    <w:rsid w:val="00E66203"/>
    <w:rsid w:val="00E677B0"/>
    <w:rsid w:val="00E75496"/>
    <w:rsid w:val="00E802C2"/>
    <w:rsid w:val="00E812BB"/>
    <w:rsid w:val="00E87B46"/>
    <w:rsid w:val="00E90972"/>
    <w:rsid w:val="00E93A26"/>
    <w:rsid w:val="00E958AF"/>
    <w:rsid w:val="00E95F92"/>
    <w:rsid w:val="00E972D5"/>
    <w:rsid w:val="00EA62C4"/>
    <w:rsid w:val="00EB25E2"/>
    <w:rsid w:val="00EB3EE3"/>
    <w:rsid w:val="00EB4BE5"/>
    <w:rsid w:val="00EB653E"/>
    <w:rsid w:val="00EC0725"/>
    <w:rsid w:val="00EC2CD5"/>
    <w:rsid w:val="00EC47E7"/>
    <w:rsid w:val="00ED1261"/>
    <w:rsid w:val="00ED3029"/>
    <w:rsid w:val="00ED3201"/>
    <w:rsid w:val="00EE41F5"/>
    <w:rsid w:val="00EF0DD8"/>
    <w:rsid w:val="00EF39A5"/>
    <w:rsid w:val="00EF47CD"/>
    <w:rsid w:val="00EF5BC6"/>
    <w:rsid w:val="00F04CE9"/>
    <w:rsid w:val="00F172C0"/>
    <w:rsid w:val="00F3366D"/>
    <w:rsid w:val="00F3476B"/>
    <w:rsid w:val="00F34AC1"/>
    <w:rsid w:val="00F36922"/>
    <w:rsid w:val="00F41920"/>
    <w:rsid w:val="00F4250A"/>
    <w:rsid w:val="00F473C4"/>
    <w:rsid w:val="00F51B47"/>
    <w:rsid w:val="00F51D37"/>
    <w:rsid w:val="00F56EDE"/>
    <w:rsid w:val="00F61B38"/>
    <w:rsid w:val="00F61F67"/>
    <w:rsid w:val="00F64205"/>
    <w:rsid w:val="00F64372"/>
    <w:rsid w:val="00F648C6"/>
    <w:rsid w:val="00F715E2"/>
    <w:rsid w:val="00F71C46"/>
    <w:rsid w:val="00F73579"/>
    <w:rsid w:val="00F76216"/>
    <w:rsid w:val="00F8636D"/>
    <w:rsid w:val="00F86C32"/>
    <w:rsid w:val="00F87E78"/>
    <w:rsid w:val="00F90C58"/>
    <w:rsid w:val="00F93255"/>
    <w:rsid w:val="00F93BE3"/>
    <w:rsid w:val="00F9400C"/>
    <w:rsid w:val="00F94140"/>
    <w:rsid w:val="00F95C3F"/>
    <w:rsid w:val="00FA374C"/>
    <w:rsid w:val="00FA3A6A"/>
    <w:rsid w:val="00FB19B9"/>
    <w:rsid w:val="00FB3092"/>
    <w:rsid w:val="00FC1029"/>
    <w:rsid w:val="00FC34F8"/>
    <w:rsid w:val="00FD331E"/>
    <w:rsid w:val="00FD3BBA"/>
    <w:rsid w:val="00FD545A"/>
    <w:rsid w:val="00FE14A1"/>
    <w:rsid w:val="00FE61DA"/>
    <w:rsid w:val="00FF2E13"/>
    <w:rsid w:val="00FF6809"/>
    <w:rsid w:val="00FF7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F2E13"/>
    <w:rPr>
      <w:rFonts w:cs="Tahoma" w:hAnsi="Tahoma" w:ascii="Tahoma"/>
      <w:sz w:val="16"/>
      <w:szCs w:val="16"/>
    </w:rPr>
  </w:style>
  <w:style w:customStyle="true" w:styleId="TekstbaloniaChar" w:type="character">
    <w:name w:val="Tekst balončića Char"/>
    <w:link w:val="Tekstbalonia"/>
    <w:uiPriority w:val="99"/>
    <w:semiHidden/>
    <w:rsid w:val="00FF2E13"/>
    <w:rPr>
      <w:rFonts w:cs="Tahoma" w:hAnsi="Tahoma" w:ascii="Tahoma"/>
      <w:sz w:val="16"/>
      <w:szCs w:val="16"/>
    </w:rPr>
  </w:style>
  <w:style w:styleId="Hiperveza" w:type="character">
    <w:name w:val="Hyperlink"/>
    <w:uiPriority w:val="99"/>
    <w:semiHidden/>
    <w:unhideWhenUsed/>
    <w:rsid w:val="00F648C6"/>
    <w:rPr>
      <w:color w:val="0000FF"/>
      <w:u w:val="single"/>
    </w:rPr>
  </w:style>
  <w:style w:customStyle="true" w:styleId="x-fieldset-header-text" w:type="character">
    <w:name w:val="x-fieldset-header-text"/>
    <w:rsid w:val="00F648C6"/>
  </w:style>
  <w:style w:styleId="StandardWeb" w:type="paragraph">
    <w:name w:val="Normal (Web)"/>
    <w:basedOn w:val="Normal"/>
    <w:uiPriority w:val="99"/>
    <w:semiHidden/>
    <w:unhideWhenUsed/>
    <w:rsid w:val="00F648C6"/>
    <w:pPr>
      <w:spacing w:afterAutospacing="true" w:after="100" w:beforeAutospacing="true" w:before="100"/>
    </w:pPr>
  </w:style>
  <w:style w:styleId="Tekstrezerviranogmjesta" w:type="character">
    <w:name w:val="Placeholder Text"/>
    <w:basedOn w:val="Zadanifontodlomka"/>
    <w:uiPriority w:val="99"/>
    <w:semiHidden/>
    <w:rsid w:val="00BE32D8"/>
    <w:rPr>
      <w:color w:val="808080"/>
      <w:bdr w:space="0" w:sz="0" w:color="auto" w:val="none"/>
      <w:shd w:fill="auto" w:color="auto" w:val="clear"/>
    </w:rPr>
  </w:style>
  <w:style w:customStyle="true" w:styleId="eSPISCCParagraphDefaultFont" w:type="character">
    <w:name w:val="eSPIS_CC_Paragraph Default Font"/>
    <w:basedOn w:val="Zadanifontodlomka"/>
    <w:rsid w:val="00BE32D8"/>
    <w:rPr>
      <w:rFonts w:cs="Times New Roman" w:hAnsi="Times New Roman" w:ascii="Times New Roman"/>
      <w:b/>
      <w:color w:val="999999"/>
      <w:sz w:val="24"/>
      <w:szCs w:val="32"/>
      <w:bdr w:space="0" w:sz="0" w:color="auto" w:val="none"/>
      <w:shd w:fill="auto" w:color="auto" w:val="clear"/>
      <w:lang w:val="hr-HR"/>
    </w:rPr>
  </w:style>
  <w:style w:customStyle="true" w:styleId="PozadinaSvijetloZuta" w:type="character">
    <w:name w:val="Pozadina_SvijetloZuta"/>
    <w:basedOn w:val="Zadanifontodlomka"/>
    <w:rsid w:val="00BE32D8"/>
    <w:rPr>
      <w:rFonts w:hAnsi="Cambria" w:ascii="Cambria"/>
      <w:b/>
      <w:color w:val="999999"/>
      <w:sz w:val="32"/>
      <w:szCs w:val="32"/>
      <w:bdr w:space="0" w:sz="0" w:color="auto" w:val="none"/>
      <w:shd w:fill="FFFFCC" w:color="auto" w:val="clear"/>
      <w:lang w:val="hr-HR"/>
    </w:rPr>
  </w:style>
  <w:style w:customStyle="true" w:styleId="PozadinaSvijetloCrvena" w:type="character">
    <w:name w:val="Pozadina_SvijetloCrvena"/>
    <w:basedOn w:val="eSPISCCParagraphDefaultFont"/>
    <w:rsid w:val="00BE32D8"/>
    <w:rPr>
      <w:rFonts w:cs="Times New Roman" w:hAnsi="Cambria" w:ascii="Cambria"/>
      <w:b w:val="false"/>
      <w:color w:val="999999"/>
      <w:sz w:val="32"/>
      <w:szCs w:val="32"/>
      <w:bdr w:space="0" w:sz="0" w:color="auto" w:val="none"/>
      <w:shd w:fill="FFCCCC" w:color="auto" w:val="clear"/>
      <w:lang w:val="hr-HR"/>
    </w:rPr>
  </w:style>
  <w:style w:customStyle="true" w:styleId="PozadinaSvijetloZelena" w:type="character">
    <w:name w:val="Pozadina_SvijetloZelena"/>
    <w:basedOn w:val="eSPISCCParagraphDefaultFont"/>
    <w:rsid w:val="00BE32D8"/>
    <w:rPr>
      <w:rFonts w:cs="Times New Roman" w:hAnsi="Cambria" w:ascii="Cambria"/>
      <w:b w:val="false"/>
      <w:color w:val="999999"/>
      <w:sz w:val="32"/>
      <w:szCs w:val="3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F2E13"/>
    <w:rPr>
      <w:rFonts w:ascii="Tahoma" w:cs="Tahoma" w:hAnsi="Tahoma"/>
      <w:sz w:val="16"/>
      <w:szCs w:val="16"/>
    </w:rPr>
  </w:style>
  <w:style w:customStyle="1" w:styleId="TekstbaloniaChar" w:type="character">
    <w:name w:val="Tekst balončića Char"/>
    <w:link w:val="Tekstbalonia"/>
    <w:uiPriority w:val="99"/>
    <w:semiHidden/>
    <w:rsid w:val="00FF2E13"/>
    <w:rPr>
      <w:rFonts w:ascii="Tahoma" w:cs="Tahoma" w:hAnsi="Tahoma"/>
      <w:sz w:val="16"/>
      <w:szCs w:val="16"/>
    </w:rPr>
  </w:style>
  <w:style w:styleId="Hiperveza" w:type="character">
    <w:name w:val="Hyperlink"/>
    <w:uiPriority w:val="99"/>
    <w:semiHidden/>
    <w:unhideWhenUsed/>
    <w:rsid w:val="00F648C6"/>
    <w:rPr>
      <w:color w:val="0000FF"/>
      <w:u w:val="single"/>
    </w:rPr>
  </w:style>
  <w:style w:customStyle="1" w:styleId="x-fieldset-header-text" w:type="character">
    <w:name w:val="x-fieldset-header-text"/>
    <w:rsid w:val="00F648C6"/>
  </w:style>
  <w:style w:styleId="StandardWeb" w:type="paragraph">
    <w:name w:val="Normal (Web)"/>
    <w:basedOn w:val="Normal"/>
    <w:uiPriority w:val="99"/>
    <w:semiHidden/>
    <w:unhideWhenUsed/>
    <w:rsid w:val="00F648C6"/>
    <w:pPr>
      <w:spacing w:after="100" w:afterAutospacing="1" w:before="100" w:beforeAutospacing="1"/>
    </w:pPr>
  </w:style>
  <w:style w:styleId="Tekstrezerviranogmjesta" w:type="character">
    <w:name w:val="Placeholder Text"/>
    <w:basedOn w:val="Zadanifontodlomka"/>
    <w:uiPriority w:val="99"/>
    <w:semiHidden/>
    <w:rsid w:val="00BE32D8"/>
    <w:rPr>
      <w:color w:val="808080"/>
      <w:bdr w:color="auto" w:space="0" w:sz="0" w:val="none"/>
      <w:shd w:color="auto" w:fill="auto" w:val="clear"/>
    </w:rPr>
  </w:style>
  <w:style w:customStyle="1" w:styleId="eSPISCCParagraphDefaultFont" w:type="character">
    <w:name w:val="eSPIS_CC_Paragraph Default Font"/>
    <w:basedOn w:val="Zadanifontodlomka"/>
    <w:rsid w:val="00BE32D8"/>
    <w:rPr>
      <w:rFonts w:ascii="Times New Roman" w:cs="Times New Roman" w:hAnsi="Times New Roman"/>
      <w:b/>
      <w:color w:val="999999"/>
      <w:sz w:val="24"/>
      <w:szCs w:val="32"/>
      <w:bdr w:color="auto" w:space="0" w:sz="0" w:val="none"/>
      <w:shd w:color="auto" w:fill="auto" w:val="clear"/>
      <w:lang w:val="hr-HR"/>
    </w:rPr>
  </w:style>
  <w:style w:customStyle="1" w:styleId="PozadinaSvijetloZuta" w:type="character">
    <w:name w:val="Pozadina_SvijetloZuta"/>
    <w:basedOn w:val="Zadanifontodlomka"/>
    <w:rsid w:val="00BE32D8"/>
    <w:rPr>
      <w:rFonts w:ascii="Cambria" w:hAnsi="Cambria"/>
      <w:b/>
      <w:color w:val="999999"/>
      <w:sz w:val="32"/>
      <w:szCs w:val="32"/>
      <w:bdr w:color="auto" w:space="0" w:sz="0" w:val="none"/>
      <w:shd w:color="auto" w:fill="FFFFCC" w:val="clear"/>
      <w:lang w:val="hr-HR"/>
    </w:rPr>
  </w:style>
  <w:style w:customStyle="1" w:styleId="PozadinaSvijetloCrvena" w:type="character">
    <w:name w:val="Pozadina_SvijetloCrvena"/>
    <w:basedOn w:val="eSPISCCParagraphDefaultFont"/>
    <w:rsid w:val="00BE32D8"/>
    <w:rPr>
      <w:rFonts w:ascii="Cambria" w:cs="Times New Roman" w:hAnsi="Cambria"/>
      <w:b w:val="0"/>
      <w:color w:val="999999"/>
      <w:sz w:val="32"/>
      <w:szCs w:val="32"/>
      <w:bdr w:color="auto" w:space="0" w:sz="0" w:val="none"/>
      <w:shd w:color="auto" w:fill="FFCCCC" w:val="clear"/>
      <w:lang w:val="hr-HR"/>
    </w:rPr>
  </w:style>
  <w:style w:customStyle="1" w:styleId="PozadinaSvijetloZelena" w:type="character">
    <w:name w:val="Pozadina_SvijetloZelena"/>
    <w:basedOn w:val="eSPISCCParagraphDefaultFont"/>
    <w:rsid w:val="00BE32D8"/>
    <w:rPr>
      <w:rFonts w:ascii="Cambria" w:cs="Times New Roman" w:hAnsi="Cambria"/>
      <w:b w:val="0"/>
      <w:color w:val="999999"/>
      <w:sz w:val="32"/>
      <w:szCs w:val="3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867458">
      <w:bodyDiv w:val="true"/>
      <w:marLeft w:val="0"/>
      <w:marRight w:val="0"/>
      <w:marTop w:val="0"/>
      <w:marBottom w:val="0"/>
      <w:divBdr>
        <w:top w:space="0" w:sz="0" w:color="auto" w:val="none"/>
        <w:left w:space="0" w:sz="0" w:color="auto" w:val="none"/>
        <w:bottom w:space="0" w:sz="0" w:color="auto" w:val="none"/>
        <w:right w:space="0" w:sz="0" w:color="auto" w:val="none"/>
      </w:divBdr>
    </w:div>
    <w:div w:id="385765182">
      <w:bodyDiv w:val="true"/>
      <w:marLeft w:val="0"/>
      <w:marRight w:val="0"/>
      <w:marTop w:val="0"/>
      <w:marBottom w:val="0"/>
      <w:divBdr>
        <w:top w:space="0" w:sz="0" w:color="auto" w:val="none"/>
        <w:left w:space="0" w:sz="0" w:color="auto" w:val="none"/>
        <w:bottom w:space="0" w:sz="0" w:color="auto" w:val="none"/>
        <w:right w:space="0" w:sz="0" w:color="auto" w:val="none"/>
      </w:divBdr>
    </w:div>
    <w:div w:id="411977807">
      <w:bodyDiv w:val="true"/>
      <w:marLeft w:val="0"/>
      <w:marRight w:val="0"/>
      <w:marTop w:val="0"/>
      <w:marBottom w:val="0"/>
      <w:divBdr>
        <w:top w:space="0" w:sz="0" w:color="auto" w:val="none"/>
        <w:left w:space="0" w:sz="0" w:color="auto" w:val="none"/>
        <w:bottom w:space="0" w:sz="0" w:color="auto" w:val="none"/>
        <w:right w:space="0" w:sz="0" w:color="auto" w:val="none"/>
      </w:divBdr>
      <w:divsChild>
        <w:div w:id="67580300">
          <w:marLeft w:val="0"/>
          <w:marRight w:val="0"/>
          <w:marTop w:val="0"/>
          <w:marBottom w:val="0"/>
          <w:divBdr>
            <w:top w:space="0" w:sz="0" w:color="auto" w:val="none"/>
            <w:left w:space="0" w:sz="0" w:color="auto" w:val="none"/>
            <w:bottom w:space="0" w:sz="0" w:color="auto" w:val="none"/>
            <w:right w:space="0" w:sz="0" w:color="auto" w:val="none"/>
          </w:divBdr>
          <w:divsChild>
            <w:div w:id="308093611">
              <w:marLeft w:val="0"/>
              <w:marRight w:val="0"/>
              <w:marTop w:val="0"/>
              <w:marBottom w:val="0"/>
              <w:divBdr>
                <w:top w:space="0" w:sz="0" w:color="auto" w:val="none"/>
                <w:left w:space="0" w:sz="0" w:color="auto" w:val="none"/>
                <w:bottom w:space="0" w:sz="0" w:color="auto" w:val="none"/>
                <w:right w:space="0" w:sz="0" w:color="auto" w:val="none"/>
              </w:divBdr>
              <w:divsChild>
                <w:div w:id="16196698">
                  <w:marLeft w:val="0"/>
                  <w:marRight w:val="0"/>
                  <w:marTop w:val="0"/>
                  <w:marBottom w:val="150"/>
                  <w:divBdr>
                    <w:top w:space="0" w:sz="0" w:color="auto" w:val="none"/>
                    <w:left w:space="0" w:sz="0" w:color="auto" w:val="none"/>
                    <w:bottom w:space="0" w:sz="0" w:color="auto" w:val="none"/>
                    <w:right w:space="0" w:sz="0" w:color="auto" w:val="none"/>
                  </w:divBdr>
                  <w:divsChild>
                    <w:div w:id="1478953548">
                      <w:marLeft w:val="0"/>
                      <w:marRight w:val="0"/>
                      <w:marTop w:val="0"/>
                      <w:marBottom w:val="0"/>
                      <w:divBdr>
                        <w:top w:space="0" w:sz="0" w:color="auto" w:val="none"/>
                        <w:left w:space="0" w:sz="0" w:color="auto" w:val="none"/>
                        <w:bottom w:space="0" w:sz="0" w:color="auto" w:val="none"/>
                        <w:right w:space="0" w:sz="0" w:color="auto" w:val="none"/>
                      </w:divBdr>
                      <w:divsChild>
                        <w:div w:id="1796946964">
                          <w:marLeft w:val="0"/>
                          <w:marRight w:val="0"/>
                          <w:marTop w:val="0"/>
                          <w:marBottom w:val="0"/>
                          <w:divBdr>
                            <w:top w:space="0" w:sz="0" w:color="auto" w:val="none"/>
                            <w:left w:space="0" w:sz="0" w:color="auto" w:val="none"/>
                            <w:bottom w:space="0" w:sz="0" w:color="auto" w:val="none"/>
                            <w:right w:space="0" w:sz="0" w:color="auto" w:val="none"/>
                          </w:divBdr>
                          <w:divsChild>
                            <w:div w:id="80762769">
                              <w:marLeft w:val="0"/>
                              <w:marRight w:val="0"/>
                              <w:marTop w:val="0"/>
                              <w:marBottom w:val="0"/>
                              <w:divBdr>
                                <w:top w:space="0" w:sz="0" w:color="auto" w:val="none"/>
                                <w:left w:space="0" w:sz="0" w:color="auto" w:val="none"/>
                                <w:bottom w:space="0" w:sz="0" w:color="auto" w:val="none"/>
                                <w:right w:space="0" w:sz="0" w:color="auto" w:val="none"/>
                              </w:divBdr>
                              <w:divsChild>
                                <w:div w:id="2077050635">
                                  <w:marLeft w:val="0"/>
                                  <w:marRight w:val="0"/>
                                  <w:marTop w:val="0"/>
                                  <w:marBottom w:val="0"/>
                                  <w:divBdr>
                                    <w:top w:space="0" w:sz="0" w:color="auto" w:val="none"/>
                                    <w:left w:space="0" w:sz="0" w:color="auto" w:val="none"/>
                                    <w:bottom w:space="0" w:sz="0" w:color="auto" w:val="none"/>
                                    <w:right w:space="0" w:sz="0" w:color="auto" w:val="none"/>
                                  </w:divBdr>
                                  <w:divsChild>
                                    <w:div w:id="44530837">
                                      <w:marLeft w:val="0"/>
                                      <w:marRight w:val="0"/>
                                      <w:marTop w:val="0"/>
                                      <w:marBottom w:val="0"/>
                                      <w:divBdr>
                                        <w:top w:space="0" w:sz="0" w:color="auto" w:val="none"/>
                                        <w:left w:space="0" w:sz="0" w:color="auto" w:val="none"/>
                                        <w:bottom w:space="0" w:sz="0" w:color="auto" w:val="none"/>
                                        <w:right w:space="0" w:sz="0" w:color="auto" w:val="none"/>
                                      </w:divBdr>
                                      <w:divsChild>
                                        <w:div w:id="2137357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033111148">
          <w:marLeft w:val="0"/>
          <w:marRight w:val="0"/>
          <w:marTop w:val="0"/>
          <w:marBottom w:val="0"/>
          <w:divBdr>
            <w:top w:space="0" w:sz="0" w:color="auto" w:val="none"/>
            <w:left w:space="0" w:sz="0" w:color="auto" w:val="none"/>
            <w:bottom w:space="0" w:sz="0" w:color="auto" w:val="none"/>
            <w:right w:space="0" w:sz="0" w:color="auto" w:val="none"/>
          </w:divBdr>
          <w:divsChild>
            <w:div w:id="620840146">
              <w:marLeft w:val="0"/>
              <w:marRight w:val="0"/>
              <w:marTop w:val="0"/>
              <w:marBottom w:val="0"/>
              <w:divBdr>
                <w:top w:space="0" w:sz="0" w:color="auto" w:val="none"/>
                <w:left w:space="0" w:sz="0" w:color="auto" w:val="none"/>
                <w:bottom w:space="0" w:sz="0" w:color="auto" w:val="none"/>
                <w:right w:space="0" w:sz="0" w:color="auto" w:val="none"/>
              </w:divBdr>
              <w:divsChild>
                <w:div w:id="17325808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04901144">
          <w:marLeft w:val="0"/>
          <w:marRight w:val="0"/>
          <w:marTop w:val="0"/>
          <w:marBottom w:val="0"/>
          <w:divBdr>
            <w:top w:space="0" w:sz="0" w:color="auto" w:val="none"/>
            <w:left w:space="0" w:sz="0" w:color="auto" w:val="none"/>
            <w:bottom w:space="0" w:sz="0" w:color="auto" w:val="none"/>
            <w:right w:space="0" w:sz="0" w:color="auto" w:val="none"/>
          </w:divBdr>
          <w:divsChild>
            <w:div w:id="804127195">
              <w:marLeft w:val="0"/>
              <w:marRight w:val="0"/>
              <w:marTop w:val="0"/>
              <w:marBottom w:val="0"/>
              <w:divBdr>
                <w:top w:space="0" w:sz="0" w:color="auto" w:val="none"/>
                <w:left w:space="0" w:sz="0" w:color="auto" w:val="none"/>
                <w:bottom w:space="0" w:sz="0" w:color="auto" w:val="none"/>
                <w:right w:space="0" w:sz="0" w:color="auto" w:val="none"/>
              </w:divBdr>
              <w:divsChild>
                <w:div w:id="12958679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50723406">
          <w:marLeft w:val="0"/>
          <w:marRight w:val="0"/>
          <w:marTop w:val="0"/>
          <w:marBottom w:val="0"/>
          <w:divBdr>
            <w:top w:space="0" w:sz="0" w:color="auto" w:val="none"/>
            <w:left w:space="0" w:sz="0" w:color="auto" w:val="none"/>
            <w:bottom w:space="0" w:sz="0" w:color="auto" w:val="none"/>
            <w:right w:space="0" w:sz="0" w:color="auto" w:val="none"/>
          </w:divBdr>
        </w:div>
        <w:div w:id="1775591671">
          <w:marLeft w:val="0"/>
          <w:marRight w:val="0"/>
          <w:marTop w:val="0"/>
          <w:marBottom w:val="0"/>
          <w:divBdr>
            <w:top w:space="0" w:sz="0" w:color="auto" w:val="none"/>
            <w:left w:space="0" w:sz="0" w:color="auto" w:val="none"/>
            <w:bottom w:space="0" w:sz="0" w:color="auto" w:val="none"/>
            <w:right w:space="0" w:sz="0" w:color="auto" w:val="none"/>
          </w:divBdr>
          <w:divsChild>
            <w:div w:id="1905917981">
              <w:marLeft w:val="0"/>
              <w:marRight w:val="0"/>
              <w:marTop w:val="0"/>
              <w:marBottom w:val="0"/>
              <w:divBdr>
                <w:top w:space="0" w:sz="0" w:color="auto" w:val="none"/>
                <w:left w:space="0" w:sz="0" w:color="auto" w:val="none"/>
                <w:bottom w:space="0" w:sz="0" w:color="auto" w:val="none"/>
                <w:right w:space="0" w:sz="0" w:color="auto" w:val="none"/>
              </w:divBdr>
              <w:divsChild>
                <w:div w:id="1520504289">
                  <w:marLeft w:val="0"/>
                  <w:marRight w:val="0"/>
                  <w:marTop w:val="0"/>
                  <w:marBottom w:val="150"/>
                  <w:divBdr>
                    <w:top w:space="0" w:sz="0" w:color="auto" w:val="none"/>
                    <w:left w:space="0" w:sz="0" w:color="auto" w:val="none"/>
                    <w:bottom w:space="0" w:sz="0" w:color="auto" w:val="none"/>
                    <w:right w:space="0" w:sz="0" w:color="auto" w:val="none"/>
                  </w:divBdr>
                  <w:divsChild>
                    <w:div w:id="602422198">
                      <w:marLeft w:val="0"/>
                      <w:marRight w:val="0"/>
                      <w:marTop w:val="0"/>
                      <w:marBottom w:val="0"/>
                      <w:divBdr>
                        <w:top w:space="0" w:sz="0" w:color="auto" w:val="none"/>
                        <w:left w:space="0" w:sz="0" w:color="auto" w:val="none"/>
                        <w:bottom w:space="0" w:sz="0" w:color="auto" w:val="none"/>
                        <w:right w:space="0" w:sz="0" w:color="auto" w:val="none"/>
                      </w:divBdr>
                      <w:divsChild>
                        <w:div w:id="1458912902">
                          <w:marLeft w:val="0"/>
                          <w:marRight w:val="0"/>
                          <w:marTop w:val="0"/>
                          <w:marBottom w:val="0"/>
                          <w:divBdr>
                            <w:top w:space="0" w:sz="0" w:color="auto" w:val="none"/>
                            <w:left w:space="0" w:sz="0" w:color="auto" w:val="none"/>
                            <w:bottom w:space="0" w:sz="0" w:color="auto" w:val="none"/>
                            <w:right w:space="0" w:sz="0" w:color="auto" w:val="none"/>
                          </w:divBdr>
                          <w:divsChild>
                            <w:div w:id="1304892353">
                              <w:marLeft w:val="0"/>
                              <w:marRight w:val="0"/>
                              <w:marTop w:val="0"/>
                              <w:marBottom w:val="0"/>
                              <w:divBdr>
                                <w:top w:space="0" w:sz="0" w:color="auto" w:val="none"/>
                                <w:left w:space="0" w:sz="0" w:color="auto" w:val="none"/>
                                <w:bottom w:space="0" w:sz="0" w:color="auto" w:val="none"/>
                                <w:right w:space="0" w:sz="0" w:color="auto" w:val="none"/>
                              </w:divBdr>
                              <w:divsChild>
                                <w:div w:id="1739357134">
                                  <w:marLeft w:val="0"/>
                                  <w:marRight w:val="0"/>
                                  <w:marTop w:val="0"/>
                                  <w:marBottom w:val="0"/>
                                  <w:divBdr>
                                    <w:top w:space="0" w:sz="0" w:color="auto" w:val="none"/>
                                    <w:left w:space="0" w:sz="0" w:color="auto" w:val="none"/>
                                    <w:bottom w:space="0" w:sz="0" w:color="auto" w:val="none"/>
                                    <w:right w:space="0" w:sz="0" w:color="auto" w:val="none"/>
                                  </w:divBdr>
                                  <w:divsChild>
                                    <w:div w:id="1645698327">
                                      <w:marLeft w:val="0"/>
                                      <w:marRight w:val="0"/>
                                      <w:marTop w:val="0"/>
                                      <w:marBottom w:val="0"/>
                                      <w:divBdr>
                                        <w:top w:space="0" w:sz="0" w:color="auto" w:val="none"/>
                                        <w:left w:space="0" w:sz="0" w:color="auto" w:val="none"/>
                                        <w:bottom w:space="0" w:sz="0" w:color="auto" w:val="none"/>
                                        <w:right w:space="0" w:sz="0" w:color="auto" w:val="none"/>
                                      </w:divBdr>
                                      <w:divsChild>
                                        <w:div w:id="1124806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8009485">
      <w:bodyDiv w:val="true"/>
      <w:marLeft w:val="0"/>
      <w:marRight w:val="0"/>
      <w:marTop w:val="0"/>
      <w:marBottom w:val="0"/>
      <w:divBdr>
        <w:top w:space="0" w:sz="0" w:color="auto" w:val="none"/>
        <w:left w:space="0" w:sz="0" w:color="auto" w:val="none"/>
        <w:bottom w:space="0" w:sz="0" w:color="auto" w:val="none"/>
        <w:right w:space="0" w:sz="0" w:color="auto" w:val="none"/>
      </w:divBdr>
    </w:div>
    <w:div w:id="572201979">
      <w:bodyDiv w:val="true"/>
      <w:marLeft w:val="0"/>
      <w:marRight w:val="0"/>
      <w:marTop w:val="0"/>
      <w:marBottom w:val="0"/>
      <w:divBdr>
        <w:top w:space="0" w:sz="0" w:color="auto" w:val="none"/>
        <w:left w:space="0" w:sz="0" w:color="auto" w:val="none"/>
        <w:bottom w:space="0" w:sz="0" w:color="auto" w:val="none"/>
        <w:right w:space="0" w:sz="0" w:color="auto" w:val="none"/>
      </w:divBdr>
    </w:div>
    <w:div w:id="593320529">
      <w:bodyDiv w:val="true"/>
      <w:marLeft w:val="0"/>
      <w:marRight w:val="0"/>
      <w:marTop w:val="0"/>
      <w:marBottom w:val="0"/>
      <w:divBdr>
        <w:top w:space="0" w:sz="0" w:color="auto" w:val="none"/>
        <w:left w:space="0" w:sz="0" w:color="auto" w:val="none"/>
        <w:bottom w:space="0" w:sz="0" w:color="auto" w:val="none"/>
        <w:right w:space="0" w:sz="0" w:color="auto" w:val="none"/>
      </w:divBdr>
      <w:divsChild>
        <w:div w:id="7370702">
          <w:marLeft w:val="0"/>
          <w:marRight w:val="0"/>
          <w:marTop w:val="0"/>
          <w:marBottom w:val="0"/>
          <w:divBdr>
            <w:top w:space="0" w:sz="0" w:color="auto" w:val="none"/>
            <w:left w:space="0" w:sz="0" w:color="auto" w:val="none"/>
            <w:bottom w:space="0" w:sz="0" w:color="auto" w:val="none"/>
            <w:right w:space="0" w:sz="0" w:color="auto" w:val="none"/>
          </w:divBdr>
          <w:divsChild>
            <w:div w:id="186795013">
              <w:marLeft w:val="0"/>
              <w:marRight w:val="0"/>
              <w:marTop w:val="0"/>
              <w:marBottom w:val="0"/>
              <w:divBdr>
                <w:top w:space="0" w:sz="0" w:color="auto" w:val="none"/>
                <w:left w:space="0" w:sz="0" w:color="auto" w:val="none"/>
                <w:bottom w:space="0" w:sz="0" w:color="auto" w:val="none"/>
                <w:right w:space="0" w:sz="0" w:color="auto" w:val="none"/>
              </w:divBdr>
              <w:divsChild>
                <w:div w:id="1044718568">
                  <w:marLeft w:val="0"/>
                  <w:marRight w:val="0"/>
                  <w:marTop w:val="0"/>
                  <w:marBottom w:val="150"/>
                  <w:divBdr>
                    <w:top w:space="0" w:sz="0" w:color="auto" w:val="none"/>
                    <w:left w:space="0" w:sz="0" w:color="auto" w:val="none"/>
                    <w:bottom w:space="0" w:sz="0" w:color="auto" w:val="none"/>
                    <w:right w:space="0" w:sz="0" w:color="auto" w:val="none"/>
                  </w:divBdr>
                  <w:divsChild>
                    <w:div w:id="572282134">
                      <w:marLeft w:val="0"/>
                      <w:marRight w:val="0"/>
                      <w:marTop w:val="0"/>
                      <w:marBottom w:val="0"/>
                      <w:divBdr>
                        <w:top w:space="0" w:sz="0" w:color="auto" w:val="none"/>
                        <w:left w:space="0" w:sz="0" w:color="auto" w:val="none"/>
                        <w:bottom w:space="0" w:sz="0" w:color="auto" w:val="none"/>
                        <w:right w:space="0" w:sz="0" w:color="auto" w:val="none"/>
                      </w:divBdr>
                      <w:divsChild>
                        <w:div w:id="723529529">
                          <w:marLeft w:val="0"/>
                          <w:marRight w:val="0"/>
                          <w:marTop w:val="0"/>
                          <w:marBottom w:val="0"/>
                          <w:divBdr>
                            <w:top w:space="0" w:sz="0" w:color="auto" w:val="none"/>
                            <w:left w:space="0" w:sz="0" w:color="auto" w:val="none"/>
                            <w:bottom w:space="0" w:sz="0" w:color="auto" w:val="none"/>
                            <w:right w:space="0" w:sz="0" w:color="auto" w:val="none"/>
                          </w:divBdr>
                          <w:divsChild>
                            <w:div w:id="895582064">
                              <w:marLeft w:val="0"/>
                              <w:marRight w:val="0"/>
                              <w:marTop w:val="0"/>
                              <w:marBottom w:val="0"/>
                              <w:divBdr>
                                <w:top w:space="0" w:sz="0" w:color="auto" w:val="none"/>
                                <w:left w:space="0" w:sz="0" w:color="auto" w:val="none"/>
                                <w:bottom w:space="0" w:sz="0" w:color="auto" w:val="none"/>
                                <w:right w:space="0" w:sz="0" w:color="auto" w:val="none"/>
                              </w:divBdr>
                              <w:divsChild>
                                <w:div w:id="1409810647">
                                  <w:marLeft w:val="0"/>
                                  <w:marRight w:val="0"/>
                                  <w:marTop w:val="0"/>
                                  <w:marBottom w:val="0"/>
                                  <w:divBdr>
                                    <w:top w:space="0" w:sz="0" w:color="auto" w:val="none"/>
                                    <w:left w:space="0" w:sz="0" w:color="auto" w:val="none"/>
                                    <w:bottom w:space="0" w:sz="0" w:color="auto" w:val="none"/>
                                    <w:right w:space="0" w:sz="0" w:color="auto" w:val="none"/>
                                  </w:divBdr>
                                  <w:divsChild>
                                    <w:div w:id="493304338">
                                      <w:marLeft w:val="0"/>
                                      <w:marRight w:val="0"/>
                                      <w:marTop w:val="0"/>
                                      <w:marBottom w:val="0"/>
                                      <w:divBdr>
                                        <w:top w:space="0" w:sz="0" w:color="auto" w:val="none"/>
                                        <w:left w:space="0" w:sz="0" w:color="auto" w:val="none"/>
                                        <w:bottom w:space="0" w:sz="0" w:color="auto" w:val="none"/>
                                        <w:right w:space="0" w:sz="0" w:color="auto" w:val="none"/>
                                      </w:divBdr>
                                      <w:divsChild>
                                        <w:div w:id="15638307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8691115">
          <w:marLeft w:val="0"/>
          <w:marRight w:val="0"/>
          <w:marTop w:val="0"/>
          <w:marBottom w:val="0"/>
          <w:divBdr>
            <w:top w:space="0" w:sz="0" w:color="auto" w:val="none"/>
            <w:left w:space="0" w:sz="0" w:color="auto" w:val="none"/>
            <w:bottom w:space="0" w:sz="0" w:color="auto" w:val="none"/>
            <w:right w:space="0" w:sz="0" w:color="auto" w:val="none"/>
          </w:divBdr>
          <w:divsChild>
            <w:div w:id="1743987181">
              <w:marLeft w:val="0"/>
              <w:marRight w:val="0"/>
              <w:marTop w:val="0"/>
              <w:marBottom w:val="0"/>
              <w:divBdr>
                <w:top w:space="0" w:sz="0" w:color="auto" w:val="none"/>
                <w:left w:space="0" w:sz="0" w:color="auto" w:val="none"/>
                <w:bottom w:space="0" w:sz="0" w:color="auto" w:val="none"/>
                <w:right w:space="0" w:sz="0" w:color="auto" w:val="none"/>
              </w:divBdr>
              <w:divsChild>
                <w:div w:id="14264615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30191444">
          <w:marLeft w:val="0"/>
          <w:marRight w:val="0"/>
          <w:marTop w:val="0"/>
          <w:marBottom w:val="0"/>
          <w:divBdr>
            <w:top w:space="0" w:sz="0" w:color="auto" w:val="none"/>
            <w:left w:space="0" w:sz="0" w:color="auto" w:val="none"/>
            <w:bottom w:space="0" w:sz="0" w:color="auto" w:val="none"/>
            <w:right w:space="0" w:sz="0" w:color="auto" w:val="none"/>
          </w:divBdr>
          <w:divsChild>
            <w:div w:id="1009723419">
              <w:marLeft w:val="0"/>
              <w:marRight w:val="0"/>
              <w:marTop w:val="0"/>
              <w:marBottom w:val="0"/>
              <w:divBdr>
                <w:top w:space="0" w:sz="0" w:color="auto" w:val="none"/>
                <w:left w:space="0" w:sz="0" w:color="auto" w:val="none"/>
                <w:bottom w:space="0" w:sz="0" w:color="auto" w:val="none"/>
                <w:right w:space="0" w:sz="0" w:color="auto" w:val="none"/>
              </w:divBdr>
              <w:divsChild>
                <w:div w:id="980814073">
                  <w:marLeft w:val="0"/>
                  <w:marRight w:val="0"/>
                  <w:marTop w:val="0"/>
                  <w:marBottom w:val="150"/>
                  <w:divBdr>
                    <w:top w:space="0" w:sz="0" w:color="auto" w:val="none"/>
                    <w:left w:space="0" w:sz="0" w:color="auto" w:val="none"/>
                    <w:bottom w:space="0" w:sz="0" w:color="auto" w:val="none"/>
                    <w:right w:space="0" w:sz="0" w:color="auto" w:val="none"/>
                  </w:divBdr>
                  <w:divsChild>
                    <w:div w:id="1950702667">
                      <w:marLeft w:val="0"/>
                      <w:marRight w:val="0"/>
                      <w:marTop w:val="0"/>
                      <w:marBottom w:val="0"/>
                      <w:divBdr>
                        <w:top w:space="0" w:sz="0" w:color="auto" w:val="none"/>
                        <w:left w:space="0" w:sz="0" w:color="auto" w:val="none"/>
                        <w:bottom w:space="0" w:sz="0" w:color="auto" w:val="none"/>
                        <w:right w:space="0" w:sz="0" w:color="auto" w:val="none"/>
                      </w:divBdr>
                      <w:divsChild>
                        <w:div w:id="385105113">
                          <w:marLeft w:val="0"/>
                          <w:marRight w:val="0"/>
                          <w:marTop w:val="0"/>
                          <w:marBottom w:val="0"/>
                          <w:divBdr>
                            <w:top w:space="0" w:sz="0" w:color="auto" w:val="none"/>
                            <w:left w:space="0" w:sz="0" w:color="auto" w:val="none"/>
                            <w:bottom w:space="0" w:sz="0" w:color="auto" w:val="none"/>
                            <w:right w:space="0" w:sz="0" w:color="auto" w:val="none"/>
                          </w:divBdr>
                          <w:divsChild>
                            <w:div w:id="375590803">
                              <w:marLeft w:val="0"/>
                              <w:marRight w:val="0"/>
                              <w:marTop w:val="0"/>
                              <w:marBottom w:val="0"/>
                              <w:divBdr>
                                <w:top w:space="0" w:sz="0" w:color="auto" w:val="none"/>
                                <w:left w:space="0" w:sz="0" w:color="auto" w:val="none"/>
                                <w:bottom w:space="0" w:sz="0" w:color="auto" w:val="none"/>
                                <w:right w:space="0" w:sz="0" w:color="auto" w:val="none"/>
                              </w:divBdr>
                              <w:divsChild>
                                <w:div w:id="969364817">
                                  <w:marLeft w:val="0"/>
                                  <w:marRight w:val="0"/>
                                  <w:marTop w:val="0"/>
                                  <w:marBottom w:val="0"/>
                                  <w:divBdr>
                                    <w:top w:space="0" w:sz="0" w:color="auto" w:val="none"/>
                                    <w:left w:space="0" w:sz="0" w:color="auto" w:val="none"/>
                                    <w:bottom w:space="0" w:sz="0" w:color="auto" w:val="none"/>
                                    <w:right w:space="0" w:sz="0" w:color="auto" w:val="none"/>
                                  </w:divBdr>
                                  <w:divsChild>
                                    <w:div w:id="1768882821">
                                      <w:marLeft w:val="0"/>
                                      <w:marRight w:val="0"/>
                                      <w:marTop w:val="0"/>
                                      <w:marBottom w:val="0"/>
                                      <w:divBdr>
                                        <w:top w:space="0" w:sz="0" w:color="auto" w:val="none"/>
                                        <w:left w:space="0" w:sz="0" w:color="auto" w:val="none"/>
                                        <w:bottom w:space="0" w:sz="0" w:color="auto" w:val="none"/>
                                        <w:right w:space="0" w:sz="0" w:color="auto" w:val="none"/>
                                      </w:divBdr>
                                      <w:divsChild>
                                        <w:div w:id="1699521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225333249">
          <w:marLeft w:val="0"/>
          <w:marRight w:val="0"/>
          <w:marTop w:val="0"/>
          <w:marBottom w:val="0"/>
          <w:divBdr>
            <w:top w:space="0" w:sz="0" w:color="auto" w:val="none"/>
            <w:left w:space="0" w:sz="0" w:color="auto" w:val="none"/>
            <w:bottom w:space="0" w:sz="0" w:color="auto" w:val="none"/>
            <w:right w:space="0" w:sz="0" w:color="auto" w:val="none"/>
          </w:divBdr>
          <w:divsChild>
            <w:div w:id="84620273">
              <w:marLeft w:val="0"/>
              <w:marRight w:val="0"/>
              <w:marTop w:val="0"/>
              <w:marBottom w:val="0"/>
              <w:divBdr>
                <w:top w:space="0" w:sz="0" w:color="auto" w:val="none"/>
                <w:left w:space="0" w:sz="0" w:color="auto" w:val="none"/>
                <w:bottom w:space="0" w:sz="0" w:color="auto" w:val="none"/>
                <w:right w:space="0" w:sz="0" w:color="auto" w:val="none"/>
              </w:divBdr>
              <w:divsChild>
                <w:div w:id="20874123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13100536">
          <w:marLeft w:val="0"/>
          <w:marRight w:val="0"/>
          <w:marTop w:val="0"/>
          <w:marBottom w:val="0"/>
          <w:divBdr>
            <w:top w:space="0" w:sz="0" w:color="auto" w:val="none"/>
            <w:left w:space="0" w:sz="0" w:color="auto" w:val="none"/>
            <w:bottom w:space="0" w:sz="0" w:color="auto" w:val="none"/>
            <w:right w:space="0" w:sz="0" w:color="auto" w:val="none"/>
          </w:divBdr>
        </w:div>
      </w:divsChild>
    </w:div>
    <w:div w:id="629366140">
      <w:bodyDiv w:val="true"/>
      <w:marLeft w:val="0"/>
      <w:marRight w:val="0"/>
      <w:marTop w:val="0"/>
      <w:marBottom w:val="0"/>
      <w:divBdr>
        <w:top w:space="0" w:sz="0" w:color="auto" w:val="none"/>
        <w:left w:space="0" w:sz="0" w:color="auto" w:val="none"/>
        <w:bottom w:space="0" w:sz="0" w:color="auto" w:val="none"/>
        <w:right w:space="0" w:sz="0" w:color="auto" w:val="none"/>
      </w:divBdr>
    </w:div>
    <w:div w:id="828788029">
      <w:bodyDiv w:val="true"/>
      <w:marLeft w:val="0"/>
      <w:marRight w:val="0"/>
      <w:marTop w:val="0"/>
      <w:marBottom w:val="0"/>
      <w:divBdr>
        <w:top w:space="0" w:sz="0" w:color="auto" w:val="none"/>
        <w:left w:space="0" w:sz="0" w:color="auto" w:val="none"/>
        <w:bottom w:space="0" w:sz="0" w:color="auto" w:val="none"/>
        <w:right w:space="0" w:sz="0" w:color="auto" w:val="none"/>
      </w:divBdr>
    </w:div>
    <w:div w:id="874806140">
      <w:bodyDiv w:val="true"/>
      <w:marLeft w:val="0"/>
      <w:marRight w:val="0"/>
      <w:marTop w:val="0"/>
      <w:marBottom w:val="0"/>
      <w:divBdr>
        <w:top w:space="0" w:sz="0" w:color="auto" w:val="none"/>
        <w:left w:space="0" w:sz="0" w:color="auto" w:val="none"/>
        <w:bottom w:space="0" w:sz="0" w:color="auto" w:val="none"/>
        <w:right w:space="0" w:sz="0" w:color="auto" w:val="none"/>
      </w:divBdr>
    </w:div>
    <w:div w:id="941376378">
      <w:bodyDiv w:val="true"/>
      <w:marLeft w:val="0"/>
      <w:marRight w:val="0"/>
      <w:marTop w:val="0"/>
      <w:marBottom w:val="0"/>
      <w:divBdr>
        <w:top w:space="0" w:sz="0" w:color="auto" w:val="none"/>
        <w:left w:space="0" w:sz="0" w:color="auto" w:val="none"/>
        <w:bottom w:space="0" w:sz="0" w:color="auto" w:val="none"/>
        <w:right w:space="0" w:sz="0" w:color="auto" w:val="none"/>
      </w:divBdr>
    </w:div>
    <w:div w:id="1233738130">
      <w:bodyDiv w:val="true"/>
      <w:marLeft w:val="0"/>
      <w:marRight w:val="0"/>
      <w:marTop w:val="0"/>
      <w:marBottom w:val="0"/>
      <w:divBdr>
        <w:top w:space="0" w:sz="0" w:color="auto" w:val="none"/>
        <w:left w:space="0" w:sz="0" w:color="auto" w:val="none"/>
        <w:bottom w:space="0" w:sz="0" w:color="auto" w:val="none"/>
        <w:right w:space="0" w:sz="0" w:color="auto" w:val="none"/>
      </w:divBdr>
    </w:div>
    <w:div w:id="1283153219">
      <w:bodyDiv w:val="true"/>
      <w:marLeft w:val="0"/>
      <w:marRight w:val="0"/>
      <w:marTop w:val="0"/>
      <w:marBottom w:val="0"/>
      <w:divBdr>
        <w:top w:space="0" w:sz="0" w:color="auto" w:val="none"/>
        <w:left w:space="0" w:sz="0" w:color="auto" w:val="none"/>
        <w:bottom w:space="0" w:sz="0" w:color="auto" w:val="none"/>
        <w:right w:space="0" w:sz="0" w:color="auto" w:val="none"/>
      </w:divBdr>
      <w:divsChild>
        <w:div w:id="443962638">
          <w:marLeft w:val="0"/>
          <w:marRight w:val="0"/>
          <w:marTop w:val="0"/>
          <w:marBottom w:val="0"/>
          <w:divBdr>
            <w:top w:space="0" w:sz="0" w:color="auto" w:val="none"/>
            <w:left w:space="0" w:sz="0" w:color="auto" w:val="none"/>
            <w:bottom w:space="0" w:sz="0" w:color="auto" w:val="none"/>
            <w:right w:space="0" w:sz="0" w:color="auto" w:val="none"/>
          </w:divBdr>
          <w:divsChild>
            <w:div w:id="166211524">
              <w:marLeft w:val="0"/>
              <w:marRight w:val="0"/>
              <w:marTop w:val="0"/>
              <w:marBottom w:val="0"/>
              <w:divBdr>
                <w:top w:space="0" w:sz="0" w:color="auto" w:val="none"/>
                <w:left w:space="0" w:sz="0" w:color="auto" w:val="none"/>
                <w:bottom w:space="0" w:sz="0" w:color="auto" w:val="none"/>
                <w:right w:space="0" w:sz="0" w:color="auto" w:val="none"/>
              </w:divBdr>
              <w:divsChild>
                <w:div w:id="1903710350">
                  <w:marLeft w:val="0"/>
                  <w:marRight w:val="0"/>
                  <w:marTop w:val="0"/>
                  <w:marBottom w:val="150"/>
                  <w:divBdr>
                    <w:top w:space="0" w:sz="0" w:color="auto" w:val="none"/>
                    <w:left w:space="0" w:sz="0" w:color="auto" w:val="none"/>
                    <w:bottom w:space="0" w:sz="0" w:color="auto" w:val="none"/>
                    <w:right w:space="0" w:sz="0" w:color="auto" w:val="none"/>
                  </w:divBdr>
                  <w:divsChild>
                    <w:div w:id="566259212">
                      <w:marLeft w:val="0"/>
                      <w:marRight w:val="0"/>
                      <w:marTop w:val="0"/>
                      <w:marBottom w:val="0"/>
                      <w:divBdr>
                        <w:top w:space="0" w:sz="0" w:color="auto" w:val="none"/>
                        <w:left w:space="0" w:sz="0" w:color="auto" w:val="none"/>
                        <w:bottom w:space="0" w:sz="0" w:color="auto" w:val="none"/>
                        <w:right w:space="0" w:sz="0" w:color="auto" w:val="none"/>
                      </w:divBdr>
                      <w:divsChild>
                        <w:div w:id="158424301">
                          <w:marLeft w:val="0"/>
                          <w:marRight w:val="0"/>
                          <w:marTop w:val="0"/>
                          <w:marBottom w:val="0"/>
                          <w:divBdr>
                            <w:top w:space="0" w:sz="0" w:color="auto" w:val="none"/>
                            <w:left w:space="0" w:sz="0" w:color="auto" w:val="none"/>
                            <w:bottom w:space="0" w:sz="0" w:color="auto" w:val="none"/>
                            <w:right w:space="0" w:sz="0" w:color="auto" w:val="none"/>
                          </w:divBdr>
                          <w:divsChild>
                            <w:div w:id="341250063">
                              <w:marLeft w:val="0"/>
                              <w:marRight w:val="0"/>
                              <w:marTop w:val="0"/>
                              <w:marBottom w:val="0"/>
                              <w:divBdr>
                                <w:top w:space="0" w:sz="0" w:color="auto" w:val="none"/>
                                <w:left w:space="0" w:sz="0" w:color="auto" w:val="none"/>
                                <w:bottom w:space="0" w:sz="0" w:color="auto" w:val="none"/>
                                <w:right w:space="0" w:sz="0" w:color="auto" w:val="none"/>
                              </w:divBdr>
                              <w:divsChild>
                                <w:div w:id="516233348">
                                  <w:marLeft w:val="0"/>
                                  <w:marRight w:val="0"/>
                                  <w:marTop w:val="0"/>
                                  <w:marBottom w:val="0"/>
                                  <w:divBdr>
                                    <w:top w:space="0" w:sz="0" w:color="auto" w:val="none"/>
                                    <w:left w:space="0" w:sz="0" w:color="auto" w:val="none"/>
                                    <w:bottom w:space="0" w:sz="0" w:color="auto" w:val="none"/>
                                    <w:right w:space="0" w:sz="0" w:color="auto" w:val="none"/>
                                  </w:divBdr>
                                  <w:divsChild>
                                    <w:div w:id="1833452102">
                                      <w:marLeft w:val="0"/>
                                      <w:marRight w:val="0"/>
                                      <w:marTop w:val="0"/>
                                      <w:marBottom w:val="0"/>
                                      <w:divBdr>
                                        <w:top w:space="0" w:sz="0" w:color="auto" w:val="none"/>
                                        <w:left w:space="0" w:sz="0" w:color="auto" w:val="none"/>
                                        <w:bottom w:space="0" w:sz="0" w:color="auto" w:val="none"/>
                                        <w:right w:space="0" w:sz="0" w:color="auto" w:val="none"/>
                                      </w:divBdr>
                                      <w:divsChild>
                                        <w:div w:id="1121802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548806600">
          <w:marLeft w:val="0"/>
          <w:marRight w:val="0"/>
          <w:marTop w:val="0"/>
          <w:marBottom w:val="0"/>
          <w:divBdr>
            <w:top w:space="0" w:sz="0" w:color="auto" w:val="none"/>
            <w:left w:space="0" w:sz="0" w:color="auto" w:val="none"/>
            <w:bottom w:space="0" w:sz="0" w:color="auto" w:val="none"/>
            <w:right w:space="0" w:sz="0" w:color="auto" w:val="none"/>
          </w:divBdr>
        </w:div>
        <w:div w:id="879319988">
          <w:marLeft w:val="0"/>
          <w:marRight w:val="0"/>
          <w:marTop w:val="0"/>
          <w:marBottom w:val="0"/>
          <w:divBdr>
            <w:top w:space="0" w:sz="0" w:color="auto" w:val="none"/>
            <w:left w:space="0" w:sz="0" w:color="auto" w:val="none"/>
            <w:bottom w:space="0" w:sz="0" w:color="auto" w:val="none"/>
            <w:right w:space="0" w:sz="0" w:color="auto" w:val="none"/>
          </w:divBdr>
          <w:divsChild>
            <w:div w:id="567957004">
              <w:marLeft w:val="0"/>
              <w:marRight w:val="0"/>
              <w:marTop w:val="0"/>
              <w:marBottom w:val="0"/>
              <w:divBdr>
                <w:top w:space="0" w:sz="0" w:color="auto" w:val="none"/>
                <w:left w:space="0" w:sz="0" w:color="auto" w:val="none"/>
                <w:bottom w:space="0" w:sz="0" w:color="auto" w:val="none"/>
                <w:right w:space="0" w:sz="0" w:color="auto" w:val="none"/>
              </w:divBdr>
              <w:divsChild>
                <w:div w:id="8040030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12551691">
          <w:marLeft w:val="0"/>
          <w:marRight w:val="0"/>
          <w:marTop w:val="0"/>
          <w:marBottom w:val="0"/>
          <w:divBdr>
            <w:top w:space="0" w:sz="0" w:color="auto" w:val="none"/>
            <w:left w:space="0" w:sz="0" w:color="auto" w:val="none"/>
            <w:bottom w:space="0" w:sz="0" w:color="auto" w:val="none"/>
            <w:right w:space="0" w:sz="0" w:color="auto" w:val="none"/>
          </w:divBdr>
          <w:divsChild>
            <w:div w:id="1729068794">
              <w:marLeft w:val="0"/>
              <w:marRight w:val="0"/>
              <w:marTop w:val="0"/>
              <w:marBottom w:val="0"/>
              <w:divBdr>
                <w:top w:space="0" w:sz="0" w:color="auto" w:val="none"/>
                <w:left w:space="0" w:sz="0" w:color="auto" w:val="none"/>
                <w:bottom w:space="0" w:sz="0" w:color="auto" w:val="none"/>
                <w:right w:space="0" w:sz="0" w:color="auto" w:val="none"/>
              </w:divBdr>
              <w:divsChild>
                <w:div w:id="8787811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27642822">
          <w:marLeft w:val="0"/>
          <w:marRight w:val="0"/>
          <w:marTop w:val="0"/>
          <w:marBottom w:val="0"/>
          <w:divBdr>
            <w:top w:space="0" w:sz="0" w:color="auto" w:val="none"/>
            <w:left w:space="0" w:sz="0" w:color="auto" w:val="none"/>
            <w:bottom w:space="0" w:sz="0" w:color="auto" w:val="none"/>
            <w:right w:space="0" w:sz="0" w:color="auto" w:val="none"/>
          </w:divBdr>
          <w:divsChild>
            <w:div w:id="212279188">
              <w:marLeft w:val="0"/>
              <w:marRight w:val="0"/>
              <w:marTop w:val="0"/>
              <w:marBottom w:val="0"/>
              <w:divBdr>
                <w:top w:space="0" w:sz="0" w:color="auto" w:val="none"/>
                <w:left w:space="0" w:sz="0" w:color="auto" w:val="none"/>
                <w:bottom w:space="0" w:sz="0" w:color="auto" w:val="none"/>
                <w:right w:space="0" w:sz="0" w:color="auto" w:val="none"/>
              </w:divBdr>
              <w:divsChild>
                <w:div w:id="894394582">
                  <w:marLeft w:val="0"/>
                  <w:marRight w:val="0"/>
                  <w:marTop w:val="0"/>
                  <w:marBottom w:val="150"/>
                  <w:divBdr>
                    <w:top w:space="0" w:sz="0" w:color="auto" w:val="none"/>
                    <w:left w:space="0" w:sz="0" w:color="auto" w:val="none"/>
                    <w:bottom w:space="0" w:sz="0" w:color="auto" w:val="none"/>
                    <w:right w:space="0" w:sz="0" w:color="auto" w:val="none"/>
                  </w:divBdr>
                  <w:divsChild>
                    <w:div w:id="1143930968">
                      <w:marLeft w:val="0"/>
                      <w:marRight w:val="0"/>
                      <w:marTop w:val="0"/>
                      <w:marBottom w:val="0"/>
                      <w:divBdr>
                        <w:top w:space="0" w:sz="0" w:color="auto" w:val="none"/>
                        <w:left w:space="0" w:sz="0" w:color="auto" w:val="none"/>
                        <w:bottom w:space="0" w:sz="0" w:color="auto" w:val="none"/>
                        <w:right w:space="0" w:sz="0" w:color="auto" w:val="none"/>
                      </w:divBdr>
                      <w:divsChild>
                        <w:div w:id="1268079217">
                          <w:marLeft w:val="0"/>
                          <w:marRight w:val="0"/>
                          <w:marTop w:val="0"/>
                          <w:marBottom w:val="0"/>
                          <w:divBdr>
                            <w:top w:space="0" w:sz="0" w:color="auto" w:val="none"/>
                            <w:left w:space="0" w:sz="0" w:color="auto" w:val="none"/>
                            <w:bottom w:space="0" w:sz="0" w:color="auto" w:val="none"/>
                            <w:right w:space="0" w:sz="0" w:color="auto" w:val="none"/>
                          </w:divBdr>
                          <w:divsChild>
                            <w:div w:id="1442795474">
                              <w:marLeft w:val="0"/>
                              <w:marRight w:val="0"/>
                              <w:marTop w:val="0"/>
                              <w:marBottom w:val="0"/>
                              <w:divBdr>
                                <w:top w:space="0" w:sz="0" w:color="auto" w:val="none"/>
                                <w:left w:space="0" w:sz="0" w:color="auto" w:val="none"/>
                                <w:bottom w:space="0" w:sz="0" w:color="auto" w:val="none"/>
                                <w:right w:space="0" w:sz="0" w:color="auto" w:val="none"/>
                              </w:divBdr>
                              <w:divsChild>
                                <w:div w:id="1337735177">
                                  <w:marLeft w:val="0"/>
                                  <w:marRight w:val="0"/>
                                  <w:marTop w:val="0"/>
                                  <w:marBottom w:val="0"/>
                                  <w:divBdr>
                                    <w:top w:space="0" w:sz="0" w:color="auto" w:val="none"/>
                                    <w:left w:space="0" w:sz="0" w:color="auto" w:val="none"/>
                                    <w:bottom w:space="0" w:sz="0" w:color="auto" w:val="none"/>
                                    <w:right w:space="0" w:sz="0" w:color="auto" w:val="none"/>
                                  </w:divBdr>
                                  <w:divsChild>
                                    <w:div w:id="243954518">
                                      <w:marLeft w:val="0"/>
                                      <w:marRight w:val="0"/>
                                      <w:marTop w:val="0"/>
                                      <w:marBottom w:val="0"/>
                                      <w:divBdr>
                                        <w:top w:space="0" w:sz="0" w:color="auto" w:val="none"/>
                                        <w:left w:space="0" w:sz="0" w:color="auto" w:val="none"/>
                                        <w:bottom w:space="0" w:sz="0" w:color="auto" w:val="none"/>
                                        <w:right w:space="0" w:sz="0" w:color="auto" w:val="none"/>
                                      </w:divBdr>
                                      <w:divsChild>
                                        <w:div w:id="15799476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0173723">
      <w:bodyDiv w:val="true"/>
      <w:marLeft w:val="0"/>
      <w:marRight w:val="0"/>
      <w:marTop w:val="0"/>
      <w:marBottom w:val="0"/>
      <w:divBdr>
        <w:top w:space="0" w:sz="0" w:color="auto" w:val="none"/>
        <w:left w:space="0" w:sz="0" w:color="auto" w:val="none"/>
        <w:bottom w:space="0" w:sz="0" w:color="auto" w:val="none"/>
        <w:right w:space="0" w:sz="0" w:color="auto" w:val="none"/>
      </w:divBdr>
    </w:div>
    <w:div w:id="1520120390">
      <w:bodyDiv w:val="true"/>
      <w:marLeft w:val="0"/>
      <w:marRight w:val="0"/>
      <w:marTop w:val="0"/>
      <w:marBottom w:val="0"/>
      <w:divBdr>
        <w:top w:space="0" w:sz="0" w:color="auto" w:val="none"/>
        <w:left w:space="0" w:sz="0" w:color="auto" w:val="none"/>
        <w:bottom w:space="0" w:sz="0" w:color="auto" w:val="none"/>
        <w:right w:space="0" w:sz="0" w:color="auto" w:val="none"/>
      </w:divBdr>
    </w:div>
    <w:div w:id="1643460802">
      <w:bodyDiv w:val="true"/>
      <w:marLeft w:val="0"/>
      <w:marRight w:val="0"/>
      <w:marTop w:val="0"/>
      <w:marBottom w:val="0"/>
      <w:divBdr>
        <w:top w:space="0" w:sz="0" w:color="auto" w:val="none"/>
        <w:left w:space="0" w:sz="0" w:color="auto" w:val="none"/>
        <w:bottom w:space="0" w:sz="0" w:color="auto" w:val="none"/>
        <w:right w:space="0" w:sz="0" w:color="auto" w:val="none"/>
      </w:divBdr>
      <w:divsChild>
        <w:div w:id="8454614">
          <w:marLeft w:val="0"/>
          <w:marRight w:val="0"/>
          <w:marTop w:val="0"/>
          <w:marBottom w:val="0"/>
          <w:divBdr>
            <w:top w:space="0" w:sz="0" w:color="auto" w:val="none"/>
            <w:left w:space="0" w:sz="0" w:color="auto" w:val="none"/>
            <w:bottom w:space="0" w:sz="0" w:color="auto" w:val="none"/>
            <w:right w:space="0" w:sz="0" w:color="auto" w:val="none"/>
          </w:divBdr>
        </w:div>
        <w:div w:id="44647669">
          <w:marLeft w:val="0"/>
          <w:marRight w:val="0"/>
          <w:marTop w:val="0"/>
          <w:marBottom w:val="0"/>
          <w:divBdr>
            <w:top w:space="0" w:sz="0" w:color="auto" w:val="none"/>
            <w:left w:space="0" w:sz="0" w:color="auto" w:val="none"/>
            <w:bottom w:space="0" w:sz="0" w:color="auto" w:val="none"/>
            <w:right w:space="0" w:sz="0" w:color="auto" w:val="none"/>
          </w:divBdr>
        </w:div>
        <w:div w:id="56981148">
          <w:marLeft w:val="0"/>
          <w:marRight w:val="0"/>
          <w:marTop w:val="0"/>
          <w:marBottom w:val="0"/>
          <w:divBdr>
            <w:top w:space="0" w:sz="0" w:color="auto" w:val="none"/>
            <w:left w:space="0" w:sz="0" w:color="auto" w:val="none"/>
            <w:bottom w:space="0" w:sz="0" w:color="auto" w:val="none"/>
            <w:right w:space="0" w:sz="0" w:color="auto" w:val="none"/>
          </w:divBdr>
        </w:div>
        <w:div w:id="73013373">
          <w:marLeft w:val="0"/>
          <w:marRight w:val="0"/>
          <w:marTop w:val="0"/>
          <w:marBottom w:val="0"/>
          <w:divBdr>
            <w:top w:space="0" w:sz="0" w:color="auto" w:val="none"/>
            <w:left w:space="0" w:sz="0" w:color="auto" w:val="none"/>
            <w:bottom w:space="0" w:sz="0" w:color="auto" w:val="none"/>
            <w:right w:space="0" w:sz="0" w:color="auto" w:val="none"/>
          </w:divBdr>
        </w:div>
        <w:div w:id="104009722">
          <w:marLeft w:val="0"/>
          <w:marRight w:val="0"/>
          <w:marTop w:val="0"/>
          <w:marBottom w:val="0"/>
          <w:divBdr>
            <w:top w:space="0" w:sz="0" w:color="auto" w:val="none"/>
            <w:left w:space="0" w:sz="0" w:color="auto" w:val="none"/>
            <w:bottom w:space="0" w:sz="0" w:color="auto" w:val="none"/>
            <w:right w:space="0" w:sz="0" w:color="auto" w:val="none"/>
          </w:divBdr>
        </w:div>
        <w:div w:id="118650837">
          <w:marLeft w:val="0"/>
          <w:marRight w:val="0"/>
          <w:marTop w:val="0"/>
          <w:marBottom w:val="0"/>
          <w:divBdr>
            <w:top w:space="0" w:sz="0" w:color="auto" w:val="none"/>
            <w:left w:space="0" w:sz="0" w:color="auto" w:val="none"/>
            <w:bottom w:space="0" w:sz="0" w:color="auto" w:val="none"/>
            <w:right w:space="0" w:sz="0" w:color="auto" w:val="none"/>
          </w:divBdr>
        </w:div>
        <w:div w:id="121652744">
          <w:marLeft w:val="0"/>
          <w:marRight w:val="0"/>
          <w:marTop w:val="0"/>
          <w:marBottom w:val="0"/>
          <w:divBdr>
            <w:top w:space="0" w:sz="0" w:color="auto" w:val="none"/>
            <w:left w:space="0" w:sz="0" w:color="auto" w:val="none"/>
            <w:bottom w:space="0" w:sz="0" w:color="auto" w:val="none"/>
            <w:right w:space="0" w:sz="0" w:color="auto" w:val="none"/>
          </w:divBdr>
        </w:div>
        <w:div w:id="143353135">
          <w:marLeft w:val="0"/>
          <w:marRight w:val="0"/>
          <w:marTop w:val="0"/>
          <w:marBottom w:val="0"/>
          <w:divBdr>
            <w:top w:space="0" w:sz="0" w:color="auto" w:val="none"/>
            <w:left w:space="0" w:sz="0" w:color="auto" w:val="none"/>
            <w:bottom w:space="0" w:sz="0" w:color="auto" w:val="none"/>
            <w:right w:space="0" w:sz="0" w:color="auto" w:val="none"/>
          </w:divBdr>
        </w:div>
        <w:div w:id="178012283">
          <w:marLeft w:val="0"/>
          <w:marRight w:val="0"/>
          <w:marTop w:val="0"/>
          <w:marBottom w:val="0"/>
          <w:divBdr>
            <w:top w:space="0" w:sz="0" w:color="auto" w:val="none"/>
            <w:left w:space="0" w:sz="0" w:color="auto" w:val="none"/>
            <w:bottom w:space="0" w:sz="0" w:color="auto" w:val="none"/>
            <w:right w:space="0" w:sz="0" w:color="auto" w:val="none"/>
          </w:divBdr>
        </w:div>
        <w:div w:id="182211012">
          <w:marLeft w:val="0"/>
          <w:marRight w:val="0"/>
          <w:marTop w:val="0"/>
          <w:marBottom w:val="0"/>
          <w:divBdr>
            <w:top w:space="0" w:sz="0" w:color="auto" w:val="none"/>
            <w:left w:space="0" w:sz="0" w:color="auto" w:val="none"/>
            <w:bottom w:space="0" w:sz="0" w:color="auto" w:val="none"/>
            <w:right w:space="0" w:sz="0" w:color="auto" w:val="none"/>
          </w:divBdr>
        </w:div>
        <w:div w:id="192114132">
          <w:marLeft w:val="0"/>
          <w:marRight w:val="0"/>
          <w:marTop w:val="0"/>
          <w:marBottom w:val="0"/>
          <w:divBdr>
            <w:top w:space="0" w:sz="0" w:color="auto" w:val="none"/>
            <w:left w:space="0" w:sz="0" w:color="auto" w:val="none"/>
            <w:bottom w:space="0" w:sz="0" w:color="auto" w:val="none"/>
            <w:right w:space="0" w:sz="0" w:color="auto" w:val="none"/>
          </w:divBdr>
        </w:div>
        <w:div w:id="200823862">
          <w:marLeft w:val="0"/>
          <w:marRight w:val="0"/>
          <w:marTop w:val="0"/>
          <w:marBottom w:val="0"/>
          <w:divBdr>
            <w:top w:space="0" w:sz="0" w:color="auto" w:val="none"/>
            <w:left w:space="0" w:sz="0" w:color="auto" w:val="none"/>
            <w:bottom w:space="0" w:sz="0" w:color="auto" w:val="none"/>
            <w:right w:space="0" w:sz="0" w:color="auto" w:val="none"/>
          </w:divBdr>
        </w:div>
        <w:div w:id="217789964">
          <w:marLeft w:val="0"/>
          <w:marRight w:val="0"/>
          <w:marTop w:val="0"/>
          <w:marBottom w:val="0"/>
          <w:divBdr>
            <w:top w:space="0" w:sz="0" w:color="auto" w:val="none"/>
            <w:left w:space="0" w:sz="0" w:color="auto" w:val="none"/>
            <w:bottom w:space="0" w:sz="0" w:color="auto" w:val="none"/>
            <w:right w:space="0" w:sz="0" w:color="auto" w:val="none"/>
          </w:divBdr>
        </w:div>
        <w:div w:id="243608275">
          <w:marLeft w:val="0"/>
          <w:marRight w:val="0"/>
          <w:marTop w:val="0"/>
          <w:marBottom w:val="0"/>
          <w:divBdr>
            <w:top w:space="0" w:sz="0" w:color="auto" w:val="none"/>
            <w:left w:space="0" w:sz="0" w:color="auto" w:val="none"/>
            <w:bottom w:space="0" w:sz="0" w:color="auto" w:val="none"/>
            <w:right w:space="0" w:sz="0" w:color="auto" w:val="none"/>
          </w:divBdr>
        </w:div>
        <w:div w:id="244727830">
          <w:marLeft w:val="0"/>
          <w:marRight w:val="0"/>
          <w:marTop w:val="0"/>
          <w:marBottom w:val="0"/>
          <w:divBdr>
            <w:top w:space="0" w:sz="0" w:color="auto" w:val="none"/>
            <w:left w:space="0" w:sz="0" w:color="auto" w:val="none"/>
            <w:bottom w:space="0" w:sz="0" w:color="auto" w:val="none"/>
            <w:right w:space="0" w:sz="0" w:color="auto" w:val="none"/>
          </w:divBdr>
        </w:div>
        <w:div w:id="254555152">
          <w:marLeft w:val="0"/>
          <w:marRight w:val="0"/>
          <w:marTop w:val="0"/>
          <w:marBottom w:val="0"/>
          <w:divBdr>
            <w:top w:space="0" w:sz="0" w:color="auto" w:val="none"/>
            <w:left w:space="0" w:sz="0" w:color="auto" w:val="none"/>
            <w:bottom w:space="0" w:sz="0" w:color="auto" w:val="none"/>
            <w:right w:space="0" w:sz="0" w:color="auto" w:val="none"/>
          </w:divBdr>
        </w:div>
        <w:div w:id="281881248">
          <w:marLeft w:val="0"/>
          <w:marRight w:val="0"/>
          <w:marTop w:val="0"/>
          <w:marBottom w:val="0"/>
          <w:divBdr>
            <w:top w:space="0" w:sz="0" w:color="auto" w:val="none"/>
            <w:left w:space="0" w:sz="0" w:color="auto" w:val="none"/>
            <w:bottom w:space="0" w:sz="0" w:color="auto" w:val="none"/>
            <w:right w:space="0" w:sz="0" w:color="auto" w:val="none"/>
          </w:divBdr>
        </w:div>
        <w:div w:id="316763974">
          <w:marLeft w:val="0"/>
          <w:marRight w:val="0"/>
          <w:marTop w:val="0"/>
          <w:marBottom w:val="0"/>
          <w:divBdr>
            <w:top w:space="0" w:sz="0" w:color="auto" w:val="none"/>
            <w:left w:space="0" w:sz="0" w:color="auto" w:val="none"/>
            <w:bottom w:space="0" w:sz="0" w:color="auto" w:val="none"/>
            <w:right w:space="0" w:sz="0" w:color="auto" w:val="none"/>
          </w:divBdr>
        </w:div>
        <w:div w:id="361899204">
          <w:marLeft w:val="0"/>
          <w:marRight w:val="0"/>
          <w:marTop w:val="0"/>
          <w:marBottom w:val="0"/>
          <w:divBdr>
            <w:top w:space="0" w:sz="0" w:color="auto" w:val="none"/>
            <w:left w:space="0" w:sz="0" w:color="auto" w:val="none"/>
            <w:bottom w:space="0" w:sz="0" w:color="auto" w:val="none"/>
            <w:right w:space="0" w:sz="0" w:color="auto" w:val="none"/>
          </w:divBdr>
        </w:div>
        <w:div w:id="466320272">
          <w:marLeft w:val="0"/>
          <w:marRight w:val="0"/>
          <w:marTop w:val="0"/>
          <w:marBottom w:val="0"/>
          <w:divBdr>
            <w:top w:space="0" w:sz="0" w:color="auto" w:val="none"/>
            <w:left w:space="0" w:sz="0" w:color="auto" w:val="none"/>
            <w:bottom w:space="0" w:sz="0" w:color="auto" w:val="none"/>
            <w:right w:space="0" w:sz="0" w:color="auto" w:val="none"/>
          </w:divBdr>
        </w:div>
        <w:div w:id="484473608">
          <w:marLeft w:val="0"/>
          <w:marRight w:val="0"/>
          <w:marTop w:val="0"/>
          <w:marBottom w:val="0"/>
          <w:divBdr>
            <w:top w:space="0" w:sz="0" w:color="auto" w:val="none"/>
            <w:left w:space="0" w:sz="0" w:color="auto" w:val="none"/>
            <w:bottom w:space="0" w:sz="0" w:color="auto" w:val="none"/>
            <w:right w:space="0" w:sz="0" w:color="auto" w:val="none"/>
          </w:divBdr>
        </w:div>
        <w:div w:id="509176966">
          <w:marLeft w:val="0"/>
          <w:marRight w:val="0"/>
          <w:marTop w:val="0"/>
          <w:marBottom w:val="0"/>
          <w:divBdr>
            <w:top w:space="0" w:sz="0" w:color="auto" w:val="none"/>
            <w:left w:space="0" w:sz="0" w:color="auto" w:val="none"/>
            <w:bottom w:space="0" w:sz="0" w:color="auto" w:val="none"/>
            <w:right w:space="0" w:sz="0" w:color="auto" w:val="none"/>
          </w:divBdr>
        </w:div>
        <w:div w:id="517697717">
          <w:marLeft w:val="0"/>
          <w:marRight w:val="0"/>
          <w:marTop w:val="0"/>
          <w:marBottom w:val="0"/>
          <w:divBdr>
            <w:top w:space="0" w:sz="0" w:color="auto" w:val="none"/>
            <w:left w:space="0" w:sz="0" w:color="auto" w:val="none"/>
            <w:bottom w:space="0" w:sz="0" w:color="auto" w:val="none"/>
            <w:right w:space="0" w:sz="0" w:color="auto" w:val="none"/>
          </w:divBdr>
        </w:div>
        <w:div w:id="522210503">
          <w:marLeft w:val="0"/>
          <w:marRight w:val="0"/>
          <w:marTop w:val="0"/>
          <w:marBottom w:val="0"/>
          <w:divBdr>
            <w:top w:space="0" w:sz="0" w:color="auto" w:val="none"/>
            <w:left w:space="0" w:sz="0" w:color="auto" w:val="none"/>
            <w:bottom w:space="0" w:sz="0" w:color="auto" w:val="none"/>
            <w:right w:space="0" w:sz="0" w:color="auto" w:val="none"/>
          </w:divBdr>
        </w:div>
        <w:div w:id="592203227">
          <w:marLeft w:val="0"/>
          <w:marRight w:val="0"/>
          <w:marTop w:val="0"/>
          <w:marBottom w:val="0"/>
          <w:divBdr>
            <w:top w:space="0" w:sz="0" w:color="auto" w:val="none"/>
            <w:left w:space="0" w:sz="0" w:color="auto" w:val="none"/>
            <w:bottom w:space="0" w:sz="0" w:color="auto" w:val="none"/>
            <w:right w:space="0" w:sz="0" w:color="auto" w:val="none"/>
          </w:divBdr>
        </w:div>
        <w:div w:id="597566637">
          <w:marLeft w:val="0"/>
          <w:marRight w:val="0"/>
          <w:marTop w:val="0"/>
          <w:marBottom w:val="0"/>
          <w:divBdr>
            <w:top w:space="0" w:sz="0" w:color="auto" w:val="none"/>
            <w:left w:space="0" w:sz="0" w:color="auto" w:val="none"/>
            <w:bottom w:space="0" w:sz="0" w:color="auto" w:val="none"/>
            <w:right w:space="0" w:sz="0" w:color="auto" w:val="none"/>
          </w:divBdr>
        </w:div>
        <w:div w:id="599945036">
          <w:marLeft w:val="0"/>
          <w:marRight w:val="0"/>
          <w:marTop w:val="0"/>
          <w:marBottom w:val="0"/>
          <w:divBdr>
            <w:top w:space="0" w:sz="0" w:color="auto" w:val="none"/>
            <w:left w:space="0" w:sz="0" w:color="auto" w:val="none"/>
            <w:bottom w:space="0" w:sz="0" w:color="auto" w:val="none"/>
            <w:right w:space="0" w:sz="0" w:color="auto" w:val="none"/>
          </w:divBdr>
        </w:div>
        <w:div w:id="615331951">
          <w:marLeft w:val="0"/>
          <w:marRight w:val="0"/>
          <w:marTop w:val="0"/>
          <w:marBottom w:val="0"/>
          <w:divBdr>
            <w:top w:space="0" w:sz="0" w:color="auto" w:val="none"/>
            <w:left w:space="0" w:sz="0" w:color="auto" w:val="none"/>
            <w:bottom w:space="0" w:sz="0" w:color="auto" w:val="none"/>
            <w:right w:space="0" w:sz="0" w:color="auto" w:val="none"/>
          </w:divBdr>
        </w:div>
        <w:div w:id="626161634">
          <w:marLeft w:val="0"/>
          <w:marRight w:val="0"/>
          <w:marTop w:val="0"/>
          <w:marBottom w:val="0"/>
          <w:divBdr>
            <w:top w:space="0" w:sz="0" w:color="auto" w:val="none"/>
            <w:left w:space="0" w:sz="0" w:color="auto" w:val="none"/>
            <w:bottom w:space="0" w:sz="0" w:color="auto" w:val="none"/>
            <w:right w:space="0" w:sz="0" w:color="auto" w:val="none"/>
          </w:divBdr>
        </w:div>
        <w:div w:id="663557678">
          <w:marLeft w:val="0"/>
          <w:marRight w:val="0"/>
          <w:marTop w:val="0"/>
          <w:marBottom w:val="0"/>
          <w:divBdr>
            <w:top w:space="0" w:sz="0" w:color="auto" w:val="none"/>
            <w:left w:space="0" w:sz="0" w:color="auto" w:val="none"/>
            <w:bottom w:space="0" w:sz="0" w:color="auto" w:val="none"/>
            <w:right w:space="0" w:sz="0" w:color="auto" w:val="none"/>
          </w:divBdr>
        </w:div>
        <w:div w:id="677149814">
          <w:marLeft w:val="0"/>
          <w:marRight w:val="0"/>
          <w:marTop w:val="0"/>
          <w:marBottom w:val="0"/>
          <w:divBdr>
            <w:top w:space="0" w:sz="0" w:color="auto" w:val="none"/>
            <w:left w:space="0" w:sz="0" w:color="auto" w:val="none"/>
            <w:bottom w:space="0" w:sz="0" w:color="auto" w:val="none"/>
            <w:right w:space="0" w:sz="0" w:color="auto" w:val="none"/>
          </w:divBdr>
        </w:div>
        <w:div w:id="692149829">
          <w:marLeft w:val="0"/>
          <w:marRight w:val="0"/>
          <w:marTop w:val="0"/>
          <w:marBottom w:val="0"/>
          <w:divBdr>
            <w:top w:space="0" w:sz="0" w:color="auto" w:val="none"/>
            <w:left w:space="0" w:sz="0" w:color="auto" w:val="none"/>
            <w:bottom w:space="0" w:sz="0" w:color="auto" w:val="none"/>
            <w:right w:space="0" w:sz="0" w:color="auto" w:val="none"/>
          </w:divBdr>
        </w:div>
        <w:div w:id="709846297">
          <w:marLeft w:val="0"/>
          <w:marRight w:val="0"/>
          <w:marTop w:val="0"/>
          <w:marBottom w:val="0"/>
          <w:divBdr>
            <w:top w:space="0" w:sz="0" w:color="auto" w:val="none"/>
            <w:left w:space="0" w:sz="0" w:color="auto" w:val="none"/>
            <w:bottom w:space="0" w:sz="0" w:color="auto" w:val="none"/>
            <w:right w:space="0" w:sz="0" w:color="auto" w:val="none"/>
          </w:divBdr>
        </w:div>
        <w:div w:id="718938731">
          <w:marLeft w:val="0"/>
          <w:marRight w:val="0"/>
          <w:marTop w:val="0"/>
          <w:marBottom w:val="0"/>
          <w:divBdr>
            <w:top w:space="0" w:sz="0" w:color="auto" w:val="none"/>
            <w:left w:space="0" w:sz="0" w:color="auto" w:val="none"/>
            <w:bottom w:space="0" w:sz="0" w:color="auto" w:val="none"/>
            <w:right w:space="0" w:sz="0" w:color="auto" w:val="none"/>
          </w:divBdr>
        </w:div>
        <w:div w:id="732043151">
          <w:marLeft w:val="0"/>
          <w:marRight w:val="0"/>
          <w:marTop w:val="0"/>
          <w:marBottom w:val="0"/>
          <w:divBdr>
            <w:top w:space="0" w:sz="0" w:color="auto" w:val="none"/>
            <w:left w:space="0" w:sz="0" w:color="auto" w:val="none"/>
            <w:bottom w:space="0" w:sz="0" w:color="auto" w:val="none"/>
            <w:right w:space="0" w:sz="0" w:color="auto" w:val="none"/>
          </w:divBdr>
        </w:div>
        <w:div w:id="734429029">
          <w:marLeft w:val="0"/>
          <w:marRight w:val="0"/>
          <w:marTop w:val="0"/>
          <w:marBottom w:val="0"/>
          <w:divBdr>
            <w:top w:space="0" w:sz="0" w:color="auto" w:val="none"/>
            <w:left w:space="0" w:sz="0" w:color="auto" w:val="none"/>
            <w:bottom w:space="0" w:sz="0" w:color="auto" w:val="none"/>
            <w:right w:space="0" w:sz="0" w:color="auto" w:val="none"/>
          </w:divBdr>
        </w:div>
        <w:div w:id="751778182">
          <w:marLeft w:val="0"/>
          <w:marRight w:val="0"/>
          <w:marTop w:val="0"/>
          <w:marBottom w:val="0"/>
          <w:divBdr>
            <w:top w:space="0" w:sz="0" w:color="auto" w:val="none"/>
            <w:left w:space="0" w:sz="0" w:color="auto" w:val="none"/>
            <w:bottom w:space="0" w:sz="0" w:color="auto" w:val="none"/>
            <w:right w:space="0" w:sz="0" w:color="auto" w:val="none"/>
          </w:divBdr>
        </w:div>
        <w:div w:id="790709511">
          <w:marLeft w:val="0"/>
          <w:marRight w:val="0"/>
          <w:marTop w:val="0"/>
          <w:marBottom w:val="0"/>
          <w:divBdr>
            <w:top w:space="0" w:sz="0" w:color="auto" w:val="none"/>
            <w:left w:space="0" w:sz="0" w:color="auto" w:val="none"/>
            <w:bottom w:space="0" w:sz="0" w:color="auto" w:val="none"/>
            <w:right w:space="0" w:sz="0" w:color="auto" w:val="none"/>
          </w:divBdr>
        </w:div>
        <w:div w:id="798499250">
          <w:marLeft w:val="0"/>
          <w:marRight w:val="0"/>
          <w:marTop w:val="0"/>
          <w:marBottom w:val="0"/>
          <w:divBdr>
            <w:top w:space="0" w:sz="0" w:color="auto" w:val="none"/>
            <w:left w:space="0" w:sz="0" w:color="auto" w:val="none"/>
            <w:bottom w:space="0" w:sz="0" w:color="auto" w:val="none"/>
            <w:right w:space="0" w:sz="0" w:color="auto" w:val="none"/>
          </w:divBdr>
        </w:div>
        <w:div w:id="834761414">
          <w:marLeft w:val="0"/>
          <w:marRight w:val="0"/>
          <w:marTop w:val="0"/>
          <w:marBottom w:val="0"/>
          <w:divBdr>
            <w:top w:space="0" w:sz="0" w:color="auto" w:val="none"/>
            <w:left w:space="0" w:sz="0" w:color="auto" w:val="none"/>
            <w:bottom w:space="0" w:sz="0" w:color="auto" w:val="none"/>
            <w:right w:space="0" w:sz="0" w:color="auto" w:val="none"/>
          </w:divBdr>
        </w:div>
        <w:div w:id="837768059">
          <w:marLeft w:val="0"/>
          <w:marRight w:val="0"/>
          <w:marTop w:val="0"/>
          <w:marBottom w:val="0"/>
          <w:divBdr>
            <w:top w:space="0" w:sz="0" w:color="auto" w:val="none"/>
            <w:left w:space="0" w:sz="0" w:color="auto" w:val="none"/>
            <w:bottom w:space="0" w:sz="0" w:color="auto" w:val="none"/>
            <w:right w:space="0" w:sz="0" w:color="auto" w:val="none"/>
          </w:divBdr>
        </w:div>
        <w:div w:id="865676104">
          <w:marLeft w:val="0"/>
          <w:marRight w:val="0"/>
          <w:marTop w:val="0"/>
          <w:marBottom w:val="0"/>
          <w:divBdr>
            <w:top w:space="0" w:sz="0" w:color="auto" w:val="none"/>
            <w:left w:space="0" w:sz="0" w:color="auto" w:val="none"/>
            <w:bottom w:space="0" w:sz="0" w:color="auto" w:val="none"/>
            <w:right w:space="0" w:sz="0" w:color="auto" w:val="none"/>
          </w:divBdr>
        </w:div>
        <w:div w:id="908229234">
          <w:marLeft w:val="0"/>
          <w:marRight w:val="0"/>
          <w:marTop w:val="0"/>
          <w:marBottom w:val="0"/>
          <w:divBdr>
            <w:top w:space="0" w:sz="0" w:color="auto" w:val="none"/>
            <w:left w:space="0" w:sz="0" w:color="auto" w:val="none"/>
            <w:bottom w:space="0" w:sz="0" w:color="auto" w:val="none"/>
            <w:right w:space="0" w:sz="0" w:color="auto" w:val="none"/>
          </w:divBdr>
        </w:div>
        <w:div w:id="917056544">
          <w:marLeft w:val="0"/>
          <w:marRight w:val="0"/>
          <w:marTop w:val="0"/>
          <w:marBottom w:val="0"/>
          <w:divBdr>
            <w:top w:space="0" w:sz="0" w:color="auto" w:val="none"/>
            <w:left w:space="0" w:sz="0" w:color="auto" w:val="none"/>
            <w:bottom w:space="0" w:sz="0" w:color="auto" w:val="none"/>
            <w:right w:space="0" w:sz="0" w:color="auto" w:val="none"/>
          </w:divBdr>
        </w:div>
        <w:div w:id="932084837">
          <w:marLeft w:val="0"/>
          <w:marRight w:val="0"/>
          <w:marTop w:val="0"/>
          <w:marBottom w:val="0"/>
          <w:divBdr>
            <w:top w:space="0" w:sz="0" w:color="auto" w:val="none"/>
            <w:left w:space="0" w:sz="0" w:color="auto" w:val="none"/>
            <w:bottom w:space="0" w:sz="0" w:color="auto" w:val="none"/>
            <w:right w:space="0" w:sz="0" w:color="auto" w:val="none"/>
          </w:divBdr>
        </w:div>
        <w:div w:id="939332795">
          <w:marLeft w:val="0"/>
          <w:marRight w:val="0"/>
          <w:marTop w:val="0"/>
          <w:marBottom w:val="0"/>
          <w:divBdr>
            <w:top w:space="0" w:sz="0" w:color="auto" w:val="none"/>
            <w:left w:space="0" w:sz="0" w:color="auto" w:val="none"/>
            <w:bottom w:space="0" w:sz="0" w:color="auto" w:val="none"/>
            <w:right w:space="0" w:sz="0" w:color="auto" w:val="none"/>
          </w:divBdr>
        </w:div>
        <w:div w:id="953831237">
          <w:marLeft w:val="0"/>
          <w:marRight w:val="0"/>
          <w:marTop w:val="0"/>
          <w:marBottom w:val="0"/>
          <w:divBdr>
            <w:top w:space="0" w:sz="0" w:color="auto" w:val="none"/>
            <w:left w:space="0" w:sz="0" w:color="auto" w:val="none"/>
            <w:bottom w:space="0" w:sz="0" w:color="auto" w:val="none"/>
            <w:right w:space="0" w:sz="0" w:color="auto" w:val="none"/>
          </w:divBdr>
        </w:div>
        <w:div w:id="969433075">
          <w:marLeft w:val="0"/>
          <w:marRight w:val="0"/>
          <w:marTop w:val="0"/>
          <w:marBottom w:val="0"/>
          <w:divBdr>
            <w:top w:space="0" w:sz="0" w:color="auto" w:val="none"/>
            <w:left w:space="0" w:sz="0" w:color="auto" w:val="none"/>
            <w:bottom w:space="0" w:sz="0" w:color="auto" w:val="none"/>
            <w:right w:space="0" w:sz="0" w:color="auto" w:val="none"/>
          </w:divBdr>
        </w:div>
        <w:div w:id="980887264">
          <w:marLeft w:val="0"/>
          <w:marRight w:val="0"/>
          <w:marTop w:val="0"/>
          <w:marBottom w:val="0"/>
          <w:divBdr>
            <w:top w:space="0" w:sz="0" w:color="auto" w:val="none"/>
            <w:left w:space="0" w:sz="0" w:color="auto" w:val="none"/>
            <w:bottom w:space="0" w:sz="0" w:color="auto" w:val="none"/>
            <w:right w:space="0" w:sz="0" w:color="auto" w:val="none"/>
          </w:divBdr>
        </w:div>
        <w:div w:id="1014116703">
          <w:marLeft w:val="0"/>
          <w:marRight w:val="0"/>
          <w:marTop w:val="0"/>
          <w:marBottom w:val="0"/>
          <w:divBdr>
            <w:top w:space="0" w:sz="0" w:color="auto" w:val="none"/>
            <w:left w:space="0" w:sz="0" w:color="auto" w:val="none"/>
            <w:bottom w:space="0" w:sz="0" w:color="auto" w:val="none"/>
            <w:right w:space="0" w:sz="0" w:color="auto" w:val="none"/>
          </w:divBdr>
        </w:div>
        <w:div w:id="1016999686">
          <w:marLeft w:val="0"/>
          <w:marRight w:val="0"/>
          <w:marTop w:val="0"/>
          <w:marBottom w:val="0"/>
          <w:divBdr>
            <w:top w:space="0" w:sz="0" w:color="auto" w:val="none"/>
            <w:left w:space="0" w:sz="0" w:color="auto" w:val="none"/>
            <w:bottom w:space="0" w:sz="0" w:color="auto" w:val="none"/>
            <w:right w:space="0" w:sz="0" w:color="auto" w:val="none"/>
          </w:divBdr>
        </w:div>
        <w:div w:id="1019429364">
          <w:marLeft w:val="0"/>
          <w:marRight w:val="0"/>
          <w:marTop w:val="0"/>
          <w:marBottom w:val="0"/>
          <w:divBdr>
            <w:top w:space="0" w:sz="0" w:color="auto" w:val="none"/>
            <w:left w:space="0" w:sz="0" w:color="auto" w:val="none"/>
            <w:bottom w:space="0" w:sz="0" w:color="auto" w:val="none"/>
            <w:right w:space="0" w:sz="0" w:color="auto" w:val="none"/>
          </w:divBdr>
        </w:div>
        <w:div w:id="1051466415">
          <w:marLeft w:val="0"/>
          <w:marRight w:val="0"/>
          <w:marTop w:val="0"/>
          <w:marBottom w:val="0"/>
          <w:divBdr>
            <w:top w:space="0" w:sz="0" w:color="auto" w:val="none"/>
            <w:left w:space="0" w:sz="0" w:color="auto" w:val="none"/>
            <w:bottom w:space="0" w:sz="0" w:color="auto" w:val="none"/>
            <w:right w:space="0" w:sz="0" w:color="auto" w:val="none"/>
          </w:divBdr>
        </w:div>
        <w:div w:id="1114834036">
          <w:marLeft w:val="0"/>
          <w:marRight w:val="0"/>
          <w:marTop w:val="0"/>
          <w:marBottom w:val="0"/>
          <w:divBdr>
            <w:top w:space="0" w:sz="0" w:color="auto" w:val="none"/>
            <w:left w:space="0" w:sz="0" w:color="auto" w:val="none"/>
            <w:bottom w:space="0" w:sz="0" w:color="auto" w:val="none"/>
            <w:right w:space="0" w:sz="0" w:color="auto" w:val="none"/>
          </w:divBdr>
        </w:div>
        <w:div w:id="1121461274">
          <w:marLeft w:val="0"/>
          <w:marRight w:val="0"/>
          <w:marTop w:val="0"/>
          <w:marBottom w:val="0"/>
          <w:divBdr>
            <w:top w:space="0" w:sz="0" w:color="auto" w:val="none"/>
            <w:left w:space="0" w:sz="0" w:color="auto" w:val="none"/>
            <w:bottom w:space="0" w:sz="0" w:color="auto" w:val="none"/>
            <w:right w:space="0" w:sz="0" w:color="auto" w:val="none"/>
          </w:divBdr>
        </w:div>
        <w:div w:id="1227842695">
          <w:marLeft w:val="0"/>
          <w:marRight w:val="0"/>
          <w:marTop w:val="0"/>
          <w:marBottom w:val="0"/>
          <w:divBdr>
            <w:top w:space="0" w:sz="0" w:color="auto" w:val="none"/>
            <w:left w:space="0" w:sz="0" w:color="auto" w:val="none"/>
            <w:bottom w:space="0" w:sz="0" w:color="auto" w:val="none"/>
            <w:right w:space="0" w:sz="0" w:color="auto" w:val="none"/>
          </w:divBdr>
        </w:div>
        <w:div w:id="1272860970">
          <w:marLeft w:val="0"/>
          <w:marRight w:val="0"/>
          <w:marTop w:val="0"/>
          <w:marBottom w:val="0"/>
          <w:divBdr>
            <w:top w:space="0" w:sz="0" w:color="auto" w:val="none"/>
            <w:left w:space="0" w:sz="0" w:color="auto" w:val="none"/>
            <w:bottom w:space="0" w:sz="0" w:color="auto" w:val="none"/>
            <w:right w:space="0" w:sz="0" w:color="auto" w:val="none"/>
          </w:divBdr>
        </w:div>
        <w:div w:id="1296061236">
          <w:marLeft w:val="0"/>
          <w:marRight w:val="0"/>
          <w:marTop w:val="0"/>
          <w:marBottom w:val="0"/>
          <w:divBdr>
            <w:top w:space="0" w:sz="0" w:color="auto" w:val="none"/>
            <w:left w:space="0" w:sz="0" w:color="auto" w:val="none"/>
            <w:bottom w:space="0" w:sz="0" w:color="auto" w:val="none"/>
            <w:right w:space="0" w:sz="0" w:color="auto" w:val="none"/>
          </w:divBdr>
        </w:div>
        <w:div w:id="1299989312">
          <w:marLeft w:val="0"/>
          <w:marRight w:val="0"/>
          <w:marTop w:val="0"/>
          <w:marBottom w:val="0"/>
          <w:divBdr>
            <w:top w:space="0" w:sz="0" w:color="auto" w:val="none"/>
            <w:left w:space="0" w:sz="0" w:color="auto" w:val="none"/>
            <w:bottom w:space="0" w:sz="0" w:color="auto" w:val="none"/>
            <w:right w:space="0" w:sz="0" w:color="auto" w:val="none"/>
          </w:divBdr>
        </w:div>
        <w:div w:id="1305619747">
          <w:marLeft w:val="0"/>
          <w:marRight w:val="0"/>
          <w:marTop w:val="0"/>
          <w:marBottom w:val="0"/>
          <w:divBdr>
            <w:top w:space="0" w:sz="0" w:color="auto" w:val="none"/>
            <w:left w:space="0" w:sz="0" w:color="auto" w:val="none"/>
            <w:bottom w:space="0" w:sz="0" w:color="auto" w:val="none"/>
            <w:right w:space="0" w:sz="0" w:color="auto" w:val="none"/>
          </w:divBdr>
        </w:div>
        <w:div w:id="1311638064">
          <w:marLeft w:val="0"/>
          <w:marRight w:val="0"/>
          <w:marTop w:val="0"/>
          <w:marBottom w:val="0"/>
          <w:divBdr>
            <w:top w:space="0" w:sz="0" w:color="auto" w:val="none"/>
            <w:left w:space="0" w:sz="0" w:color="auto" w:val="none"/>
            <w:bottom w:space="0" w:sz="0" w:color="auto" w:val="none"/>
            <w:right w:space="0" w:sz="0" w:color="auto" w:val="none"/>
          </w:divBdr>
        </w:div>
        <w:div w:id="1344550485">
          <w:marLeft w:val="0"/>
          <w:marRight w:val="0"/>
          <w:marTop w:val="0"/>
          <w:marBottom w:val="0"/>
          <w:divBdr>
            <w:top w:space="0" w:sz="0" w:color="auto" w:val="none"/>
            <w:left w:space="0" w:sz="0" w:color="auto" w:val="none"/>
            <w:bottom w:space="0" w:sz="0" w:color="auto" w:val="none"/>
            <w:right w:space="0" w:sz="0" w:color="auto" w:val="none"/>
          </w:divBdr>
        </w:div>
        <w:div w:id="1371952903">
          <w:marLeft w:val="0"/>
          <w:marRight w:val="0"/>
          <w:marTop w:val="0"/>
          <w:marBottom w:val="0"/>
          <w:divBdr>
            <w:top w:space="0" w:sz="0" w:color="auto" w:val="none"/>
            <w:left w:space="0" w:sz="0" w:color="auto" w:val="none"/>
            <w:bottom w:space="0" w:sz="0" w:color="auto" w:val="none"/>
            <w:right w:space="0" w:sz="0" w:color="auto" w:val="none"/>
          </w:divBdr>
        </w:div>
        <w:div w:id="1394233474">
          <w:marLeft w:val="0"/>
          <w:marRight w:val="0"/>
          <w:marTop w:val="0"/>
          <w:marBottom w:val="0"/>
          <w:divBdr>
            <w:top w:space="0" w:sz="0" w:color="auto" w:val="none"/>
            <w:left w:space="0" w:sz="0" w:color="auto" w:val="none"/>
            <w:bottom w:space="0" w:sz="0" w:color="auto" w:val="none"/>
            <w:right w:space="0" w:sz="0" w:color="auto" w:val="none"/>
          </w:divBdr>
        </w:div>
        <w:div w:id="1395280569">
          <w:marLeft w:val="0"/>
          <w:marRight w:val="0"/>
          <w:marTop w:val="0"/>
          <w:marBottom w:val="0"/>
          <w:divBdr>
            <w:top w:space="0" w:sz="0" w:color="auto" w:val="none"/>
            <w:left w:space="0" w:sz="0" w:color="auto" w:val="none"/>
            <w:bottom w:space="0" w:sz="0" w:color="auto" w:val="none"/>
            <w:right w:space="0" w:sz="0" w:color="auto" w:val="none"/>
          </w:divBdr>
        </w:div>
        <w:div w:id="1397320567">
          <w:marLeft w:val="0"/>
          <w:marRight w:val="0"/>
          <w:marTop w:val="0"/>
          <w:marBottom w:val="0"/>
          <w:divBdr>
            <w:top w:space="0" w:sz="0" w:color="auto" w:val="none"/>
            <w:left w:space="0" w:sz="0" w:color="auto" w:val="none"/>
            <w:bottom w:space="0" w:sz="0" w:color="auto" w:val="none"/>
            <w:right w:space="0" w:sz="0" w:color="auto" w:val="none"/>
          </w:divBdr>
        </w:div>
        <w:div w:id="1403988258">
          <w:marLeft w:val="0"/>
          <w:marRight w:val="0"/>
          <w:marTop w:val="0"/>
          <w:marBottom w:val="0"/>
          <w:divBdr>
            <w:top w:space="0" w:sz="0" w:color="auto" w:val="none"/>
            <w:left w:space="0" w:sz="0" w:color="auto" w:val="none"/>
            <w:bottom w:space="0" w:sz="0" w:color="auto" w:val="none"/>
            <w:right w:space="0" w:sz="0" w:color="auto" w:val="none"/>
          </w:divBdr>
        </w:div>
        <w:div w:id="1412507746">
          <w:marLeft w:val="0"/>
          <w:marRight w:val="0"/>
          <w:marTop w:val="0"/>
          <w:marBottom w:val="0"/>
          <w:divBdr>
            <w:top w:space="0" w:sz="0" w:color="auto" w:val="none"/>
            <w:left w:space="0" w:sz="0" w:color="auto" w:val="none"/>
            <w:bottom w:space="0" w:sz="0" w:color="auto" w:val="none"/>
            <w:right w:space="0" w:sz="0" w:color="auto" w:val="none"/>
          </w:divBdr>
        </w:div>
        <w:div w:id="1420056952">
          <w:marLeft w:val="0"/>
          <w:marRight w:val="0"/>
          <w:marTop w:val="0"/>
          <w:marBottom w:val="0"/>
          <w:divBdr>
            <w:top w:space="0" w:sz="0" w:color="auto" w:val="none"/>
            <w:left w:space="0" w:sz="0" w:color="auto" w:val="none"/>
            <w:bottom w:space="0" w:sz="0" w:color="auto" w:val="none"/>
            <w:right w:space="0" w:sz="0" w:color="auto" w:val="none"/>
          </w:divBdr>
        </w:div>
        <w:div w:id="1421490451">
          <w:marLeft w:val="0"/>
          <w:marRight w:val="0"/>
          <w:marTop w:val="0"/>
          <w:marBottom w:val="0"/>
          <w:divBdr>
            <w:top w:space="0" w:sz="0" w:color="auto" w:val="none"/>
            <w:left w:space="0" w:sz="0" w:color="auto" w:val="none"/>
            <w:bottom w:space="0" w:sz="0" w:color="auto" w:val="none"/>
            <w:right w:space="0" w:sz="0" w:color="auto" w:val="none"/>
          </w:divBdr>
        </w:div>
        <w:div w:id="1426880206">
          <w:marLeft w:val="0"/>
          <w:marRight w:val="0"/>
          <w:marTop w:val="0"/>
          <w:marBottom w:val="0"/>
          <w:divBdr>
            <w:top w:space="0" w:sz="0" w:color="auto" w:val="none"/>
            <w:left w:space="0" w:sz="0" w:color="auto" w:val="none"/>
            <w:bottom w:space="0" w:sz="0" w:color="auto" w:val="none"/>
            <w:right w:space="0" w:sz="0" w:color="auto" w:val="none"/>
          </w:divBdr>
        </w:div>
        <w:div w:id="1455900062">
          <w:marLeft w:val="0"/>
          <w:marRight w:val="0"/>
          <w:marTop w:val="0"/>
          <w:marBottom w:val="0"/>
          <w:divBdr>
            <w:top w:space="0" w:sz="0" w:color="auto" w:val="none"/>
            <w:left w:space="0" w:sz="0" w:color="auto" w:val="none"/>
            <w:bottom w:space="0" w:sz="0" w:color="auto" w:val="none"/>
            <w:right w:space="0" w:sz="0" w:color="auto" w:val="none"/>
          </w:divBdr>
        </w:div>
        <w:div w:id="1518812160">
          <w:marLeft w:val="0"/>
          <w:marRight w:val="0"/>
          <w:marTop w:val="0"/>
          <w:marBottom w:val="0"/>
          <w:divBdr>
            <w:top w:space="0" w:sz="0" w:color="auto" w:val="none"/>
            <w:left w:space="0" w:sz="0" w:color="auto" w:val="none"/>
            <w:bottom w:space="0" w:sz="0" w:color="auto" w:val="none"/>
            <w:right w:space="0" w:sz="0" w:color="auto" w:val="none"/>
          </w:divBdr>
        </w:div>
        <w:div w:id="1529223744">
          <w:marLeft w:val="0"/>
          <w:marRight w:val="0"/>
          <w:marTop w:val="0"/>
          <w:marBottom w:val="0"/>
          <w:divBdr>
            <w:top w:space="0" w:sz="0" w:color="auto" w:val="none"/>
            <w:left w:space="0" w:sz="0" w:color="auto" w:val="none"/>
            <w:bottom w:space="0" w:sz="0" w:color="auto" w:val="none"/>
            <w:right w:space="0" w:sz="0" w:color="auto" w:val="none"/>
          </w:divBdr>
        </w:div>
        <w:div w:id="1558126835">
          <w:marLeft w:val="0"/>
          <w:marRight w:val="0"/>
          <w:marTop w:val="0"/>
          <w:marBottom w:val="0"/>
          <w:divBdr>
            <w:top w:space="0" w:sz="0" w:color="auto" w:val="none"/>
            <w:left w:space="0" w:sz="0" w:color="auto" w:val="none"/>
            <w:bottom w:space="0" w:sz="0" w:color="auto" w:val="none"/>
            <w:right w:space="0" w:sz="0" w:color="auto" w:val="none"/>
          </w:divBdr>
        </w:div>
        <w:div w:id="1569341839">
          <w:marLeft w:val="0"/>
          <w:marRight w:val="0"/>
          <w:marTop w:val="0"/>
          <w:marBottom w:val="0"/>
          <w:divBdr>
            <w:top w:space="0" w:sz="0" w:color="auto" w:val="none"/>
            <w:left w:space="0" w:sz="0" w:color="auto" w:val="none"/>
            <w:bottom w:space="0" w:sz="0" w:color="auto" w:val="none"/>
            <w:right w:space="0" w:sz="0" w:color="auto" w:val="none"/>
          </w:divBdr>
        </w:div>
        <w:div w:id="1599947198">
          <w:marLeft w:val="0"/>
          <w:marRight w:val="0"/>
          <w:marTop w:val="0"/>
          <w:marBottom w:val="0"/>
          <w:divBdr>
            <w:top w:space="0" w:sz="0" w:color="auto" w:val="none"/>
            <w:left w:space="0" w:sz="0" w:color="auto" w:val="none"/>
            <w:bottom w:space="0" w:sz="0" w:color="auto" w:val="none"/>
            <w:right w:space="0" w:sz="0" w:color="auto" w:val="none"/>
          </w:divBdr>
        </w:div>
        <w:div w:id="1621719445">
          <w:marLeft w:val="0"/>
          <w:marRight w:val="0"/>
          <w:marTop w:val="0"/>
          <w:marBottom w:val="0"/>
          <w:divBdr>
            <w:top w:space="0" w:sz="0" w:color="auto" w:val="none"/>
            <w:left w:space="0" w:sz="0" w:color="auto" w:val="none"/>
            <w:bottom w:space="0" w:sz="0" w:color="auto" w:val="none"/>
            <w:right w:space="0" w:sz="0" w:color="auto" w:val="none"/>
          </w:divBdr>
        </w:div>
        <w:div w:id="1637759823">
          <w:marLeft w:val="0"/>
          <w:marRight w:val="0"/>
          <w:marTop w:val="0"/>
          <w:marBottom w:val="0"/>
          <w:divBdr>
            <w:top w:space="0" w:sz="0" w:color="auto" w:val="none"/>
            <w:left w:space="0" w:sz="0" w:color="auto" w:val="none"/>
            <w:bottom w:space="0" w:sz="0" w:color="auto" w:val="none"/>
            <w:right w:space="0" w:sz="0" w:color="auto" w:val="none"/>
          </w:divBdr>
        </w:div>
        <w:div w:id="1640181820">
          <w:marLeft w:val="0"/>
          <w:marRight w:val="0"/>
          <w:marTop w:val="0"/>
          <w:marBottom w:val="0"/>
          <w:divBdr>
            <w:top w:space="0" w:sz="0" w:color="auto" w:val="none"/>
            <w:left w:space="0" w:sz="0" w:color="auto" w:val="none"/>
            <w:bottom w:space="0" w:sz="0" w:color="auto" w:val="none"/>
            <w:right w:space="0" w:sz="0" w:color="auto" w:val="none"/>
          </w:divBdr>
        </w:div>
        <w:div w:id="1656370553">
          <w:marLeft w:val="0"/>
          <w:marRight w:val="0"/>
          <w:marTop w:val="0"/>
          <w:marBottom w:val="0"/>
          <w:divBdr>
            <w:top w:space="0" w:sz="0" w:color="auto" w:val="none"/>
            <w:left w:space="0" w:sz="0" w:color="auto" w:val="none"/>
            <w:bottom w:space="0" w:sz="0" w:color="auto" w:val="none"/>
            <w:right w:space="0" w:sz="0" w:color="auto" w:val="none"/>
          </w:divBdr>
        </w:div>
        <w:div w:id="1694914032">
          <w:marLeft w:val="0"/>
          <w:marRight w:val="0"/>
          <w:marTop w:val="0"/>
          <w:marBottom w:val="0"/>
          <w:divBdr>
            <w:top w:space="0" w:sz="0" w:color="auto" w:val="none"/>
            <w:left w:space="0" w:sz="0" w:color="auto" w:val="none"/>
            <w:bottom w:space="0" w:sz="0" w:color="auto" w:val="none"/>
            <w:right w:space="0" w:sz="0" w:color="auto" w:val="none"/>
          </w:divBdr>
        </w:div>
        <w:div w:id="1739210969">
          <w:marLeft w:val="0"/>
          <w:marRight w:val="0"/>
          <w:marTop w:val="0"/>
          <w:marBottom w:val="0"/>
          <w:divBdr>
            <w:top w:space="0" w:sz="0" w:color="auto" w:val="none"/>
            <w:left w:space="0" w:sz="0" w:color="auto" w:val="none"/>
            <w:bottom w:space="0" w:sz="0" w:color="auto" w:val="none"/>
            <w:right w:space="0" w:sz="0" w:color="auto" w:val="none"/>
          </w:divBdr>
        </w:div>
        <w:div w:id="1745563377">
          <w:marLeft w:val="0"/>
          <w:marRight w:val="0"/>
          <w:marTop w:val="0"/>
          <w:marBottom w:val="0"/>
          <w:divBdr>
            <w:top w:space="0" w:sz="0" w:color="auto" w:val="none"/>
            <w:left w:space="0" w:sz="0" w:color="auto" w:val="none"/>
            <w:bottom w:space="0" w:sz="0" w:color="auto" w:val="none"/>
            <w:right w:space="0" w:sz="0" w:color="auto" w:val="none"/>
          </w:divBdr>
        </w:div>
        <w:div w:id="1776948770">
          <w:marLeft w:val="0"/>
          <w:marRight w:val="0"/>
          <w:marTop w:val="0"/>
          <w:marBottom w:val="0"/>
          <w:divBdr>
            <w:top w:space="0" w:sz="0" w:color="auto" w:val="none"/>
            <w:left w:space="0" w:sz="0" w:color="auto" w:val="none"/>
            <w:bottom w:space="0" w:sz="0" w:color="auto" w:val="none"/>
            <w:right w:space="0" w:sz="0" w:color="auto" w:val="none"/>
          </w:divBdr>
        </w:div>
        <w:div w:id="1782795789">
          <w:marLeft w:val="0"/>
          <w:marRight w:val="0"/>
          <w:marTop w:val="0"/>
          <w:marBottom w:val="0"/>
          <w:divBdr>
            <w:top w:space="0" w:sz="0" w:color="auto" w:val="none"/>
            <w:left w:space="0" w:sz="0" w:color="auto" w:val="none"/>
            <w:bottom w:space="0" w:sz="0" w:color="auto" w:val="none"/>
            <w:right w:space="0" w:sz="0" w:color="auto" w:val="none"/>
          </w:divBdr>
        </w:div>
        <w:div w:id="1783573708">
          <w:marLeft w:val="0"/>
          <w:marRight w:val="0"/>
          <w:marTop w:val="0"/>
          <w:marBottom w:val="0"/>
          <w:divBdr>
            <w:top w:space="0" w:sz="0" w:color="auto" w:val="none"/>
            <w:left w:space="0" w:sz="0" w:color="auto" w:val="none"/>
            <w:bottom w:space="0" w:sz="0" w:color="auto" w:val="none"/>
            <w:right w:space="0" w:sz="0" w:color="auto" w:val="none"/>
          </w:divBdr>
        </w:div>
        <w:div w:id="1787501810">
          <w:marLeft w:val="0"/>
          <w:marRight w:val="0"/>
          <w:marTop w:val="0"/>
          <w:marBottom w:val="0"/>
          <w:divBdr>
            <w:top w:space="0" w:sz="0" w:color="auto" w:val="none"/>
            <w:left w:space="0" w:sz="0" w:color="auto" w:val="none"/>
            <w:bottom w:space="0" w:sz="0" w:color="auto" w:val="none"/>
            <w:right w:space="0" w:sz="0" w:color="auto" w:val="none"/>
          </w:divBdr>
        </w:div>
        <w:div w:id="1790737232">
          <w:marLeft w:val="0"/>
          <w:marRight w:val="0"/>
          <w:marTop w:val="0"/>
          <w:marBottom w:val="0"/>
          <w:divBdr>
            <w:top w:space="0" w:sz="0" w:color="auto" w:val="none"/>
            <w:left w:space="0" w:sz="0" w:color="auto" w:val="none"/>
            <w:bottom w:space="0" w:sz="0" w:color="auto" w:val="none"/>
            <w:right w:space="0" w:sz="0" w:color="auto" w:val="none"/>
          </w:divBdr>
        </w:div>
        <w:div w:id="1810202043">
          <w:marLeft w:val="0"/>
          <w:marRight w:val="0"/>
          <w:marTop w:val="0"/>
          <w:marBottom w:val="0"/>
          <w:divBdr>
            <w:top w:space="0" w:sz="0" w:color="auto" w:val="none"/>
            <w:left w:space="0" w:sz="0" w:color="auto" w:val="none"/>
            <w:bottom w:space="0" w:sz="0" w:color="auto" w:val="none"/>
            <w:right w:space="0" w:sz="0" w:color="auto" w:val="none"/>
          </w:divBdr>
        </w:div>
        <w:div w:id="1837645049">
          <w:marLeft w:val="0"/>
          <w:marRight w:val="0"/>
          <w:marTop w:val="0"/>
          <w:marBottom w:val="0"/>
          <w:divBdr>
            <w:top w:space="0" w:sz="0" w:color="auto" w:val="none"/>
            <w:left w:space="0" w:sz="0" w:color="auto" w:val="none"/>
            <w:bottom w:space="0" w:sz="0" w:color="auto" w:val="none"/>
            <w:right w:space="0" w:sz="0" w:color="auto" w:val="none"/>
          </w:divBdr>
        </w:div>
        <w:div w:id="1853255410">
          <w:marLeft w:val="0"/>
          <w:marRight w:val="0"/>
          <w:marTop w:val="0"/>
          <w:marBottom w:val="0"/>
          <w:divBdr>
            <w:top w:space="0" w:sz="0" w:color="auto" w:val="none"/>
            <w:left w:space="0" w:sz="0" w:color="auto" w:val="none"/>
            <w:bottom w:space="0" w:sz="0" w:color="auto" w:val="none"/>
            <w:right w:space="0" w:sz="0" w:color="auto" w:val="none"/>
          </w:divBdr>
        </w:div>
        <w:div w:id="1856920670">
          <w:marLeft w:val="0"/>
          <w:marRight w:val="0"/>
          <w:marTop w:val="0"/>
          <w:marBottom w:val="0"/>
          <w:divBdr>
            <w:top w:space="0" w:sz="0" w:color="auto" w:val="none"/>
            <w:left w:space="0" w:sz="0" w:color="auto" w:val="none"/>
            <w:bottom w:space="0" w:sz="0" w:color="auto" w:val="none"/>
            <w:right w:space="0" w:sz="0" w:color="auto" w:val="none"/>
          </w:divBdr>
        </w:div>
        <w:div w:id="1857957718">
          <w:marLeft w:val="0"/>
          <w:marRight w:val="0"/>
          <w:marTop w:val="0"/>
          <w:marBottom w:val="0"/>
          <w:divBdr>
            <w:top w:space="0" w:sz="0" w:color="auto" w:val="none"/>
            <w:left w:space="0" w:sz="0" w:color="auto" w:val="none"/>
            <w:bottom w:space="0" w:sz="0" w:color="auto" w:val="none"/>
            <w:right w:space="0" w:sz="0" w:color="auto" w:val="none"/>
          </w:divBdr>
        </w:div>
        <w:div w:id="1863085700">
          <w:marLeft w:val="0"/>
          <w:marRight w:val="0"/>
          <w:marTop w:val="0"/>
          <w:marBottom w:val="0"/>
          <w:divBdr>
            <w:top w:space="0" w:sz="0" w:color="auto" w:val="none"/>
            <w:left w:space="0" w:sz="0" w:color="auto" w:val="none"/>
            <w:bottom w:space="0" w:sz="0" w:color="auto" w:val="none"/>
            <w:right w:space="0" w:sz="0" w:color="auto" w:val="none"/>
          </w:divBdr>
        </w:div>
        <w:div w:id="1864587334">
          <w:marLeft w:val="0"/>
          <w:marRight w:val="0"/>
          <w:marTop w:val="0"/>
          <w:marBottom w:val="0"/>
          <w:divBdr>
            <w:top w:space="0" w:sz="0" w:color="auto" w:val="none"/>
            <w:left w:space="0" w:sz="0" w:color="auto" w:val="none"/>
            <w:bottom w:space="0" w:sz="0" w:color="auto" w:val="none"/>
            <w:right w:space="0" w:sz="0" w:color="auto" w:val="none"/>
          </w:divBdr>
        </w:div>
        <w:div w:id="1902016676">
          <w:marLeft w:val="0"/>
          <w:marRight w:val="0"/>
          <w:marTop w:val="0"/>
          <w:marBottom w:val="0"/>
          <w:divBdr>
            <w:top w:space="0" w:sz="0" w:color="auto" w:val="none"/>
            <w:left w:space="0" w:sz="0" w:color="auto" w:val="none"/>
            <w:bottom w:space="0" w:sz="0" w:color="auto" w:val="none"/>
            <w:right w:space="0" w:sz="0" w:color="auto" w:val="none"/>
          </w:divBdr>
        </w:div>
        <w:div w:id="1907061840">
          <w:marLeft w:val="0"/>
          <w:marRight w:val="0"/>
          <w:marTop w:val="0"/>
          <w:marBottom w:val="0"/>
          <w:divBdr>
            <w:top w:space="0" w:sz="0" w:color="auto" w:val="none"/>
            <w:left w:space="0" w:sz="0" w:color="auto" w:val="none"/>
            <w:bottom w:space="0" w:sz="0" w:color="auto" w:val="none"/>
            <w:right w:space="0" w:sz="0" w:color="auto" w:val="none"/>
          </w:divBdr>
        </w:div>
        <w:div w:id="1989239536">
          <w:marLeft w:val="0"/>
          <w:marRight w:val="0"/>
          <w:marTop w:val="0"/>
          <w:marBottom w:val="0"/>
          <w:divBdr>
            <w:top w:space="0" w:sz="0" w:color="auto" w:val="none"/>
            <w:left w:space="0" w:sz="0" w:color="auto" w:val="none"/>
            <w:bottom w:space="0" w:sz="0" w:color="auto" w:val="none"/>
            <w:right w:space="0" w:sz="0" w:color="auto" w:val="none"/>
          </w:divBdr>
        </w:div>
        <w:div w:id="1993371132">
          <w:marLeft w:val="0"/>
          <w:marRight w:val="0"/>
          <w:marTop w:val="0"/>
          <w:marBottom w:val="0"/>
          <w:divBdr>
            <w:top w:space="0" w:sz="0" w:color="auto" w:val="none"/>
            <w:left w:space="0" w:sz="0" w:color="auto" w:val="none"/>
            <w:bottom w:space="0" w:sz="0" w:color="auto" w:val="none"/>
            <w:right w:space="0" w:sz="0" w:color="auto" w:val="none"/>
          </w:divBdr>
        </w:div>
        <w:div w:id="2001226807">
          <w:marLeft w:val="0"/>
          <w:marRight w:val="0"/>
          <w:marTop w:val="0"/>
          <w:marBottom w:val="0"/>
          <w:divBdr>
            <w:top w:space="0" w:sz="0" w:color="auto" w:val="none"/>
            <w:left w:space="0" w:sz="0" w:color="auto" w:val="none"/>
            <w:bottom w:space="0" w:sz="0" w:color="auto" w:val="none"/>
            <w:right w:space="0" w:sz="0" w:color="auto" w:val="none"/>
          </w:divBdr>
        </w:div>
        <w:div w:id="2023702297">
          <w:marLeft w:val="0"/>
          <w:marRight w:val="0"/>
          <w:marTop w:val="0"/>
          <w:marBottom w:val="0"/>
          <w:divBdr>
            <w:top w:space="0" w:sz="0" w:color="auto" w:val="none"/>
            <w:left w:space="0" w:sz="0" w:color="auto" w:val="none"/>
            <w:bottom w:space="0" w:sz="0" w:color="auto" w:val="none"/>
            <w:right w:space="0" w:sz="0" w:color="auto" w:val="none"/>
          </w:divBdr>
        </w:div>
        <w:div w:id="2044359851">
          <w:marLeft w:val="0"/>
          <w:marRight w:val="0"/>
          <w:marTop w:val="0"/>
          <w:marBottom w:val="0"/>
          <w:divBdr>
            <w:top w:space="0" w:sz="0" w:color="auto" w:val="none"/>
            <w:left w:space="0" w:sz="0" w:color="auto" w:val="none"/>
            <w:bottom w:space="0" w:sz="0" w:color="auto" w:val="none"/>
            <w:right w:space="0" w:sz="0" w:color="auto" w:val="none"/>
          </w:divBdr>
        </w:div>
        <w:div w:id="2056466131">
          <w:marLeft w:val="0"/>
          <w:marRight w:val="0"/>
          <w:marTop w:val="0"/>
          <w:marBottom w:val="0"/>
          <w:divBdr>
            <w:top w:space="0" w:sz="0" w:color="auto" w:val="none"/>
            <w:left w:space="0" w:sz="0" w:color="auto" w:val="none"/>
            <w:bottom w:space="0" w:sz="0" w:color="auto" w:val="none"/>
            <w:right w:space="0" w:sz="0" w:color="auto" w:val="none"/>
          </w:divBdr>
        </w:div>
        <w:div w:id="2076971380">
          <w:marLeft w:val="0"/>
          <w:marRight w:val="0"/>
          <w:marTop w:val="0"/>
          <w:marBottom w:val="0"/>
          <w:divBdr>
            <w:top w:space="0" w:sz="0" w:color="auto" w:val="none"/>
            <w:left w:space="0" w:sz="0" w:color="auto" w:val="none"/>
            <w:bottom w:space="0" w:sz="0" w:color="auto" w:val="none"/>
            <w:right w:space="0" w:sz="0" w:color="auto" w:val="none"/>
          </w:divBdr>
        </w:div>
        <w:div w:id="2085184280">
          <w:marLeft w:val="0"/>
          <w:marRight w:val="0"/>
          <w:marTop w:val="0"/>
          <w:marBottom w:val="0"/>
          <w:divBdr>
            <w:top w:space="0" w:sz="0" w:color="auto" w:val="none"/>
            <w:left w:space="0" w:sz="0" w:color="auto" w:val="none"/>
            <w:bottom w:space="0" w:sz="0" w:color="auto" w:val="none"/>
            <w:right w:space="0" w:sz="0" w:color="auto" w:val="none"/>
          </w:divBdr>
        </w:div>
        <w:div w:id="2096583030">
          <w:marLeft w:val="0"/>
          <w:marRight w:val="0"/>
          <w:marTop w:val="0"/>
          <w:marBottom w:val="0"/>
          <w:divBdr>
            <w:top w:space="0" w:sz="0" w:color="auto" w:val="none"/>
            <w:left w:space="0" w:sz="0" w:color="auto" w:val="none"/>
            <w:bottom w:space="0" w:sz="0" w:color="auto" w:val="none"/>
            <w:right w:space="0" w:sz="0" w:color="auto" w:val="none"/>
          </w:divBdr>
        </w:div>
        <w:div w:id="2101873023">
          <w:marLeft w:val="0"/>
          <w:marRight w:val="0"/>
          <w:marTop w:val="0"/>
          <w:marBottom w:val="0"/>
          <w:divBdr>
            <w:top w:space="0" w:sz="0" w:color="auto" w:val="none"/>
            <w:left w:space="0" w:sz="0" w:color="auto" w:val="none"/>
            <w:bottom w:space="0" w:sz="0" w:color="auto" w:val="none"/>
            <w:right w:space="0" w:sz="0" w:color="auto" w:val="none"/>
          </w:divBdr>
        </w:div>
        <w:div w:id="2125494889">
          <w:marLeft w:val="0"/>
          <w:marRight w:val="0"/>
          <w:marTop w:val="0"/>
          <w:marBottom w:val="0"/>
          <w:divBdr>
            <w:top w:space="0" w:sz="0" w:color="auto" w:val="none"/>
            <w:left w:space="0" w:sz="0" w:color="auto" w:val="none"/>
            <w:bottom w:space="0" w:sz="0" w:color="auto" w:val="none"/>
            <w:right w:space="0" w:sz="0" w:color="auto" w:val="none"/>
          </w:divBdr>
        </w:div>
        <w:div w:id="2126071637">
          <w:marLeft w:val="0"/>
          <w:marRight w:val="0"/>
          <w:marTop w:val="0"/>
          <w:marBottom w:val="0"/>
          <w:divBdr>
            <w:top w:space="0" w:sz="0" w:color="auto" w:val="none"/>
            <w:left w:space="0" w:sz="0" w:color="auto" w:val="none"/>
            <w:bottom w:space="0" w:sz="0" w:color="auto" w:val="none"/>
            <w:right w:space="0" w:sz="0" w:color="auto" w:val="none"/>
          </w:divBdr>
        </w:div>
        <w:div w:id="2143300142">
          <w:marLeft w:val="0"/>
          <w:marRight w:val="0"/>
          <w:marTop w:val="0"/>
          <w:marBottom w:val="0"/>
          <w:divBdr>
            <w:top w:space="0" w:sz="0" w:color="auto" w:val="none"/>
            <w:left w:space="0" w:sz="0" w:color="auto" w:val="none"/>
            <w:bottom w:space="0" w:sz="0" w:color="auto" w:val="none"/>
            <w:right w:space="0" w:sz="0" w:color="auto" w:val="none"/>
          </w:divBdr>
        </w:div>
        <w:div w:id="2144348134">
          <w:marLeft w:val="0"/>
          <w:marRight w:val="0"/>
          <w:marTop w:val="0"/>
          <w:marBottom w:val="0"/>
          <w:divBdr>
            <w:top w:space="0" w:sz="0" w:color="auto" w:val="none"/>
            <w:left w:space="0" w:sz="0" w:color="auto" w:val="none"/>
            <w:bottom w:space="0" w:sz="0" w:color="auto" w:val="none"/>
            <w:right w:space="0" w:sz="0" w:color="auto" w:val="none"/>
          </w:divBdr>
        </w:div>
      </w:divsChild>
    </w:div>
    <w:div w:id="1661351408">
      <w:bodyDiv w:val="true"/>
      <w:marLeft w:val="0"/>
      <w:marRight w:val="0"/>
      <w:marTop w:val="0"/>
      <w:marBottom w:val="0"/>
      <w:divBdr>
        <w:top w:space="0" w:sz="0" w:color="auto" w:val="none"/>
        <w:left w:space="0" w:sz="0" w:color="auto" w:val="none"/>
        <w:bottom w:space="0" w:sz="0" w:color="auto" w:val="none"/>
        <w:right w:space="0" w:sz="0" w:color="auto" w:val="none"/>
      </w:divBdr>
    </w:div>
    <w:div w:id="1847286636">
      <w:bodyDiv w:val="true"/>
      <w:marLeft w:val="0"/>
      <w:marRight w:val="0"/>
      <w:marTop w:val="0"/>
      <w:marBottom w:val="0"/>
      <w:divBdr>
        <w:top w:space="0" w:sz="0" w:color="auto" w:val="none"/>
        <w:left w:space="0" w:sz="0" w:color="auto" w:val="none"/>
        <w:bottom w:space="0" w:sz="0" w:color="auto" w:val="none"/>
        <w:right w:space="0" w:sz="0" w:color="auto" w:val="none"/>
      </w:divBdr>
    </w:div>
    <w:div w:id="1852260727">
      <w:bodyDiv w:val="true"/>
      <w:marLeft w:val="0"/>
      <w:marRight w:val="0"/>
      <w:marTop w:val="0"/>
      <w:marBottom w:val="0"/>
      <w:divBdr>
        <w:top w:space="0" w:sz="0" w:color="auto" w:val="none"/>
        <w:left w:space="0" w:sz="0" w:color="auto" w:val="none"/>
        <w:bottom w:space="0" w:sz="0" w:color="auto" w:val="none"/>
        <w:right w:space="0" w:sz="0" w:color="auto" w:val="none"/>
      </w:divBdr>
    </w:div>
    <w:div w:id="1893426037">
      <w:bodyDiv w:val="true"/>
      <w:marLeft w:val="0"/>
      <w:marRight w:val="0"/>
      <w:marTop w:val="0"/>
      <w:marBottom w:val="0"/>
      <w:divBdr>
        <w:top w:space="0" w:sz="0" w:color="auto" w:val="none"/>
        <w:left w:space="0" w:sz="0" w:color="auto" w:val="none"/>
        <w:bottom w:space="0" w:sz="0" w:color="auto" w:val="none"/>
        <w:right w:space="0" w:sz="0" w:color="auto" w:val="none"/>
      </w:divBdr>
    </w:div>
    <w:div w:id="2088989314">
      <w:bodyDiv w:val="true"/>
      <w:marLeft w:val="0"/>
      <w:marRight w:val="0"/>
      <w:marTop w:val="0"/>
      <w:marBottom w:val="0"/>
      <w:divBdr>
        <w:top w:space="0" w:sz="0" w:color="auto" w:val="none"/>
        <w:left w:space="0" w:sz="0" w:color="auto" w:val="none"/>
        <w:bottom w:space="0" w:sz="0" w:color="auto" w:val="none"/>
        <w:right w:space="0" w:sz="0" w:color="auto" w:val="none"/>
      </w:divBdr>
    </w:div>
    <w:div w:id="2133556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B8BAA6-C30C-4F2F-8A4D-117AFFDFEB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8</properties:Pages>
  <properties:Words>2240</properties:Words>
  <properties:Characters>13473</properties:Characters>
  <properties:Lines>525</properties:Lines>
  <properties:Paragraphs>250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2018-03-15T09:23:00Z</dcterms:created>
  <dc:creator>zabcic</dc:creator>
  <cp:lastModifiedBy>Matea Bizjak</cp:lastModifiedBy>
  <cp:lastPrinted>2018-03-12T08:11:00Z</cp:lastPrinted>
  <dcterms:modified xmlns:xsi="http://www.w3.org/2001/XMLSchema-instance" xsi:type="dcterms:W3CDTF">2018-03-15T09:23:00Z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St-6352/2016-16 / Podnesak - Podnesak (St-6352-16 Učilište Existere - izvij steč. upr. za izvješ. ročište.docx)</vt:lpwstr>
  </prop:property>
  <prop:property name="CC_coloring" pid="4" fmtid="{D5CDD505-2E9C-101B-9397-08002B2CF9AE}">
    <vt:bool>false</vt:bool>
  </prop:property>
  <prop:property name="BrojStranica" pid="5" fmtid="{D5CDD505-2E9C-101B-9397-08002B2CF9AE}">
    <vt:i4>8</vt:i4>
  </prop:property>
</prop:Properties>
</file>