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afc9" w14:paraId="658afc9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75135" w:rsidP="00075135" w:rsidR="0007513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075135" w:rsidP="00075135" w:rsidR="0007513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075135" w:rsidP="00075135" w:rsidR="00075135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8912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075135" w:rsidP="00075135" w:rsidR="0007513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075135" w:rsidP="00075135" w:rsidR="0007513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075135" w:rsidP="00075135" w:rsidR="0007513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075135" w:rsidP="00075135" w:rsidR="0007513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075135" w:rsidP="006E45F5" w:rsidR="006E45F5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>
        <w:rPr>
          <w:rFonts w:hAnsi="Times New Roman" w:ascii="Times New Roman"/>
        </w:rPr>
        <w:t>OCCURRO d.o.o. Zagreb, Klaićeva 62, OIB:86103027073</w:t>
      </w:r>
      <w:r w:rsidR="006E45F5">
        <w:rPr>
          <w:rFonts w:hAnsi="Times New Roman" w:ascii="Times New Roman"/>
        </w:rPr>
        <w:t xml:space="preserve">, 27 travnja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godine,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075135">
        <w:rPr>
          <w:rFonts w:hAnsi="Times New Roman" w:ascii="Times New Roman"/>
        </w:rPr>
        <w:t>OCCURRO d.o.o. Zagreb, Klaićeva 62, OIB:86103027073</w:t>
      </w:r>
      <w:r w:rsidR="00C9628D">
        <w:rPr>
          <w:rFonts w:hAnsi="Times New Roman" w:ascii="Times New Roman"/>
        </w:rPr>
        <w:t xml:space="preserve"> dana 27. travnja 2016. godine u </w:t>
      </w:r>
      <w:r w:rsidR="006209EC">
        <w:rPr>
          <w:rFonts w:hAnsi="Times New Roman" w:ascii="Times New Roman"/>
        </w:rPr>
        <w:t>10</w:t>
      </w:r>
      <w:r w:rsidR="00C9628D">
        <w:rPr>
          <w:rFonts w:hAnsi="Times New Roman" w:ascii="Times New Roman"/>
        </w:rPr>
        <w:t>,</w:t>
      </w:r>
      <w:r w:rsidR="00075135">
        <w:rPr>
          <w:rFonts w:hAnsi="Times New Roman" w:ascii="Times New Roman"/>
        </w:rPr>
        <w:t>2</w:t>
      </w:r>
      <w:r w:rsidR="00C9628D">
        <w:rPr>
          <w:rFonts w:hAnsi="Times New Roman" w:ascii="Times New Roman"/>
        </w:rPr>
        <w:t>0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Za stečajnog upravitelja imenuje se </w:t>
      </w:r>
      <w:r w:rsidR="00591949">
        <w:rPr>
          <w:rFonts w:hAnsi="Times New Roman" w:ascii="Times New Roman"/>
        </w:rPr>
        <w:t>Anđelko Stankus iz  Varaždina, Braće Radić 20, OIB:11168088853.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Zaključuje se stečajni postupak nad dužnikom </w:t>
      </w:r>
      <w:r w:rsidR="00075135">
        <w:rPr>
          <w:rFonts w:hAnsi="Times New Roman" w:ascii="Times New Roman"/>
        </w:rPr>
        <w:t>OCCURRO d.o.o. Zagreb, Klaićeva 62, OIB:86103027073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          Nakon pravomoćnosti ovog rješenja dužnik će se brisati iz sudskog registra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75135">
        <w:rPr>
          <w:rFonts w:hAnsi="Times New Roman" w:ascii="Times New Roman"/>
        </w:rPr>
        <w:t>OCCURRO d.o.o. Zagreb, Klaićeva 62, OIB:86103027073</w:t>
      </w:r>
      <w:r w:rsidR="00FA0710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Rješenjem 2</w:t>
      </w:r>
      <w:r w:rsidR="00075135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siječnja 2016., godine sud je pokrenuo skraćeni stečajni postupak i pozvao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075135">
        <w:rPr>
          <w:rFonts w:hAnsi="Times New Roman" w:ascii="Times New Roman"/>
        </w:rPr>
        <w:t>OCCURRO d.o.o. Zagreb, Klaićeva 62, OIB:86103027073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075135">
        <w:rPr>
          <w:rFonts w:hAnsi="Times New Roman" w:ascii="Times New Roman"/>
        </w:rPr>
        <w:t>OCCURRO d.o.o. Zagreb, Klaićeva 62, OIB:86103027073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Sve odluke su dostavljene i javno objavljene što potvrđuje stanje sudskog spisa.</w:t>
      </w:r>
    </w:p>
    <w:p w:rsidRDefault="00591949" w:rsidR="00591949">
      <w:pPr>
        <w:jc w:val="both"/>
        <w:rPr>
          <w:rFonts w:hAnsi="Times New Roman" w:ascii="Times New Roman"/>
        </w:rPr>
      </w:pPr>
    </w:p>
    <w:p w:rsidRDefault="00591949" w:rsidR="00591949">
      <w:pPr>
        <w:jc w:val="both"/>
        <w:rPr>
          <w:rFonts w:hAnsi="Times New Roman" w:ascii="Times New Roman"/>
        </w:rPr>
      </w:pPr>
    </w:p>
    <w:p w:rsidRDefault="00591949" w:rsidR="00591949">
      <w:pPr>
        <w:jc w:val="both"/>
        <w:rPr>
          <w:rFonts w:hAnsi="Times New Roman" w:ascii="Times New Roman"/>
        </w:rPr>
      </w:pPr>
    </w:p>
    <w:p w:rsidRDefault="006E45F5" w:rsidR="005919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Dužnik</w:t>
      </w:r>
      <w:r w:rsidR="00F8681F">
        <w:rPr>
          <w:rFonts w:hAnsi="Times New Roman" w:ascii="Times New Roman"/>
        </w:rPr>
        <w:t xml:space="preserve"> nije dostavio podatke o postojanju imovine, a niti su vjerovnici predložili otvaranje redovtog stečajnog postupka pa je sud temeljem stanja spisa postupio kao u izreci u skladu s člankom 431. i 432.  Stečajnog zakona. 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F8681F">
        <w:rPr>
          <w:rFonts w:hAnsi="Times New Roman" w:ascii="Times New Roman"/>
          <w:szCs w:val="24"/>
        </w:rPr>
        <w:t>travnja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591949" w:rsidR="00591949">
      <w:pPr>
        <w:jc w:val="both"/>
        <w:rPr>
          <w:rFonts w:hAnsi="Times New Roman" w:ascii="Times New Roman"/>
          <w:szCs w:val="24"/>
        </w:rPr>
      </w:pPr>
    </w:p>
    <w:p w:rsidRDefault="00591949" w:rsidR="00591949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otpravka: </w:t>
      </w:r>
    </w:p>
    <w:p w:rsidRDefault="00591949" w:rsidR="0059194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591949" w:rsidR="00591949">
      <w:pPr>
        <w:jc w:val="both"/>
        <w:rPr>
          <w:rFonts w:hAnsi="Times New Roman" w:ascii="Times New Roman"/>
          <w:szCs w:val="24"/>
        </w:rPr>
      </w:pP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3DF3"/>
    <w:rsid w:val="0057577D"/>
    <w:rsid w:val="00591949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D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D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D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D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D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D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D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D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8912</izvorni_sadrzaj>
    <derivirana_varijabla naziv="DomainObject.Predmet.Broj_1">8912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St-8912/2015</izvorni_sadrzaj>
    <derivirana_varijabla naziv="DomainObject.Predmet.OznakaBroj_1">St-8912/2015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OCCURRO d.o.o.</izvorni_sadrzaj>
    <derivirana_varijabla naziv="DomainObject.Predmet.ProtustrankaFormated_1">  OCCURRO d.o.o.</derivirana_varijabla>
  </DomainObject.Predmet.ProtustrankaFormated>
  <DomainObject.Predmet.ProtustrankaFormatedOIB>
    <izvorni_sadrzaj>  OCCURRO d.o.o., OIB 86103027073</izvorni_sadrzaj>
    <derivirana_varijabla naziv="DomainObject.Predmet.ProtustrankaFormatedOIB_1">  OCCURRO d.o.o., OIB 86103027073</derivirana_varijabla>
  </DomainObject.Predmet.ProtustrankaFormatedOIB>
  <DomainObject.Predmet.ProtustrankaFormatedWithAdress>
    <izvorni_sadrzaj> OCCURRO d.o.o., Klaićeva 62, 10000 Zagreb</izvorni_sadrzaj>
    <derivirana_varijabla naziv="DomainObject.Predmet.ProtustrankaFormatedWithAdress_1"> OCCURRO d.o.o., Klaićeva 62, 10000 Zagreb</derivirana_varijabla>
  </DomainObject.Predmet.ProtustrankaFormatedWithAdress>
  <DomainObject.Predmet.ProtustrankaFormatedWithAdressOIB>
    <izvorni_sadrzaj> OCCURRO d.o.o., OIB 86103027073, Klaićeva 62, 10000 Zagreb</izvorni_sadrzaj>
    <derivirana_varijabla naziv="DomainObject.Predmet.ProtustrankaFormatedWithAdressOIB_1"> OCCURRO d.o.o., OIB 86103027073, Klaićeva 62, 10000 Zagreb</derivirana_varijabla>
  </DomainObject.Predmet.ProtustrankaFormatedWithAdressOIB>
  <DomainObject.Predmet.ProtustrankaWithAdress>
    <izvorni_sadrzaj>OCCURRO d.o.o. Klaićeva 62, 10000 Zagreb</izvorni_sadrzaj>
    <derivirana_varijabla naziv="DomainObject.Predmet.ProtustrankaWithAdress_1">OCCURRO d.o.o. Klaićeva 62, 10000 Zagreb</derivirana_varijabla>
  </DomainObject.Predmet.ProtustrankaWithAdress>
  <DomainObject.Predmet.ProtustrankaWithAdressOIB>
    <izvorni_sadrzaj>OCCURRO d.o.o., OIB 86103027073, Klaićeva 62, 10000 Zagreb</izvorni_sadrzaj>
    <derivirana_varijabla naziv="DomainObject.Predmet.ProtustrankaWithAdressOIB_1">OCCURRO d.o.o., OIB 86103027073, Klaićeva 62, 10000 Zagreb</derivirana_varijabla>
  </DomainObject.Predmet.ProtustrankaWithAdressOIB>
  <DomainObject.Predmet.ProtustrankaNazivFormated>
    <izvorni_sadrzaj>OCCURRO d.o.o.</izvorni_sadrzaj>
    <derivirana_varijabla naziv="DomainObject.Predmet.ProtustrankaNazivFormated_1">OCCURRO d.o.o.</derivirana_varijabla>
  </DomainObject.Predmet.ProtustrankaNazivFormated>
  <DomainObject.Predmet.ProtustrankaNazivFormatedOIB>
    <izvorni_sadrzaj>OCCURRO d.o.o., OIB 86103027073</izvorni_sadrzaj>
    <derivirana_varijabla naziv="DomainObject.Predmet.ProtustrankaNazivFormatedOIB_1">OCCURRO d.o.o., OIB 86103027073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OCCURRO d.o.o.</item>
    </izvorni_sadrzaj>
    <derivirana_varijabla naziv="DomainObject.Predmet.ProtuStrankaListFormated_1">
      <item>OCCURRO d.o.o.</item>
    </derivirana_varijabla>
  </DomainObject.Predmet.ProtuStrankaListFormated>
  <DomainObject.Predmet.ProtuStrankaListFormatedOIB>
    <izvorni_sadrzaj>
      <item>OCCURRO d.o.o., OIB 86103027073</item>
    </izvorni_sadrzaj>
    <derivirana_varijabla naziv="DomainObject.Predmet.ProtuStrankaListFormatedOIB_1">
      <item>OCCURRO d.o.o., OIB 86103027073</item>
    </derivirana_varijabla>
  </DomainObject.Predmet.ProtuStrankaListFormatedOIB>
  <DomainObject.Predmet.ProtuStrankaListFormatedWithAdress>
    <izvorni_sadrzaj>
      <item>OCCURRO d.o.o., Klaićeva 62, 10000 Zagreb</item>
    </izvorni_sadrzaj>
    <derivirana_varijabla naziv="DomainObject.Predmet.ProtuStrankaListFormatedWithAdress_1">
      <item>OCCURRO d.o.o., Klaićeva 62, 10000 Zagreb</item>
    </derivirana_varijabla>
  </DomainObject.Predmet.ProtuStrankaListFormatedWithAdress>
  <DomainObject.Predmet.ProtuStrankaListFormatedWithAdressOIB>
    <izvorni_sadrzaj>
      <item>OCCURRO d.o.o., OIB 86103027073, Klaićeva 62, 10000 Zagreb</item>
    </izvorni_sadrzaj>
    <derivirana_varijabla naziv="DomainObject.Predmet.ProtuStrankaListFormatedWithAdressOIB_1">
      <item>OCCURRO d.o.o., OIB 86103027073, Klaićeva 62, 10000 Zagreb</item>
    </derivirana_varijabla>
  </DomainObject.Predmet.ProtuStrankaListFormatedWithAdressOIB>
  <DomainObject.Predmet.ProtuStrankaListNazivFormated>
    <izvorni_sadrzaj>
      <item>OCCURRO d.o.o.</item>
    </izvorni_sadrzaj>
    <derivirana_varijabla naziv="DomainObject.Predmet.ProtuStrankaListNazivFormated_1">
      <item>OCCURRO d.o.o.</item>
    </derivirana_varijabla>
  </DomainObject.Predmet.ProtuStrankaListNazivFormated>
  <DomainObject.Predmet.ProtuStrankaListNazivFormatedOIB>
    <izvorni_sadrzaj>
      <item>OCCURRO d.o.o., OIB 86103027073</item>
    </izvorni_sadrzaj>
    <derivirana_varijabla naziv="DomainObject.Predmet.ProtuStrankaListNazivFormatedOIB_1">
      <item>OCCURRO d.o.o., OIB 86103027073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OCCURRO d.o.o.</izvorni_sadrzaj>
    <derivirana_varijabla naziv="DomainObject.Predmet.ProtustrankaIDrugi_1">OCCURRO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OCCURRO d.o.o., OIB 86103027073, Klaićeva 62, 10000 Zagreb</izvorni_sadrzaj>
    <derivirana_varijabla naziv="DomainObject.Predmet.ProtustrankaIDrugiAdressOIB_1">OCCURRO d.o.o., OIB 86103027073, Klaićeva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OCCURRO d.o.o.</item>
      <item>FINA Regionalni centar Zagreb</item>
    </izvorni_sadrzaj>
    <derivirana_varijabla naziv="DomainObject.Predmet.SudioniciListNaziv_1">
      <item>OCCURRO d.o.o.</item>
      <item>FINA Regionalni centar Zagreb</item>
    </derivirana_varijabla>
  </DomainObject.Predmet.SudioniciListNaziv>
  <DomainObject.Predmet.SudioniciListAdressOIB>
    <izvorni_sadrzaj>
      <item>OCCURRO d.o.o., OIB 86103027073, Klaićeva 62,10000 Zagreb</item>
      <item>FINA Regionalni centar Zagreb, OIB 85821130368, Trg svibanjskih žrtava 1995. 1,10000 Zagreb</item>
    </izvorni_sadrzaj>
    <derivirana_varijabla naziv="DomainObject.Predmet.SudioniciListAdressOIB_1">
      <item>OCCURRO d.o.o., OIB 86103027073, Klaićeva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86103027073</item>
      <item>, OIB 85821130368</item>
    </izvorni_sadrzaj>
    <derivirana_varijabla naziv="DomainObject.Predmet.SudioniciListNazivOIB_1">
      <item>, OIB 86103027073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95048-A8E6-444A-A626-6288025C4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2255</properties:Characters>
  <properties:Lines>82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2016-04-27T09:57:00Z</dcterms:created>
  <dc:creator>Sudsko vijeæe</dc:creator>
  <cp:lastModifiedBy>Tatjana Slaviček</cp:lastModifiedBy>
  <cp:lastPrinted>2016-04-27T13:28:00Z</cp:lastPrinted>
  <dcterms:modified xmlns:xsi="http://www.w3.org/2001/XMLSchema-instance" xsi:type="dcterms:W3CDTF">2016-04-27T13:30:00Z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