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0ff7" w14:paraId="2bf0ff7" w:rsidRDefault="004F5946" w:rsidP="004F5946" w:rsidR="004F5946" w:rsidRPr="00E313C4">
      <w:pPr>
        <w:jc w:val="center"/>
        <w15:collapsed w:val="false"/>
        <w:rPr>
          <w:rFonts w:hAnsi="Times New Roman" w:ascii="Times New Roman"/>
          <w:b/>
          <w:sz w:val="28"/>
        </w:rPr>
      </w:pPr>
      <w:bookmarkStart w:name="_GoBack" w:id="0"/>
      <w:bookmarkEnd w:id="0"/>
      <w:r w:rsidRPr="00E313C4">
        <w:rPr>
          <w:rFonts w:hAnsi="Times New Roman" w:ascii="Times New Roman"/>
          <w:b/>
          <w:sz w:val="28"/>
        </w:rPr>
        <w:t>Obrazac 20.</w:t>
      </w:r>
    </w:p>
    <w:p w:rsidRDefault="004F5946" w:rsidP="004F5946" w:rsidR="004F5946" w:rsidRPr="00E313C4">
      <w:pPr>
        <w:jc w:val="center"/>
        <w:rPr>
          <w:rFonts w:hAnsi="Times New Roman" w:ascii="Times New Roman"/>
          <w:b/>
          <w:sz w:val="24"/>
        </w:rPr>
      </w:pPr>
      <w:r w:rsidRPr="00E313C4">
        <w:rPr>
          <w:rFonts w:hAnsi="Times New Roman" w:ascii="Times New Roman"/>
          <w:b/>
          <w:sz w:val="24"/>
        </w:rPr>
        <w:t xml:space="preserve">IZVJEŠĆE </w:t>
      </w:r>
      <w:r w:rsidRPr="00E313C4">
        <w:rPr>
          <w:rFonts w:hAnsi="Times New Roman" w:ascii="Times New Roman"/>
          <w:b/>
          <w:sz w:val="24"/>
          <w:szCs w:val="24"/>
        </w:rPr>
        <w:t>STEČAJNOGA</w:t>
      </w:r>
      <w:r w:rsidRPr="00E313C4">
        <w:rPr>
          <w:rFonts w:hAnsi="Times New Roman" w:ascii="Times New Roman"/>
          <w:b/>
          <w:sz w:val="24"/>
        </w:rPr>
        <w:t xml:space="preserve"> UPRAVITELJA O TIJEKU </w:t>
      </w:r>
      <w:r w:rsidRPr="00E313C4">
        <w:rPr>
          <w:rFonts w:hAnsi="Times New Roman" w:ascii="Times New Roman"/>
          <w:b/>
          <w:sz w:val="24"/>
          <w:szCs w:val="24"/>
        </w:rPr>
        <w:t>STEČAJNOGA</w:t>
      </w:r>
      <w:r w:rsidRPr="00E313C4">
        <w:rPr>
          <w:rFonts w:hAnsi="Times New Roman" w:ascii="Times New Roman"/>
          <w:b/>
          <w:sz w:val="24"/>
        </w:rPr>
        <w:t xml:space="preserve"> POSTUPKA I STANJU STEČAJNE MASE</w:t>
      </w:r>
    </w:p>
    <w:p w:rsidRDefault="004F5946" w:rsidP="004F5946" w:rsidR="004F5946" w:rsidRPr="00E313C4">
      <w:pPr>
        <w:jc w:val="center"/>
        <w:rPr>
          <w:rFonts w:hAnsi="Times New Roman" w:ascii="Times New Roman"/>
          <w:sz w:val="24"/>
        </w:rPr>
      </w:pPr>
    </w:p>
    <w:p w:rsidRDefault="004F5946" w:rsidP="004F5946" w:rsidR="004F5946" w:rsidRPr="00E313C4">
      <w:pPr>
        <w:jc w:val="both"/>
        <w:rPr>
          <w:rFonts w:hAnsi="Times New Roman" w:ascii="Times New Roman"/>
          <w:sz w:val="24"/>
        </w:rPr>
      </w:pPr>
      <w:r w:rsidRPr="00E313C4">
        <w:rPr>
          <w:rFonts w:hAnsi="Times New Roman" w:ascii="Times New Roman"/>
          <w:sz w:val="24"/>
          <w:szCs w:val="24"/>
          <w:lang w:val="pl-PL"/>
        </w:rPr>
        <w:t>Nadle</w:t>
      </w:r>
      <w:r w:rsidRPr="00E313C4">
        <w:rPr>
          <w:rFonts w:hAnsi="Times New Roman" w:ascii="Times New Roman"/>
          <w:sz w:val="24"/>
        </w:rPr>
        <w:t>ž</w:t>
      </w:r>
      <w:r w:rsidRPr="00E313C4">
        <w:rPr>
          <w:rFonts w:hAnsi="Times New Roman" w:ascii="Times New Roman"/>
          <w:sz w:val="24"/>
          <w:szCs w:val="24"/>
          <w:lang w:val="pl-PL"/>
        </w:rPr>
        <w:t>ni</w:t>
      </w:r>
      <w:r w:rsidRPr="00E313C4">
        <w:rPr>
          <w:rFonts w:hAnsi="Times New Roman" w:ascii="Times New Roman"/>
          <w:sz w:val="24"/>
        </w:rPr>
        <w:t xml:space="preserve"> </w:t>
      </w:r>
      <w:r w:rsidRPr="00E313C4">
        <w:rPr>
          <w:rFonts w:hAnsi="Times New Roman" w:ascii="Times New Roman"/>
          <w:sz w:val="24"/>
          <w:szCs w:val="24"/>
          <w:lang w:val="pl-PL"/>
        </w:rPr>
        <w:t>trgova</w:t>
      </w:r>
      <w:r w:rsidRPr="00E313C4">
        <w:rPr>
          <w:rFonts w:hAnsi="Times New Roman" w:ascii="Times New Roman"/>
          <w:sz w:val="24"/>
        </w:rPr>
        <w:t>č</w:t>
      </w:r>
      <w:r w:rsidRPr="00E313C4">
        <w:rPr>
          <w:rFonts w:hAnsi="Times New Roman" w:ascii="Times New Roman"/>
          <w:sz w:val="24"/>
          <w:szCs w:val="24"/>
          <w:lang w:val="pl-PL"/>
        </w:rPr>
        <w:t>ki</w:t>
      </w:r>
      <w:r w:rsidRPr="00E313C4">
        <w:rPr>
          <w:rFonts w:hAnsi="Times New Roman" w:ascii="Times New Roman"/>
          <w:sz w:val="24"/>
        </w:rPr>
        <w:t xml:space="preserve"> </w:t>
      </w:r>
      <w:r w:rsidRPr="00E313C4">
        <w:rPr>
          <w:rFonts w:hAnsi="Times New Roman" w:ascii="Times New Roman"/>
          <w:sz w:val="24"/>
          <w:szCs w:val="24"/>
          <w:lang w:val="pl-PL"/>
        </w:rPr>
        <w:t>sud</w:t>
      </w:r>
      <w:r w:rsidRPr="00E313C4">
        <w:rPr>
          <w:rFonts w:hAnsi="Times New Roman" w:ascii="Times New Roman"/>
          <w:sz w:val="24"/>
        </w:rPr>
        <w:t xml:space="preserve"> </w:t>
      </w:r>
      <w:r w:rsidRPr="00E313C4">
        <w:rPr>
          <w:rFonts w:hAnsi="Times New Roman" w:ascii="Times New Roman"/>
          <w:sz w:val="24"/>
        </w:rPr>
        <w:tab/>
      </w:r>
      <w:r w:rsidRPr="00E313C4">
        <w:rPr>
          <w:rFonts w:hAnsi="Century Gothic" w:ascii="Century Gothic"/>
        </w:rPr>
        <w:t>Trgovački sud u Zagrebu</w:t>
      </w:r>
      <w:r w:rsidRPr="00E313C4">
        <w:rPr>
          <w:rFonts w:hAnsi="Times New Roman" w:ascii="Times New Roman"/>
          <w:sz w:val="24"/>
        </w:rPr>
        <w:t xml:space="preserve"> </w:t>
      </w:r>
    </w:p>
    <w:p w:rsidRDefault="004F5946" w:rsidP="004F5946" w:rsidR="004F5946" w:rsidRPr="00E313C4">
      <w:pPr>
        <w:rPr>
          <w:rFonts w:hAnsi="Times New Roman" w:ascii="Times New Roman"/>
          <w:sz w:val="24"/>
          <w:szCs w:val="24"/>
          <w:lang w:val="pl-PL"/>
        </w:rPr>
      </w:pPr>
    </w:p>
    <w:p w:rsidRDefault="004F5946" w:rsidP="004F5946" w:rsidR="004F5946" w:rsidRPr="00E313C4">
      <w:pPr>
        <w:rPr>
          <w:rFonts w:eastAsiaTheme="minorHAnsi" w:cs="Arial" w:hAnsi="Century Gothic" w:ascii="Century Gothic"/>
          <w:sz w:val="24"/>
          <w:szCs w:val="24"/>
          <w:shd w:fill="F8F8F8" w:color="auto" w:val="clear"/>
        </w:rPr>
      </w:pPr>
      <w:r w:rsidRPr="00E313C4">
        <w:rPr>
          <w:rFonts w:hAnsi="Times New Roman" w:ascii="Times New Roman"/>
          <w:sz w:val="24"/>
          <w:szCs w:val="24"/>
          <w:lang w:val="pl-PL"/>
        </w:rPr>
        <w:t xml:space="preserve">Poslovni broj spisa  </w:t>
      </w:r>
      <w:r w:rsidRPr="00E313C4">
        <w:rPr>
          <w:rFonts w:hAnsi="Times New Roman" w:ascii="Times New Roman"/>
          <w:sz w:val="24"/>
          <w:szCs w:val="24"/>
          <w:lang w:val="pl-PL"/>
        </w:rPr>
        <w:tab/>
      </w:r>
      <w:r w:rsidRPr="00E313C4">
        <w:rPr>
          <w:rFonts w:hAnsi="Times New Roman" w:ascii="Times New Roman"/>
          <w:sz w:val="24"/>
          <w:szCs w:val="24"/>
          <w:lang w:val="pl-PL"/>
        </w:rPr>
        <w:tab/>
      </w:r>
      <w:r w:rsidRPr="00E313C4">
        <w:rPr>
          <w:rFonts w:cs="Tahoma" w:eastAsia="SimSun" w:hAnsi="Century Gothic" w:ascii="Century Gothic"/>
          <w:kern w:val="3"/>
          <w:lang w:bidi="hi-IN" w:eastAsia="zh-CN" w:val="pl-PL"/>
        </w:rPr>
        <w:t>67. St-585/17</w:t>
      </w:r>
    </w:p>
    <w:p w:rsidRDefault="004F5946" w:rsidP="004F5946" w:rsidR="004F5946" w:rsidRPr="00E313C4">
      <w:pPr>
        <w:spacing w:after="0"/>
        <w:rPr>
          <w:rFonts w:eastAsiaTheme="minorHAnsi" w:hAnsi="Century Gothic" w:ascii="Century Gothic"/>
          <w:sz w:val="24"/>
          <w:szCs w:val="24"/>
        </w:rPr>
      </w:pPr>
    </w:p>
    <w:p w:rsidRDefault="004F5946" w:rsidP="004F5946" w:rsidR="004F5946" w:rsidRPr="00E313C4">
      <w:pPr>
        <w:spacing w:after="0"/>
        <w:jc w:val="both"/>
        <w:rPr>
          <w:rFonts w:eastAsiaTheme="minorHAnsi" w:hAnsi="Century Gothic" w:ascii="Century Gothic"/>
          <w:sz w:val="24"/>
          <w:szCs w:val="24"/>
          <w:lang w:val="pl-PL"/>
        </w:rPr>
      </w:pPr>
      <w:r w:rsidRPr="00E313C4">
        <w:rPr>
          <w:rFonts w:eastAsiaTheme="minorHAnsi" w:hAnsi="Times New Roman" w:ascii="Times New Roman"/>
          <w:sz w:val="24"/>
          <w:szCs w:val="24"/>
          <w:lang w:bidi="hi-IN" w:eastAsia="zh-CN" w:val="pl-PL"/>
        </w:rPr>
        <w:t>Dužnik:</w:t>
      </w:r>
      <w:r w:rsidRPr="00E313C4">
        <w:rPr>
          <w:rFonts w:eastAsiaTheme="minorHAnsi" w:hAnsi="Century Gothic" w:ascii="Century Gothic"/>
          <w:sz w:val="24"/>
          <w:szCs w:val="24"/>
          <w:lang w:bidi="hi-IN" w:eastAsia="zh-CN" w:val="pl-PL"/>
        </w:rPr>
        <w:tab/>
      </w:r>
      <w:r w:rsidRPr="00E313C4">
        <w:rPr>
          <w:rFonts w:eastAsiaTheme="minorHAnsi" w:hAnsi="Century Gothic" w:ascii="Century Gothic"/>
          <w:sz w:val="24"/>
          <w:szCs w:val="24"/>
          <w:lang w:bidi="hi-IN" w:eastAsia="zh-CN" w:val="pl-PL"/>
        </w:rPr>
        <w:tab/>
      </w:r>
      <w:r w:rsidRPr="00E313C4">
        <w:rPr>
          <w:rFonts w:eastAsiaTheme="minorHAnsi" w:hAnsi="Century Gothic" w:ascii="Century Gothic"/>
          <w:sz w:val="24"/>
          <w:szCs w:val="24"/>
          <w:lang w:bidi="hi-IN" w:eastAsia="zh-CN" w:val="pl-PL"/>
        </w:rPr>
        <w:tab/>
      </w:r>
      <w:r w:rsidRPr="00E313C4">
        <w:rPr>
          <w:rFonts w:cstheme="minorBidi" w:eastAsiaTheme="minorHAnsi" w:hAnsi="Century Gothic" w:ascii="Century Gothic"/>
        </w:rPr>
        <w:t>PIT ADAPTACIJE jednostavno društvo s ograničenom</w:t>
      </w:r>
      <w:r w:rsidRPr="00E313C4">
        <w:rPr>
          <w:rFonts w:cstheme="minorBidi" w:eastAsiaTheme="minorHAnsi" w:hAnsi="Century Gothic" w:ascii="Century Gothic"/>
        </w:rPr>
        <w:tab/>
      </w:r>
      <w:r w:rsidRPr="00E313C4">
        <w:rPr>
          <w:rFonts w:cstheme="minorBidi" w:eastAsiaTheme="minorHAnsi" w:hAnsi="Century Gothic" w:ascii="Century Gothic"/>
        </w:rPr>
        <w:tab/>
      </w:r>
      <w:r w:rsidRPr="00E313C4">
        <w:rPr>
          <w:rFonts w:cstheme="minorBidi" w:eastAsiaTheme="minorHAnsi" w:hAnsi="Century Gothic" w:ascii="Century Gothic"/>
        </w:rPr>
        <w:tab/>
      </w:r>
      <w:r w:rsidRPr="00E313C4">
        <w:rPr>
          <w:rFonts w:cstheme="minorBidi" w:eastAsiaTheme="minorHAnsi" w:hAnsi="Century Gothic" w:ascii="Century Gothic"/>
        </w:rPr>
        <w:tab/>
      </w:r>
      <w:r w:rsidRPr="00E313C4">
        <w:rPr>
          <w:rFonts w:cstheme="minorBidi" w:eastAsiaTheme="minorHAnsi" w:hAnsi="Century Gothic" w:ascii="Century Gothic"/>
        </w:rPr>
        <w:tab/>
        <w:t xml:space="preserve">odgovornošću za graditeljstvo i usluge u stečaju, OIB:  </w:t>
      </w:r>
      <w:r w:rsidRPr="00E313C4">
        <w:rPr>
          <w:rFonts w:cstheme="minorBidi" w:eastAsiaTheme="minorHAnsi" w:hAnsi="Century Gothic" w:ascii="Century Gothic"/>
        </w:rPr>
        <w:tab/>
      </w:r>
      <w:r w:rsidRPr="00E313C4">
        <w:rPr>
          <w:rFonts w:cstheme="minorBidi" w:eastAsiaTheme="minorHAnsi" w:hAnsi="Century Gothic" w:ascii="Century Gothic"/>
        </w:rPr>
        <w:tab/>
      </w:r>
      <w:r w:rsidRPr="00E313C4">
        <w:rPr>
          <w:rFonts w:cstheme="minorBidi" w:eastAsiaTheme="minorHAnsi" w:hAnsi="Century Gothic" w:ascii="Century Gothic"/>
        </w:rPr>
        <w:tab/>
      </w:r>
      <w:r w:rsidRPr="00E313C4">
        <w:rPr>
          <w:rFonts w:cstheme="minorBidi" w:eastAsiaTheme="minorHAnsi" w:hAnsi="Century Gothic" w:ascii="Century Gothic"/>
        </w:rPr>
        <w:tab/>
      </w:r>
      <w:r w:rsidRPr="00E313C4">
        <w:rPr>
          <w:rFonts w:cstheme="minorBidi" w:eastAsiaTheme="minorHAnsi" w:hAnsi="Century Gothic" w:ascii="Century Gothic"/>
        </w:rPr>
        <w:tab/>
        <w:t>31105216942, Sisak, Marka Marulića 48</w:t>
      </w:r>
    </w:p>
    <w:p w:rsidRDefault="004F5946" w:rsidP="004F5946" w:rsidR="004F5946" w:rsidRPr="00E313C4">
      <w:pPr>
        <w:spacing w:after="0"/>
        <w:jc w:val="both"/>
        <w:rPr>
          <w:rFonts w:eastAsiaTheme="minorHAnsi" w:hAnsi="Century Gothic" w:ascii="Century Gothic"/>
          <w:sz w:val="24"/>
          <w:szCs w:val="24"/>
          <w:lang w:val="pl-PL"/>
        </w:rPr>
      </w:pPr>
    </w:p>
    <w:p w:rsidRDefault="004F5946" w:rsidP="004F5946" w:rsidR="004F5946" w:rsidRPr="00E313C4">
      <w:pPr>
        <w:jc w:val="both"/>
        <w:rPr>
          <w:rFonts w:hAnsi="Times New Roman" w:ascii="Times New Roman"/>
          <w:sz w:val="24"/>
          <w:szCs w:val="24"/>
          <w:lang w:val="pl-PL"/>
        </w:rPr>
      </w:pPr>
    </w:p>
    <w:p w:rsidRDefault="004F5946" w:rsidP="004F5946" w:rsidR="004F5946" w:rsidRPr="00E313C4">
      <w:pPr>
        <w:pStyle w:val="Odlomakpopisa"/>
        <w:numPr>
          <w:ilvl w:val="0"/>
          <w:numId w:val="1"/>
        </w:numPr>
        <w:rPr>
          <w:rFonts w:hAnsi="Century Gothic" w:ascii="Century Gothic"/>
          <w:sz w:val="24"/>
          <w:szCs w:val="24"/>
        </w:rPr>
      </w:pPr>
      <w:r w:rsidRPr="00E313C4">
        <w:rPr>
          <w:rFonts w:hAnsi="Century Gothic" w:ascii="Century Gothic"/>
          <w:sz w:val="24"/>
          <w:szCs w:val="24"/>
          <w:lang w:val="pl-PL"/>
        </w:rPr>
        <w:t xml:space="preserve">TIJEK STEČAJNOGA POSTUPKA U RAZDOBLJU OD </w:t>
      </w:r>
      <w:r w:rsidRPr="00445883">
        <w:rPr>
          <w:rFonts w:hAnsi="Century Gothic" w:ascii="Century Gothic"/>
          <w:sz w:val="24"/>
          <w:szCs w:val="24"/>
          <w:lang w:val="pl-PL"/>
        </w:rPr>
        <w:t>2</w:t>
      </w:r>
      <w:r>
        <w:rPr>
          <w:rFonts w:hAnsi="Century Gothic" w:ascii="Century Gothic"/>
          <w:sz w:val="24"/>
          <w:szCs w:val="24"/>
          <w:lang w:val="pl-PL"/>
        </w:rPr>
        <w:t>1</w:t>
      </w:r>
      <w:r w:rsidRPr="00445883">
        <w:rPr>
          <w:rFonts w:hAnsi="Century Gothic" w:ascii="Century Gothic"/>
          <w:sz w:val="24"/>
          <w:szCs w:val="24"/>
          <w:lang w:val="pl-PL"/>
        </w:rPr>
        <w:t>. siječnja 2019</w:t>
      </w:r>
      <w:r>
        <w:rPr>
          <w:rFonts w:hAnsi="Century Gothic" w:ascii="Century Gothic"/>
          <w:sz w:val="24"/>
          <w:szCs w:val="24"/>
          <w:lang w:val="pl-PL"/>
        </w:rPr>
        <w:t>.</w:t>
      </w:r>
      <w:r>
        <w:rPr>
          <w:rFonts w:hAnsi="Century Gothic" w:ascii="Century Gothic"/>
          <w:sz w:val="24"/>
          <w:szCs w:val="24"/>
        </w:rPr>
        <w:t xml:space="preserve"> DO 21. travnja 2019.</w:t>
      </w:r>
    </w:p>
    <w:p w:rsidRDefault="004F5946" w:rsidP="004F5946" w:rsidR="004F5946" w:rsidRPr="00E313C4">
      <w:pPr>
        <w:pStyle w:val="Odlomakpopisa"/>
        <w:ind w:left="1080"/>
        <w:rPr>
          <w:rFonts w:hAnsi="Century Gothic" w:ascii="Century Gothic"/>
          <w:sz w:val="24"/>
          <w:szCs w:val="24"/>
        </w:rPr>
      </w:pPr>
      <w:r w:rsidRPr="00E313C4">
        <w:rPr>
          <w:rFonts w:hAnsi="Times New Roman" w:ascii="Times New Roman"/>
          <w:sz w:val="24"/>
          <w:szCs w:val="24"/>
          <w:lang w:val="pl-PL"/>
        </w:rPr>
        <w:t xml:space="preserve"> </w:t>
      </w:r>
    </w:p>
    <w:p w:rsidRDefault="004F5946" w:rsidP="004F5946" w:rsidR="004F5946" w:rsidRPr="00E313C4">
      <w:pPr>
        <w:spacing w:after="0"/>
        <w:jc w:val="both"/>
        <w:rPr>
          <w:rFonts w:hAnsi="Times New Roman" w:ascii="Times New Roman"/>
          <w:sz w:val="24"/>
          <w:szCs w:val="24"/>
          <w:lang w:val="pl-PL"/>
        </w:rPr>
      </w:pPr>
    </w:p>
    <w:p w:rsidRDefault="004F5946" w:rsidP="004F5946" w:rsidR="004F5946" w:rsidRPr="00E313C4">
      <w:pPr>
        <w:spacing w:after="0"/>
        <w:ind w:firstLine="708"/>
        <w:jc w:val="both"/>
        <w:rPr>
          <w:rFonts w:eastAsiaTheme="minorHAnsi" w:hAnsi="Century Gothic" w:ascii="Century Gothic"/>
          <w:sz w:val="24"/>
          <w:szCs w:val="24"/>
          <w:lang w:val="pl-PL"/>
        </w:rPr>
      </w:pPr>
      <w:r w:rsidRPr="00E313C4">
        <w:rPr>
          <w:rFonts w:hAnsi="Century Gothic" w:ascii="Century Gothic"/>
          <w:bCs/>
          <w:spacing w:val="1"/>
          <w:w w:val="111"/>
        </w:rPr>
        <w:t xml:space="preserve">Rješenjem Trgovačkog suda u Zagrebu </w:t>
      </w:r>
      <w:r w:rsidRPr="00E313C4">
        <w:rPr>
          <w:rFonts w:hAnsi="Century Gothic" w:ascii="Century Gothic"/>
          <w:spacing w:val="6"/>
        </w:rPr>
        <w:t xml:space="preserve">poslovni broj </w:t>
      </w:r>
      <w:r w:rsidRPr="00E313C4">
        <w:rPr>
          <w:rFonts w:cs="Tahoma" w:eastAsia="SimSun" w:hAnsi="Century Gothic" w:ascii="Century Gothic"/>
          <w:kern w:val="3"/>
          <w:lang w:bidi="hi-IN" w:eastAsia="zh-CN" w:val="pl-PL"/>
        </w:rPr>
        <w:t>67. St-585/17</w:t>
      </w:r>
      <w:r w:rsidRPr="00E313C4">
        <w:rPr>
          <w:rFonts w:hAnsi="Century Gothic" w:ascii="Century Gothic"/>
        </w:rPr>
        <w:t xml:space="preserve">, </w:t>
      </w:r>
      <w:r w:rsidRPr="00E313C4">
        <w:rPr>
          <w:rFonts w:hAnsi="Century Gothic" w:ascii="Century Gothic"/>
          <w:bCs/>
          <w:spacing w:val="1"/>
          <w:w w:val="111"/>
        </w:rPr>
        <w:t>dana</w:t>
      </w:r>
      <w:r w:rsidRPr="00E313C4">
        <w:rPr>
          <w:rFonts w:cs="Tahoma" w:hAnsi="Century Gothic" w:ascii="Century Gothic"/>
        </w:rPr>
        <w:t xml:space="preserve"> </w:t>
      </w:r>
      <w:r w:rsidRPr="00E313C4">
        <w:rPr>
          <w:rFonts w:hAnsi="Century Gothic" w:ascii="Century Gothic"/>
        </w:rPr>
        <w:t>25. rujna 2017. godine</w:t>
      </w:r>
      <w:r w:rsidRPr="00E313C4">
        <w:rPr>
          <w:rFonts w:cs="Tahoma" w:hAnsi="Century Gothic" w:ascii="Century Gothic"/>
        </w:rPr>
        <w:t xml:space="preserve"> otvoren je  stečajni postupak nad </w:t>
      </w:r>
      <w:r w:rsidRPr="00E313C4">
        <w:rPr>
          <w:rFonts w:cstheme="minorBidi" w:eastAsiaTheme="minorHAnsi" w:hAnsi="Century Gothic" w:ascii="Century Gothic"/>
        </w:rPr>
        <w:t>PIT ADAPTACIJE jednostavno društvo s ograničenom odgovornošću za graditeljstvo i usluge u stečaju, OIB: 31105216942, Sisak, Marka Marulića 48.</w:t>
      </w:r>
    </w:p>
    <w:p w:rsidRDefault="004F5946" w:rsidP="004F5946" w:rsidR="004F5946" w:rsidRPr="00E313C4">
      <w:pPr>
        <w:spacing w:after="0"/>
        <w:ind w:firstLine="708"/>
        <w:jc w:val="both"/>
        <w:rPr>
          <w:rFonts w:eastAsiaTheme="minorHAnsi" w:hAnsi="Century Gothic" w:ascii="Century Gothic"/>
          <w:sz w:val="24"/>
          <w:szCs w:val="24"/>
          <w:lang w:val="pl-PL"/>
        </w:rPr>
      </w:pPr>
    </w:p>
    <w:p w:rsidRDefault="004F5946" w:rsidP="004F5946" w:rsidR="004F5946" w:rsidRPr="00E313C4">
      <w:pPr>
        <w:ind w:firstLine="708"/>
        <w:jc w:val="both"/>
        <w:rPr>
          <w:rStyle w:val="Zadanifontodlomka1"/>
          <w:rFonts w:cs="Tahoma" w:hAnsi="Century Gothic" w:ascii="Century Gothic"/>
        </w:rPr>
      </w:pPr>
      <w:r w:rsidRPr="00E313C4">
        <w:rPr>
          <w:rFonts w:hAnsi="Century Gothic" w:ascii="Century Gothic"/>
        </w:rPr>
        <w:t xml:space="preserve">Rješenjem Suda </w:t>
      </w:r>
      <w:proofErr w:type="spellStart"/>
      <w:r w:rsidRPr="00E313C4">
        <w:rPr>
          <w:rFonts w:hAnsi="Century Gothic" w:ascii="Century Gothic"/>
        </w:rPr>
        <w:t>posl.broj</w:t>
      </w:r>
      <w:proofErr w:type="spellEnd"/>
      <w:r w:rsidRPr="00E313C4">
        <w:rPr>
          <w:rFonts w:hAnsi="Century Gothic" w:ascii="Century Gothic"/>
        </w:rPr>
        <w:t xml:space="preserve">  67. St-585/17 od 16. siječnja 2018. godine utvrđene su tražbine u ukupnom iznosu od  </w:t>
      </w:r>
      <w:r w:rsidRPr="00E313C4">
        <w:rPr>
          <w:rStyle w:val="Zadanifontodlomka1"/>
          <w:rFonts w:cs="Tahoma" w:hAnsi="Century Gothic" w:ascii="Century Gothic"/>
        </w:rPr>
        <w:t>39.166,50 kn.</w:t>
      </w:r>
    </w:p>
    <w:p w:rsidRDefault="004F5946" w:rsidP="004F5946" w:rsidR="004F5946" w:rsidRPr="00E313C4">
      <w:pPr>
        <w:ind w:firstLine="708"/>
        <w:jc w:val="both"/>
        <w:rPr>
          <w:rFonts w:hAnsi="Century Gothic" w:ascii="Century Gothic"/>
        </w:rPr>
      </w:pPr>
      <w:r w:rsidRPr="00E313C4">
        <w:rPr>
          <w:rFonts w:hAnsi="Century Gothic" w:ascii="Century Gothic"/>
        </w:rPr>
        <w:t xml:space="preserve">U izvještajnom periodu </w:t>
      </w:r>
      <w:r>
        <w:rPr>
          <w:rFonts w:hAnsi="Century Gothic" w:ascii="Century Gothic"/>
        </w:rPr>
        <w:t xml:space="preserve">još uvijek </w:t>
      </w:r>
      <w:r w:rsidRPr="00E313C4">
        <w:rPr>
          <w:rFonts w:hAnsi="Century Gothic" w:ascii="Century Gothic"/>
        </w:rPr>
        <w:t xml:space="preserve">nisam uspio mirnim putem preuzeti u posjed imovinu stečajnog dužnika.  </w:t>
      </w:r>
    </w:p>
    <w:p w:rsidRDefault="004F5946" w:rsidP="004F5946" w:rsidR="004F5946" w:rsidRPr="00E313C4">
      <w:pPr>
        <w:spacing w:after="0"/>
        <w:ind w:firstLine="708"/>
        <w:jc w:val="both"/>
        <w:rPr>
          <w:rFonts w:hAnsi="Century Gothic" w:ascii="Century Gothic"/>
        </w:rPr>
      </w:pPr>
      <w:r w:rsidRPr="00E313C4">
        <w:rPr>
          <w:rFonts w:hAnsi="Century Gothic" w:ascii="Century Gothic"/>
        </w:rPr>
        <w:t xml:space="preserve">Dana 12. </w:t>
      </w:r>
      <w:r w:rsidRPr="00E313C4">
        <w:rPr>
          <w:rFonts w:eastAsia="Times New Roman" w:hAnsi="Century Gothic" w:ascii="Century Gothic"/>
          <w:lang w:eastAsia="hr-HR"/>
        </w:rPr>
        <w:t xml:space="preserve">ožujka 2018. godine uputio sam podnesak Sudu s prijedlogom </w:t>
      </w:r>
      <w:r w:rsidRPr="00E313C4">
        <w:rPr>
          <w:rFonts w:hAnsi="Century Gothic" w:ascii="Century Gothic"/>
        </w:rPr>
        <w:t xml:space="preserve">da Sud naloži dužniku predaju stvari i potragu za predmetima koji čine stečajnu masu dužnika   sa svim njihovim </w:t>
      </w:r>
      <w:proofErr w:type="spellStart"/>
      <w:r w:rsidRPr="00E313C4">
        <w:rPr>
          <w:rFonts w:hAnsi="Century Gothic" w:ascii="Century Gothic"/>
        </w:rPr>
        <w:t>pripatcima</w:t>
      </w:r>
      <w:proofErr w:type="spellEnd"/>
      <w:r w:rsidRPr="00E313C4">
        <w:rPr>
          <w:rFonts w:hAnsi="Century Gothic" w:ascii="Century Gothic"/>
        </w:rPr>
        <w:t xml:space="preserve"> i ispravama,</w:t>
      </w:r>
      <w:r w:rsidRPr="00E313C4">
        <w:t xml:space="preserve"> </w:t>
      </w:r>
      <w:r w:rsidRPr="00E313C4">
        <w:rPr>
          <w:rFonts w:hAnsi="Century Gothic" w:ascii="Century Gothic"/>
        </w:rPr>
        <w:t xml:space="preserve">uz pomoć policije te da Sud, ako </w:t>
      </w:r>
      <w:r>
        <w:rPr>
          <w:rFonts w:hAnsi="Century Gothic" w:ascii="Century Gothic"/>
        </w:rPr>
        <w:t xml:space="preserve"> osoba ovlaštena za zastupanje dužnika po zakonu do otvaranja stečajnog postupka</w:t>
      </w:r>
      <w:r w:rsidRPr="00E313C4">
        <w:rPr>
          <w:rFonts w:hAnsi="Century Gothic" w:ascii="Century Gothic"/>
        </w:rPr>
        <w:t xml:space="preserve"> ne postupi po nalogu suda, naloži plaćanje naknade za neovlašteno korištenje odnosno uporabu vozila od dana otvaranja stečajnog postupka do dana oduzimanja u iznosu od po 250,00 kuna dnevno za svako vozilo, a  TIHOMIRA DEVČIĆ, OIB: 78177710726,  iz Siska, Marka Marulića 50,  kazni novčanom kaznom do 10.000,00 kuna, sukladno čl. 178. Stečajnog zakona.</w:t>
      </w:r>
    </w:p>
    <w:p w:rsidRDefault="004F5946" w:rsidP="004F5946" w:rsidR="004F5946" w:rsidRPr="00E313C4">
      <w:pPr>
        <w:spacing w:after="0"/>
        <w:ind w:firstLine="708"/>
        <w:jc w:val="both"/>
        <w:rPr>
          <w:rFonts w:hAnsi="Century Gothic" w:ascii="Century Gothic"/>
        </w:rPr>
      </w:pPr>
    </w:p>
    <w:p w:rsidRDefault="004F5946" w:rsidP="004F5946" w:rsidR="004F5946" w:rsidRPr="00E313C4">
      <w:pPr>
        <w:spacing w:after="0"/>
        <w:ind w:firstLine="708"/>
        <w:jc w:val="both"/>
        <w:rPr>
          <w:rFonts w:hAnsi="Century Gothic" w:ascii="Century Gothic"/>
        </w:rPr>
      </w:pPr>
      <w:r w:rsidRPr="00E313C4">
        <w:rPr>
          <w:rFonts w:hAnsi="Century Gothic" w:ascii="Century Gothic"/>
        </w:rPr>
        <w:t xml:space="preserve">Sud je Zaključkom od 16. ožujka 2018. naložio Tihomiru Devčiću iz Siska, Marka Marulića 50, bivšem zastupniku po zakonu stečajnog dužnika, u roku 15 dana predati u posjed stečajnom upravitelju Darku </w:t>
      </w:r>
      <w:proofErr w:type="spellStart"/>
      <w:r w:rsidRPr="00E313C4">
        <w:rPr>
          <w:rFonts w:hAnsi="Century Gothic" w:ascii="Century Gothic"/>
        </w:rPr>
        <w:t>Šketu</w:t>
      </w:r>
      <w:proofErr w:type="spellEnd"/>
      <w:r w:rsidRPr="00E313C4">
        <w:rPr>
          <w:rFonts w:hAnsi="Century Gothic" w:ascii="Century Gothic"/>
        </w:rPr>
        <w:t xml:space="preserve"> iz Križevaca, M. </w:t>
      </w:r>
      <w:proofErr w:type="spellStart"/>
      <w:r w:rsidRPr="00E313C4">
        <w:rPr>
          <w:rFonts w:hAnsi="Century Gothic" w:ascii="Century Gothic"/>
        </w:rPr>
        <w:t>Kiepacha</w:t>
      </w:r>
      <w:proofErr w:type="spellEnd"/>
      <w:r w:rsidRPr="00E313C4">
        <w:rPr>
          <w:rFonts w:hAnsi="Century Gothic" w:ascii="Century Gothic"/>
        </w:rPr>
        <w:t xml:space="preserve"> 51, motorna vozila: 1. M1, marke Renault </w:t>
      </w:r>
      <w:proofErr w:type="spellStart"/>
      <w:r w:rsidRPr="00E313C4">
        <w:rPr>
          <w:rFonts w:hAnsi="Century Gothic" w:ascii="Century Gothic"/>
        </w:rPr>
        <w:t>Master</w:t>
      </w:r>
      <w:proofErr w:type="spellEnd"/>
      <w:r w:rsidRPr="00E313C4">
        <w:rPr>
          <w:rFonts w:hAnsi="Century Gothic" w:ascii="Century Gothic"/>
        </w:rPr>
        <w:t xml:space="preserve"> 2,5D, godina proizvodnje 2000., broj šasije HO9336600K1002MPP, reg. oznake SK938 GM, 2. N1, marke </w:t>
      </w:r>
      <w:proofErr w:type="spellStart"/>
      <w:r w:rsidRPr="00E313C4">
        <w:rPr>
          <w:rFonts w:hAnsi="Century Gothic" w:ascii="Century Gothic"/>
        </w:rPr>
        <w:t>Fiat</w:t>
      </w:r>
      <w:proofErr w:type="spellEnd"/>
      <w:r w:rsidRPr="00E313C4">
        <w:rPr>
          <w:rFonts w:hAnsi="Century Gothic" w:ascii="Century Gothic"/>
        </w:rPr>
        <w:t xml:space="preserve"> </w:t>
      </w:r>
      <w:proofErr w:type="spellStart"/>
      <w:r w:rsidRPr="00E313C4">
        <w:rPr>
          <w:rFonts w:hAnsi="Century Gothic" w:ascii="Century Gothic"/>
        </w:rPr>
        <w:t>Ducato</w:t>
      </w:r>
      <w:proofErr w:type="spellEnd"/>
      <w:r w:rsidRPr="00E313C4">
        <w:rPr>
          <w:rFonts w:hAnsi="Century Gothic" w:ascii="Century Gothic"/>
        </w:rPr>
        <w:t xml:space="preserve"> 2,8D, godina proizvodnje 2000., broj šasije ZFA23000006001334, reg. oznake SK758GJ, 3. N1, marke Mercedes Sprinter C-215251 351 CDI, godina proizvodnje 2007., broj šasije WDB9061331N356983, reg. oznake SK637HD, odnosno ako nije u posjedu tih vozila obavijestiti stečajnog upravitelja gdje se ta vozila nalaze.</w:t>
      </w:r>
    </w:p>
    <w:p w:rsidRDefault="004F5946" w:rsidP="004F5946" w:rsidR="004F5946">
      <w:pPr>
        <w:spacing w:after="0"/>
        <w:ind w:firstLine="708"/>
        <w:jc w:val="both"/>
        <w:rPr>
          <w:rFonts w:hAnsi="Century Gothic" w:ascii="Century Gothic"/>
        </w:rPr>
      </w:pPr>
      <w:r w:rsidRPr="00E313C4">
        <w:rPr>
          <w:rFonts w:hAnsi="Century Gothic" w:ascii="Century Gothic"/>
        </w:rPr>
        <w:t xml:space="preserve">Istog dana,  rješenjem je naloženo Republici Hrvatskoj, Ministarstvu unutarnjih poslova, Policijska uprava Sisačko-Moslavačka, Policijskoj postaji Sisak, raspisati potragu za predmetima stečajne mase i to vozilima: </w:t>
      </w:r>
    </w:p>
    <w:p w:rsidRDefault="004F5946" w:rsidP="004F5946" w:rsidR="004F5946" w:rsidRPr="00E313C4">
      <w:pPr>
        <w:spacing w:after="0"/>
        <w:jc w:val="both"/>
        <w:rPr>
          <w:rFonts w:hAnsi="Century Gothic" w:ascii="Century Gothic"/>
        </w:rPr>
      </w:pPr>
    </w:p>
    <w:p w:rsidRDefault="004F5946" w:rsidP="004F5946" w:rsidR="004F5946" w:rsidRPr="00E313C4">
      <w:pPr>
        <w:spacing w:after="0"/>
        <w:ind w:firstLine="708"/>
        <w:jc w:val="both"/>
        <w:rPr>
          <w:rFonts w:hAnsi="Century Gothic" w:ascii="Century Gothic"/>
        </w:rPr>
      </w:pPr>
      <w:r w:rsidRPr="00E313C4">
        <w:rPr>
          <w:rFonts w:hAnsi="Century Gothic" w:ascii="Century Gothic"/>
        </w:rPr>
        <w:t xml:space="preserve">1. M1, marke Renault </w:t>
      </w:r>
      <w:proofErr w:type="spellStart"/>
      <w:r w:rsidRPr="00E313C4">
        <w:rPr>
          <w:rFonts w:hAnsi="Century Gothic" w:ascii="Century Gothic"/>
        </w:rPr>
        <w:t>Master</w:t>
      </w:r>
      <w:proofErr w:type="spellEnd"/>
      <w:r w:rsidRPr="00E313C4">
        <w:rPr>
          <w:rFonts w:hAnsi="Century Gothic" w:ascii="Century Gothic"/>
        </w:rPr>
        <w:t xml:space="preserve"> 2,5D, godina proizvodnje 2000., broj šasije HO9336600K1002MPP, reg. oznake SK938 GM, </w:t>
      </w:r>
    </w:p>
    <w:p w:rsidRDefault="004F5946" w:rsidP="004F5946" w:rsidR="004F5946" w:rsidRPr="00E313C4">
      <w:pPr>
        <w:spacing w:after="0"/>
        <w:ind w:firstLine="708"/>
        <w:jc w:val="both"/>
        <w:rPr>
          <w:rFonts w:hAnsi="Century Gothic" w:ascii="Century Gothic"/>
        </w:rPr>
      </w:pPr>
      <w:r w:rsidRPr="00E313C4">
        <w:rPr>
          <w:rFonts w:hAnsi="Century Gothic" w:ascii="Century Gothic"/>
        </w:rPr>
        <w:t xml:space="preserve">2. N1, marke </w:t>
      </w:r>
      <w:proofErr w:type="spellStart"/>
      <w:r w:rsidRPr="00E313C4">
        <w:rPr>
          <w:rFonts w:hAnsi="Century Gothic" w:ascii="Century Gothic"/>
        </w:rPr>
        <w:t>Fiat</w:t>
      </w:r>
      <w:proofErr w:type="spellEnd"/>
      <w:r w:rsidRPr="00E313C4">
        <w:rPr>
          <w:rFonts w:hAnsi="Century Gothic" w:ascii="Century Gothic"/>
        </w:rPr>
        <w:t xml:space="preserve"> </w:t>
      </w:r>
      <w:proofErr w:type="spellStart"/>
      <w:r w:rsidRPr="00E313C4">
        <w:rPr>
          <w:rFonts w:hAnsi="Century Gothic" w:ascii="Century Gothic"/>
        </w:rPr>
        <w:t>Ducato</w:t>
      </w:r>
      <w:proofErr w:type="spellEnd"/>
      <w:r w:rsidRPr="00E313C4">
        <w:rPr>
          <w:rFonts w:hAnsi="Century Gothic" w:ascii="Century Gothic"/>
        </w:rPr>
        <w:t xml:space="preserve"> 2,8D, godina proizvodnje 2000., broj šasije ZFA23000006001334, reg. oznake SK758GJ, </w:t>
      </w:r>
    </w:p>
    <w:p w:rsidRDefault="004F5946" w:rsidP="004F5946" w:rsidR="004F5946" w:rsidRPr="00E313C4">
      <w:pPr>
        <w:spacing w:after="0"/>
        <w:ind w:firstLine="708"/>
        <w:jc w:val="both"/>
        <w:rPr>
          <w:rFonts w:hAnsi="Century Gothic" w:ascii="Century Gothic"/>
        </w:rPr>
      </w:pPr>
      <w:r w:rsidRPr="00E313C4">
        <w:rPr>
          <w:rFonts w:hAnsi="Century Gothic" w:ascii="Century Gothic"/>
        </w:rPr>
        <w:t>3. N1, marke Mercedes Sprinter C-215251 351 CDI, godina proizvodnje 2007., broj šasije WDB9061331N356983, reg. oznake SK637HD.</w:t>
      </w:r>
    </w:p>
    <w:p w:rsidRDefault="004F5946" w:rsidP="004F5946" w:rsidR="004F5946" w:rsidRPr="00E313C4">
      <w:pPr>
        <w:spacing w:after="0"/>
        <w:ind w:firstLine="708"/>
        <w:jc w:val="both"/>
        <w:rPr>
          <w:rFonts w:hAnsi="Century Gothic" w:ascii="Century Gothic"/>
          <w:color w:val="FF0000"/>
        </w:rPr>
      </w:pPr>
    </w:p>
    <w:p w:rsidRDefault="004F5946" w:rsidP="004F5946" w:rsidR="004F5946">
      <w:pPr>
        <w:spacing w:after="0"/>
        <w:ind w:firstLine="708"/>
        <w:jc w:val="both"/>
        <w:rPr>
          <w:rFonts w:hAnsi="Century Gothic" w:ascii="Century Gothic"/>
        </w:rPr>
      </w:pPr>
      <w:r w:rsidRPr="00E313C4">
        <w:rPr>
          <w:rFonts w:hAnsi="Century Gothic" w:ascii="Century Gothic"/>
        </w:rPr>
        <w:t xml:space="preserve">Dana 06. travnja 2018. godine na oglasnoj ploči je ponovo objavljen Zaključak kojim se nalaže bivšem zastupniku po zakonu stečajnog dužnika, u roku 15 dana predati u posjed stečajnom upravitelju Darku </w:t>
      </w:r>
      <w:proofErr w:type="spellStart"/>
      <w:r w:rsidRPr="00E313C4">
        <w:rPr>
          <w:rFonts w:hAnsi="Century Gothic" w:ascii="Century Gothic"/>
        </w:rPr>
        <w:t>Šketu</w:t>
      </w:r>
      <w:proofErr w:type="spellEnd"/>
      <w:r w:rsidRPr="00E313C4">
        <w:rPr>
          <w:rFonts w:hAnsi="Century Gothic" w:ascii="Century Gothic"/>
        </w:rPr>
        <w:t xml:space="preserve"> iz Križevaca, M. </w:t>
      </w:r>
      <w:proofErr w:type="spellStart"/>
      <w:r w:rsidRPr="00E313C4">
        <w:rPr>
          <w:rFonts w:hAnsi="Century Gothic" w:ascii="Century Gothic"/>
        </w:rPr>
        <w:t>Kiepacha</w:t>
      </w:r>
      <w:proofErr w:type="spellEnd"/>
      <w:r w:rsidRPr="00E313C4">
        <w:rPr>
          <w:rFonts w:hAnsi="Century Gothic" w:ascii="Century Gothic"/>
        </w:rPr>
        <w:t xml:space="preserve"> 51, motorna vozila koja čine stečajnu masu.</w:t>
      </w:r>
    </w:p>
    <w:p w:rsidRDefault="004F5946" w:rsidP="004F5946" w:rsidR="004F5946">
      <w:pPr>
        <w:spacing w:after="0"/>
        <w:ind w:firstLine="708"/>
        <w:jc w:val="both"/>
        <w:rPr>
          <w:rFonts w:hAnsi="Century Gothic" w:ascii="Century Gothic"/>
        </w:rPr>
      </w:pPr>
    </w:p>
    <w:p w:rsidRDefault="004F5946" w:rsidP="004F5946" w:rsidR="004F5946" w:rsidRPr="00E93162">
      <w:pPr>
        <w:spacing w:after="0"/>
        <w:jc w:val="both"/>
        <w:rPr>
          <w:rFonts w:hAnsi="Century Gothic" w:ascii="Century Gothic"/>
        </w:rPr>
      </w:pPr>
      <w:r>
        <w:rPr>
          <w:rFonts w:hAnsi="Century Gothic" w:ascii="Century Gothic"/>
        </w:rPr>
        <w:tab/>
        <w:t xml:space="preserve">Budući </w:t>
      </w:r>
      <w:r w:rsidRPr="00E93162">
        <w:rPr>
          <w:rFonts w:hAnsi="Century Gothic" w:ascii="Century Gothic"/>
        </w:rPr>
        <w:t xml:space="preserve">da </w:t>
      </w:r>
      <w:r>
        <w:rPr>
          <w:rFonts w:hAnsi="Century Gothic" w:ascii="Century Gothic"/>
        </w:rPr>
        <w:t xml:space="preserve">Tihomir Devčić, </w:t>
      </w:r>
      <w:r w:rsidRPr="00E93162">
        <w:rPr>
          <w:rFonts w:hAnsi="Century Gothic" w:ascii="Century Gothic"/>
        </w:rPr>
        <w:t xml:space="preserve">bivši zastupnik po zakonu </w:t>
      </w:r>
      <w:r>
        <w:rPr>
          <w:rFonts w:hAnsi="Century Gothic" w:ascii="Century Gothic"/>
        </w:rPr>
        <w:t xml:space="preserve">stečajnog </w:t>
      </w:r>
      <w:r w:rsidRPr="00E93162">
        <w:rPr>
          <w:rFonts w:hAnsi="Century Gothic" w:ascii="Century Gothic"/>
        </w:rPr>
        <w:t xml:space="preserve">dužnika ni Policijska uprava Sisačko-moslavačka, Policijska postaja Sisak nisu postupili po pravomoćnom rješenju  Suda od 16. ožujka 2018. godine, </w:t>
      </w:r>
      <w:r>
        <w:rPr>
          <w:rFonts w:hAnsi="Century Gothic" w:ascii="Century Gothic"/>
        </w:rPr>
        <w:t xml:space="preserve">podneskom sam </w:t>
      </w:r>
      <w:r w:rsidRPr="00E93162">
        <w:rPr>
          <w:rFonts w:hAnsi="Century Gothic" w:ascii="Century Gothic"/>
        </w:rPr>
        <w:t>predl</w:t>
      </w:r>
      <w:r>
        <w:rPr>
          <w:rFonts w:hAnsi="Century Gothic" w:ascii="Century Gothic"/>
        </w:rPr>
        <w:t>o</w:t>
      </w:r>
      <w:r w:rsidRPr="00E93162">
        <w:rPr>
          <w:rFonts w:hAnsi="Century Gothic" w:ascii="Century Gothic"/>
        </w:rPr>
        <w:t>ž</w:t>
      </w:r>
      <w:r>
        <w:rPr>
          <w:rFonts w:hAnsi="Century Gothic" w:ascii="Century Gothic"/>
        </w:rPr>
        <w:t>io</w:t>
      </w:r>
      <w:r w:rsidRPr="00E93162">
        <w:rPr>
          <w:rFonts w:hAnsi="Century Gothic" w:ascii="Century Gothic"/>
        </w:rPr>
        <w:t xml:space="preserve"> Sud</w:t>
      </w:r>
      <w:r>
        <w:rPr>
          <w:rFonts w:hAnsi="Century Gothic" w:ascii="Century Gothic"/>
        </w:rPr>
        <w:t>u</w:t>
      </w:r>
      <w:r w:rsidRPr="00E93162">
        <w:rPr>
          <w:rFonts w:hAnsi="Century Gothic" w:ascii="Century Gothic"/>
        </w:rPr>
        <w:t xml:space="preserve"> da primjenom odredbe čl. 178. st. 2., čl. 177. i čl. 180. st. 1. Stečajnog zakona  u vezi sa čl. 216. SZ-a, donese </w:t>
      </w:r>
      <w:r>
        <w:rPr>
          <w:rFonts w:hAnsi="Century Gothic" w:ascii="Century Gothic"/>
        </w:rPr>
        <w:t xml:space="preserve">rješenje </w:t>
      </w:r>
      <w:r w:rsidRPr="00E93162">
        <w:rPr>
          <w:rFonts w:hAnsi="Century Gothic" w:ascii="Century Gothic"/>
        </w:rPr>
        <w:t xml:space="preserve">kojim će bivšeg zastupnika po zakonu dužnika TIHOMIRA DEVČIĆ, OIB: 78177710726, iz Siska, Marka Marulića 50, kazniti novčanom kaznom do 10.000,00 kuna koju novčanu kaznu će platiti na žiro račun državnog proračuna te ga obvezati na plaćanje naknade za neovlašteno korištenje odnosno uporabu vozila od dana otvaranja stečajnog postupka dana 26. rujna 2017. godine do dana oduzimanja u iznosu od po 250,00 kuna dnevno za svako pojedino vozilo na transakcijski račun stečajnog dužnika broj HR3123860021119019066.  </w:t>
      </w:r>
    </w:p>
    <w:p w:rsidRDefault="004F5946" w:rsidP="004F5946" w:rsidR="004F5946" w:rsidRPr="00E313C4">
      <w:pPr>
        <w:spacing w:after="0"/>
        <w:ind w:firstLine="708"/>
        <w:jc w:val="both"/>
        <w:rPr>
          <w:rFonts w:hAnsi="Century Gothic" w:ascii="Century Gothic"/>
        </w:rPr>
      </w:pPr>
      <w:r>
        <w:rPr>
          <w:rFonts w:hAnsi="Century Gothic" w:ascii="Century Gothic"/>
        </w:rPr>
        <w:t xml:space="preserve"> </w:t>
      </w:r>
    </w:p>
    <w:p w:rsidRDefault="004F5946" w:rsidP="004F5946" w:rsidR="004F5946">
      <w:pPr>
        <w:ind w:firstLine="708"/>
        <w:jc w:val="both"/>
        <w:rPr>
          <w:rFonts w:hAnsi="Century Gothic" w:ascii="Century Gothic"/>
        </w:rPr>
      </w:pPr>
      <w:r>
        <w:rPr>
          <w:rFonts w:hAnsi="Century Gothic" w:ascii="Century Gothic"/>
        </w:rPr>
        <w:t xml:space="preserve">Sud je dana 27. kolovoza 2018. godine donio rješenje </w:t>
      </w:r>
      <w:proofErr w:type="spellStart"/>
      <w:r>
        <w:rPr>
          <w:rFonts w:hAnsi="Century Gothic" w:ascii="Century Gothic"/>
        </w:rPr>
        <w:t>posl.broj</w:t>
      </w:r>
      <w:proofErr w:type="spellEnd"/>
      <w:r>
        <w:rPr>
          <w:rFonts w:hAnsi="Century Gothic" w:ascii="Century Gothic"/>
        </w:rPr>
        <w:t xml:space="preserve"> </w:t>
      </w:r>
      <w:r w:rsidRPr="00E313C4">
        <w:rPr>
          <w:rFonts w:hAnsi="Century Gothic" w:ascii="Century Gothic"/>
        </w:rPr>
        <w:t>67. St-585/17-53</w:t>
      </w:r>
      <w:r>
        <w:rPr>
          <w:rFonts w:hAnsi="Century Gothic" w:ascii="Century Gothic"/>
        </w:rPr>
        <w:t xml:space="preserve"> kojim je n</w:t>
      </w:r>
      <w:r w:rsidRPr="00E313C4">
        <w:rPr>
          <w:rFonts w:hAnsi="Century Gothic" w:ascii="Century Gothic"/>
        </w:rPr>
        <w:t>are</w:t>
      </w:r>
      <w:r>
        <w:rPr>
          <w:rFonts w:hAnsi="Century Gothic" w:ascii="Century Gothic"/>
        </w:rPr>
        <w:t>dio</w:t>
      </w:r>
      <w:r w:rsidRPr="00E313C4">
        <w:rPr>
          <w:rFonts w:hAnsi="Century Gothic" w:ascii="Century Gothic"/>
        </w:rPr>
        <w:t xml:space="preserve"> Tihomiru Devčiću iz Siska, Marka Marulića 50, bivšem zastupniku po zakonu stečajnog dužnika, u roku 8 dana predati u posjed stečajnom upravitelju Darku </w:t>
      </w:r>
      <w:proofErr w:type="spellStart"/>
      <w:r w:rsidRPr="00E313C4">
        <w:rPr>
          <w:rFonts w:hAnsi="Century Gothic" w:ascii="Century Gothic"/>
        </w:rPr>
        <w:t>Šketu</w:t>
      </w:r>
      <w:proofErr w:type="spellEnd"/>
      <w:r w:rsidRPr="00E313C4">
        <w:rPr>
          <w:rFonts w:hAnsi="Century Gothic" w:ascii="Century Gothic"/>
        </w:rPr>
        <w:t xml:space="preserve"> iz Križevaca, M. </w:t>
      </w:r>
      <w:proofErr w:type="spellStart"/>
      <w:r w:rsidRPr="00E313C4">
        <w:rPr>
          <w:rFonts w:hAnsi="Century Gothic" w:ascii="Century Gothic"/>
        </w:rPr>
        <w:t>Kiepacha</w:t>
      </w:r>
      <w:proofErr w:type="spellEnd"/>
      <w:r w:rsidRPr="00E313C4">
        <w:rPr>
          <w:rFonts w:hAnsi="Century Gothic" w:ascii="Century Gothic"/>
        </w:rPr>
        <w:t xml:space="preserve"> 51, motorna vozila: 1. M1, marke Renault </w:t>
      </w:r>
      <w:proofErr w:type="spellStart"/>
      <w:r w:rsidRPr="00E313C4">
        <w:rPr>
          <w:rFonts w:hAnsi="Century Gothic" w:ascii="Century Gothic"/>
        </w:rPr>
        <w:t>Master</w:t>
      </w:r>
      <w:proofErr w:type="spellEnd"/>
      <w:r w:rsidRPr="00E313C4">
        <w:rPr>
          <w:rFonts w:hAnsi="Century Gothic" w:ascii="Century Gothic"/>
        </w:rPr>
        <w:t xml:space="preserve"> 2,5D, godina proizvodnje 2000., broj šasije HO9336600K1002MPP, reg. oznake SK938 GM, 2. N1, marke </w:t>
      </w:r>
      <w:proofErr w:type="spellStart"/>
      <w:r w:rsidRPr="00E313C4">
        <w:rPr>
          <w:rFonts w:hAnsi="Century Gothic" w:ascii="Century Gothic"/>
        </w:rPr>
        <w:t>Fiat</w:t>
      </w:r>
      <w:proofErr w:type="spellEnd"/>
      <w:r w:rsidRPr="00E313C4">
        <w:rPr>
          <w:rFonts w:hAnsi="Century Gothic" w:ascii="Century Gothic"/>
        </w:rPr>
        <w:t xml:space="preserve"> </w:t>
      </w:r>
      <w:proofErr w:type="spellStart"/>
      <w:r w:rsidRPr="00E313C4">
        <w:rPr>
          <w:rFonts w:hAnsi="Century Gothic" w:ascii="Century Gothic"/>
        </w:rPr>
        <w:t>Ducato</w:t>
      </w:r>
      <w:proofErr w:type="spellEnd"/>
      <w:r w:rsidRPr="00E313C4">
        <w:rPr>
          <w:rFonts w:hAnsi="Century Gothic" w:ascii="Century Gothic"/>
        </w:rPr>
        <w:t xml:space="preserve"> 2,8D, godina proizvodnje 2000., broj šasije ZFA23000006001334, reg. oznake SK758GJ, 3. N1, marke Mercedes Sprinter C-215251 351 CDI, godina proizvodnje 2007., broj šasije WDB9061331N356983, reg. oznake SK637HD, odnosno ako nije u posjedu tih vozila obavijestiti stečajnog upravitelja gdje se ta vozila nalaze</w:t>
      </w:r>
      <w:r>
        <w:rPr>
          <w:rFonts w:hAnsi="Century Gothic" w:ascii="Century Gothic"/>
        </w:rPr>
        <w:t xml:space="preserve"> te zaprijetio izricanjem</w:t>
      </w:r>
      <w:r w:rsidRPr="00E93162">
        <w:rPr>
          <w:rFonts w:hAnsi="Century Gothic" w:ascii="Century Gothic"/>
        </w:rPr>
        <w:t xml:space="preserve"> </w:t>
      </w:r>
      <w:r w:rsidRPr="00E313C4">
        <w:rPr>
          <w:rFonts w:hAnsi="Century Gothic" w:ascii="Century Gothic"/>
        </w:rPr>
        <w:t>novčan</w:t>
      </w:r>
      <w:r>
        <w:rPr>
          <w:rFonts w:hAnsi="Century Gothic" w:ascii="Century Gothic"/>
        </w:rPr>
        <w:t>e</w:t>
      </w:r>
      <w:r w:rsidRPr="00E313C4">
        <w:rPr>
          <w:rFonts w:hAnsi="Century Gothic" w:ascii="Century Gothic"/>
        </w:rPr>
        <w:t xml:space="preserve"> kazn</w:t>
      </w:r>
      <w:r>
        <w:rPr>
          <w:rFonts w:hAnsi="Century Gothic" w:ascii="Century Gothic"/>
        </w:rPr>
        <w:t>e</w:t>
      </w:r>
      <w:r w:rsidRPr="00E313C4">
        <w:rPr>
          <w:rFonts w:hAnsi="Century Gothic" w:ascii="Century Gothic"/>
        </w:rPr>
        <w:t xml:space="preserve"> u iznosu od 1.000,00 kn i zaprijet</w:t>
      </w:r>
      <w:r>
        <w:rPr>
          <w:rFonts w:hAnsi="Century Gothic" w:ascii="Century Gothic"/>
        </w:rPr>
        <w:t>io</w:t>
      </w:r>
      <w:r w:rsidRPr="00E313C4">
        <w:rPr>
          <w:rFonts w:hAnsi="Century Gothic" w:ascii="Century Gothic"/>
        </w:rPr>
        <w:t xml:space="preserve"> mu novim novčanim kaznama u iznosu od 2.000,00 kn</w:t>
      </w:r>
      <w:r>
        <w:rPr>
          <w:rFonts w:hAnsi="Century Gothic" w:ascii="Century Gothic"/>
        </w:rPr>
        <w:t xml:space="preserve"> ako </w:t>
      </w:r>
      <w:r w:rsidRPr="00E313C4">
        <w:rPr>
          <w:rFonts w:hAnsi="Century Gothic" w:ascii="Century Gothic"/>
        </w:rPr>
        <w:t>ne postupi po naredbi suda</w:t>
      </w:r>
      <w:r>
        <w:rPr>
          <w:rFonts w:hAnsi="Century Gothic" w:ascii="Century Gothic"/>
        </w:rPr>
        <w:t>.</w:t>
      </w:r>
    </w:p>
    <w:p w:rsidRDefault="004F5946" w:rsidP="004F5946" w:rsidR="004F5946">
      <w:pPr>
        <w:ind w:firstLine="708"/>
        <w:jc w:val="both"/>
        <w:rPr>
          <w:rFonts w:hAnsi="Century Gothic" w:ascii="Century Gothic"/>
        </w:rPr>
      </w:pPr>
      <w:r>
        <w:rPr>
          <w:rFonts w:hAnsi="Century Gothic" w:ascii="Century Gothic"/>
        </w:rPr>
        <w:t>Dana 13. rujna 2018. godine punomoćnik Tihomira Devčić dostavio je Sudu podnesak u kojem iznosi niz netočnih</w:t>
      </w:r>
      <w:r w:rsidRPr="00845696">
        <w:t xml:space="preserve"> </w:t>
      </w:r>
      <w:r w:rsidRPr="00845696">
        <w:rPr>
          <w:rFonts w:hAnsi="Century Gothic" w:ascii="Century Gothic"/>
        </w:rPr>
        <w:t>i u cijelosti neistiniti</w:t>
      </w:r>
      <w:r>
        <w:rPr>
          <w:rFonts w:hAnsi="Century Gothic" w:ascii="Century Gothic"/>
        </w:rPr>
        <w:t>h</w:t>
      </w:r>
      <w:r w:rsidRPr="00845696">
        <w:rPr>
          <w:rFonts w:hAnsi="Century Gothic" w:ascii="Century Gothic"/>
        </w:rPr>
        <w:t xml:space="preserve"> navod</w:t>
      </w:r>
      <w:r>
        <w:rPr>
          <w:rFonts w:hAnsi="Century Gothic" w:ascii="Century Gothic"/>
        </w:rPr>
        <w:t>a</w:t>
      </w:r>
      <w:r w:rsidRPr="00845696">
        <w:t xml:space="preserve"> </w:t>
      </w:r>
      <w:r w:rsidRPr="00845696">
        <w:rPr>
          <w:rFonts w:hAnsi="Century Gothic" w:ascii="Century Gothic"/>
        </w:rPr>
        <w:t>kojima</w:t>
      </w:r>
      <w:r>
        <w:t xml:space="preserve"> insinuira </w:t>
      </w:r>
      <w:r w:rsidRPr="00845696">
        <w:rPr>
          <w:rFonts w:hAnsi="Century Gothic" w:ascii="Century Gothic"/>
        </w:rPr>
        <w:t xml:space="preserve">da je naznačio lokaciju gdje se ista nalaze te da je ponudio preuzimanje prometnih dozvola, a naročito da </w:t>
      </w:r>
      <w:r>
        <w:rPr>
          <w:rFonts w:hAnsi="Century Gothic" w:ascii="Century Gothic"/>
        </w:rPr>
        <w:t>su</w:t>
      </w:r>
      <w:r w:rsidRPr="00845696">
        <w:rPr>
          <w:rFonts w:hAnsi="Century Gothic" w:ascii="Century Gothic"/>
        </w:rPr>
        <w:t xml:space="preserve"> vozila </w:t>
      </w:r>
      <w:r>
        <w:rPr>
          <w:rFonts w:hAnsi="Century Gothic" w:ascii="Century Gothic"/>
        </w:rPr>
        <w:t xml:space="preserve">pregledana </w:t>
      </w:r>
      <w:r w:rsidRPr="00845696">
        <w:rPr>
          <w:rFonts w:hAnsi="Century Gothic" w:ascii="Century Gothic"/>
        </w:rPr>
        <w:t>i da nije iskaza</w:t>
      </w:r>
      <w:r>
        <w:rPr>
          <w:rFonts w:hAnsi="Century Gothic" w:ascii="Century Gothic"/>
        </w:rPr>
        <w:t>n</w:t>
      </w:r>
      <w:r w:rsidRPr="00845696">
        <w:rPr>
          <w:rFonts w:hAnsi="Century Gothic" w:ascii="Century Gothic"/>
        </w:rPr>
        <w:t xml:space="preserve"> interes </w:t>
      </w:r>
      <w:r>
        <w:rPr>
          <w:rFonts w:hAnsi="Century Gothic" w:ascii="Century Gothic"/>
        </w:rPr>
        <w:t>za</w:t>
      </w:r>
      <w:r w:rsidRPr="00845696">
        <w:rPr>
          <w:rFonts w:hAnsi="Century Gothic" w:ascii="Century Gothic"/>
        </w:rPr>
        <w:t xml:space="preserve"> predaju knjižic</w:t>
      </w:r>
      <w:r>
        <w:rPr>
          <w:rFonts w:hAnsi="Century Gothic" w:ascii="Century Gothic"/>
        </w:rPr>
        <w:t>a</w:t>
      </w:r>
      <w:r w:rsidRPr="00845696">
        <w:rPr>
          <w:rFonts w:hAnsi="Century Gothic" w:ascii="Century Gothic"/>
        </w:rPr>
        <w:t xml:space="preserve"> prometnih dozvola.</w:t>
      </w:r>
    </w:p>
    <w:p w:rsidRDefault="004F5946" w:rsidP="004F5946" w:rsidR="004F5946">
      <w:pPr>
        <w:ind w:firstLine="708"/>
        <w:jc w:val="both"/>
        <w:rPr>
          <w:rFonts w:hAnsi="Century Gothic" w:ascii="Century Gothic"/>
        </w:rPr>
      </w:pPr>
      <w:r>
        <w:rPr>
          <w:rFonts w:hAnsi="Century Gothic" w:ascii="Century Gothic"/>
        </w:rPr>
        <w:t xml:space="preserve">Podneskom od 25. rujna 2018. godine očitovao sam se na navode podneska Tihomira Devčić, kojim sam u bitnome istaknuo da osim navedenih vozila stečajni dužnik nema drugih predmeta stečajne mase te da podnesci koje sam bezuspješno upućivao Tihomiru Devčić, a nakon toga Naslovu s prijedlozima za donošenje rješenja s nalogom za predaju vozila i izricanje novčane kazne, demantiraju navode </w:t>
      </w:r>
      <w:r w:rsidRPr="00B67603">
        <w:rPr>
          <w:rFonts w:hAnsi="Century Gothic" w:ascii="Century Gothic"/>
        </w:rPr>
        <w:t>bivše</w:t>
      </w:r>
      <w:r>
        <w:rPr>
          <w:rFonts w:hAnsi="Century Gothic" w:ascii="Century Gothic"/>
        </w:rPr>
        <w:t>g</w:t>
      </w:r>
      <w:r w:rsidRPr="00B67603">
        <w:rPr>
          <w:rFonts w:hAnsi="Century Gothic" w:ascii="Century Gothic"/>
        </w:rPr>
        <w:t xml:space="preserve"> zastupniku po zakonu stečajnog dužnika</w:t>
      </w:r>
      <w:r>
        <w:rPr>
          <w:rFonts w:hAnsi="Century Gothic" w:ascii="Century Gothic"/>
        </w:rPr>
        <w:t xml:space="preserve"> da </w:t>
      </w:r>
      <w:r w:rsidRPr="00B67603">
        <w:rPr>
          <w:rFonts w:hAnsi="Century Gothic" w:ascii="Century Gothic"/>
        </w:rPr>
        <w:t>nije iskazan interes za predaju knjižica prometnih dozvola.</w:t>
      </w:r>
    </w:p>
    <w:p w:rsidRDefault="004F5946" w:rsidP="004F5946" w:rsidR="004F5946">
      <w:pPr>
        <w:ind w:firstLine="708"/>
        <w:jc w:val="both"/>
        <w:rPr>
          <w:rFonts w:hAnsi="Century Gothic" w:ascii="Century Gothic"/>
        </w:rPr>
      </w:pPr>
      <w:r>
        <w:rPr>
          <w:rFonts w:hAnsi="Century Gothic" w:ascii="Century Gothic"/>
        </w:rPr>
        <w:t xml:space="preserve">Činjenica je da stečajni upravitelj cijelo vrijeme zahtijeva predaju motornih vozila a ne knjižica prometnih dozvola, budući vozila treba procijeniti ovlašteni </w:t>
      </w:r>
      <w:r>
        <w:rPr>
          <w:rFonts w:hAnsi="Century Gothic" w:ascii="Century Gothic"/>
        </w:rPr>
        <w:lastRenderedPageBreak/>
        <w:t>vještak radi utvrđivanja njihove vrijednosti i donošenja odluke o načinu i uvjetima unovčenja.</w:t>
      </w:r>
    </w:p>
    <w:p w:rsidRDefault="004F5946" w:rsidP="004F5946" w:rsidR="004F5946">
      <w:pPr>
        <w:ind w:firstLine="708"/>
        <w:jc w:val="both"/>
        <w:rPr>
          <w:rFonts w:hAnsi="Century Gothic" w:ascii="Century Gothic"/>
        </w:rPr>
      </w:pPr>
    </w:p>
    <w:p w:rsidRDefault="004F5946" w:rsidP="004F5946" w:rsidR="004F5946">
      <w:pPr>
        <w:ind w:firstLine="708"/>
        <w:jc w:val="both"/>
        <w:rPr>
          <w:rFonts w:hAnsi="Century Gothic" w:ascii="Century Gothic"/>
        </w:rPr>
      </w:pPr>
      <w:r>
        <w:rPr>
          <w:rFonts w:hAnsi="Century Gothic" w:ascii="Century Gothic"/>
        </w:rPr>
        <w:t xml:space="preserve">Nadalje, ni u naznačenom </w:t>
      </w:r>
      <w:r w:rsidRPr="00E564FA">
        <w:rPr>
          <w:rFonts w:hAnsi="Century Gothic" w:ascii="Century Gothic"/>
        </w:rPr>
        <w:t>podnesk</w:t>
      </w:r>
      <w:r>
        <w:rPr>
          <w:rFonts w:hAnsi="Century Gothic" w:ascii="Century Gothic"/>
        </w:rPr>
        <w:t xml:space="preserve">u </w:t>
      </w:r>
      <w:r w:rsidRPr="00E564FA">
        <w:rPr>
          <w:rFonts w:hAnsi="Century Gothic" w:ascii="Century Gothic"/>
        </w:rPr>
        <w:t xml:space="preserve"> ne </w:t>
      </w:r>
      <w:r>
        <w:rPr>
          <w:rFonts w:hAnsi="Century Gothic" w:ascii="Century Gothic"/>
        </w:rPr>
        <w:t xml:space="preserve">iskazuje se spremnost da se motorna vozila predaju u posjed stečajnom upravitelju, naprotiv, </w:t>
      </w:r>
      <w:r w:rsidRPr="00E564FA">
        <w:rPr>
          <w:rFonts w:hAnsi="Century Gothic" w:ascii="Century Gothic"/>
        </w:rPr>
        <w:t xml:space="preserve">navodi </w:t>
      </w:r>
      <w:r>
        <w:rPr>
          <w:rFonts w:hAnsi="Century Gothic" w:ascii="Century Gothic"/>
        </w:rPr>
        <w:t xml:space="preserve">da je </w:t>
      </w:r>
      <w:r w:rsidRPr="00E564FA">
        <w:rPr>
          <w:rFonts w:hAnsi="Century Gothic" w:ascii="Century Gothic"/>
        </w:rPr>
        <w:t>„već djelomično ranije ispunio naređenje koje m</w:t>
      </w:r>
      <w:r>
        <w:rPr>
          <w:rFonts w:hAnsi="Century Gothic" w:ascii="Century Gothic"/>
        </w:rPr>
        <w:t>u je dano predmetnim rješenjem“</w:t>
      </w:r>
      <w:r w:rsidRPr="00E564FA">
        <w:rPr>
          <w:rFonts w:hAnsi="Century Gothic" w:ascii="Century Gothic"/>
        </w:rPr>
        <w:t>.</w:t>
      </w:r>
      <w:r>
        <w:rPr>
          <w:rFonts w:hAnsi="Century Gothic" w:ascii="Century Gothic"/>
        </w:rPr>
        <w:t xml:space="preserve"> </w:t>
      </w:r>
    </w:p>
    <w:p w:rsidRDefault="004F5946" w:rsidP="004F5946" w:rsidR="004F5946">
      <w:pPr>
        <w:ind w:firstLine="708"/>
        <w:jc w:val="both"/>
        <w:rPr>
          <w:rFonts w:hAnsi="Century Gothic" w:ascii="Century Gothic"/>
        </w:rPr>
      </w:pPr>
      <w:r>
        <w:rPr>
          <w:rFonts w:hAnsi="Century Gothic" w:ascii="Century Gothic"/>
        </w:rPr>
        <w:t xml:space="preserve">Zbog izloženog, predložio sam da Sud donese rješenje kojim će Tihomiru Devčić izreći  novčanu kaznu </w:t>
      </w:r>
      <w:r w:rsidRPr="00E564FA">
        <w:rPr>
          <w:rFonts w:hAnsi="Century Gothic" w:ascii="Century Gothic"/>
        </w:rPr>
        <w:t>te ga obvezati na plaćanje naknade za neovlašteno korištenje odnosno uporabu vozila od dana otvaranja stečajnog postupka dana 26. rujna 2017. godine do dana oduzimanja u iznosu od po 250,00 kuna dnevno za svako pojedino vozilo na transakcijski račun stečajnog dužnika broj HR3123860021119019066</w:t>
      </w:r>
      <w:r>
        <w:rPr>
          <w:rFonts w:hAnsi="Century Gothic" w:ascii="Century Gothic"/>
        </w:rPr>
        <w:t>, kako je to predloženo podneskom od 27. kolovoza 2018. godine</w:t>
      </w:r>
      <w:r w:rsidRPr="00E564FA">
        <w:rPr>
          <w:rFonts w:hAnsi="Century Gothic" w:ascii="Century Gothic"/>
        </w:rPr>
        <w:t xml:space="preserve">.  </w:t>
      </w:r>
    </w:p>
    <w:p w:rsidRDefault="004F5946" w:rsidP="004F5946" w:rsidR="004F5946" w:rsidRPr="00220154">
      <w:pPr>
        <w:ind w:firstLine="708"/>
        <w:jc w:val="both"/>
        <w:rPr>
          <w:rFonts w:hAnsi="Century Gothic" w:ascii="Century Gothic"/>
        </w:rPr>
      </w:pPr>
      <w:r>
        <w:rPr>
          <w:rFonts w:hAnsi="Century Gothic" w:ascii="Century Gothic"/>
        </w:rPr>
        <w:t xml:space="preserve">Dana </w:t>
      </w:r>
      <w:r w:rsidRPr="00220154">
        <w:rPr>
          <w:rFonts w:hAnsi="Century Gothic" w:ascii="Century Gothic"/>
        </w:rPr>
        <w:t>5. studenoga 2018.</w:t>
      </w:r>
      <w:r>
        <w:rPr>
          <w:rFonts w:hAnsi="Century Gothic" w:ascii="Century Gothic"/>
        </w:rPr>
        <w:t xml:space="preserve"> godine Sud je donio zaključak kojim je odredio </w:t>
      </w:r>
      <w:r w:rsidRPr="00220154">
        <w:rPr>
          <w:rFonts w:hAnsi="Century Gothic" w:ascii="Century Gothic"/>
        </w:rPr>
        <w:t>ročište radi saslušanja (davanje potrebnih obavijesti o okolnostima koje se odnose na postupak) bivšeg zastupnika po zakonu dužnika Tihomira Devčića, za dan</w:t>
      </w:r>
      <w:r>
        <w:rPr>
          <w:rFonts w:hAnsi="Century Gothic" w:ascii="Century Gothic"/>
        </w:rPr>
        <w:t xml:space="preserve"> </w:t>
      </w:r>
      <w:r w:rsidRPr="00220154">
        <w:rPr>
          <w:rFonts w:hAnsi="Century Gothic" w:ascii="Century Gothic"/>
        </w:rPr>
        <w:t xml:space="preserve">4. prosinac 2018. </w:t>
      </w:r>
      <w:r>
        <w:rPr>
          <w:rFonts w:hAnsi="Century Gothic" w:ascii="Century Gothic"/>
        </w:rPr>
        <w:t xml:space="preserve"> te odredio da </w:t>
      </w:r>
      <w:r w:rsidRPr="00220154">
        <w:rPr>
          <w:rFonts w:hAnsi="Century Gothic" w:ascii="Century Gothic"/>
        </w:rPr>
        <w:t>Sud može nakon saslušanja bivšem zastupniku po zakonu dužnika Tihomiru Devčiću izreći novčanu kaznu u iznosu od 1.000,00 kn i zaprijetiti mu novim novčanim kaznama u iznosu od 2.000,00 kn:</w:t>
      </w:r>
    </w:p>
    <w:p w:rsidRDefault="004F5946" w:rsidP="004F5946" w:rsidR="004F5946" w:rsidRPr="003D6339">
      <w:pPr>
        <w:pStyle w:val="Bezproreda"/>
        <w:rPr>
          <w:rFonts w:hAnsi="Century Gothic" w:ascii="Century Gothic"/>
        </w:rPr>
      </w:pPr>
      <w:r w:rsidRPr="003D6339">
        <w:rPr>
          <w:rFonts w:hAnsi="Century Gothic" w:ascii="Century Gothic"/>
        </w:rPr>
        <w:t>-</w:t>
      </w:r>
      <w:r w:rsidRPr="003D6339">
        <w:rPr>
          <w:rFonts w:hAnsi="Century Gothic" w:ascii="Century Gothic"/>
        </w:rPr>
        <w:tab/>
        <w:t>ako je unatoč nalogu suda odbio dati potrebne obavijesti i surađivati sa stečajnim upraviteljem u ispunjavanju njegovih zadataka,</w:t>
      </w:r>
    </w:p>
    <w:p w:rsidRDefault="004F5946" w:rsidP="004F5946" w:rsidR="004F5946" w:rsidRPr="003D6339">
      <w:pPr>
        <w:pStyle w:val="Bezproreda"/>
        <w:rPr>
          <w:rFonts w:hAnsi="Century Gothic" w:ascii="Century Gothic"/>
        </w:rPr>
      </w:pPr>
      <w:r w:rsidRPr="003D6339">
        <w:rPr>
          <w:rFonts w:hAnsi="Century Gothic" w:ascii="Century Gothic"/>
        </w:rPr>
        <w:t>-</w:t>
      </w:r>
      <w:r w:rsidRPr="003D6339">
        <w:rPr>
          <w:rFonts w:hAnsi="Century Gothic" w:ascii="Century Gothic"/>
        </w:rPr>
        <w:tab/>
        <w:t>ako unatoč nalogu suda izbjegava ili namjerava izbjeći davanje obavijesti i suradnju, a osobito ako se unatoč zabrane udaljavanja priprema za bijeg,</w:t>
      </w:r>
    </w:p>
    <w:p w:rsidRDefault="004F5946" w:rsidP="004F5946" w:rsidR="004F5946" w:rsidRPr="003D6339">
      <w:pPr>
        <w:pStyle w:val="Bezproreda"/>
        <w:rPr>
          <w:rFonts w:hAnsi="Century Gothic" w:ascii="Century Gothic"/>
        </w:rPr>
      </w:pPr>
      <w:r w:rsidRPr="003D6339">
        <w:rPr>
          <w:rFonts w:hAnsi="Century Gothic" w:ascii="Century Gothic"/>
        </w:rPr>
        <w:t>-</w:t>
      </w:r>
      <w:r w:rsidRPr="003D6339">
        <w:rPr>
          <w:rFonts w:hAnsi="Century Gothic" w:ascii="Century Gothic"/>
        </w:rPr>
        <w:tab/>
        <w:t>ako se unatoč zabrani suda ponaša na način kojim bi mogao onemogućiti ili otežati prikupljanje potrebnih isprava i obavijesti, a osobito radi zaštite stečajne mase.</w:t>
      </w:r>
    </w:p>
    <w:p w:rsidRDefault="004F5946" w:rsidP="004F5946" w:rsidR="004F5946">
      <w:pPr>
        <w:ind w:firstLine="708"/>
        <w:jc w:val="both"/>
        <w:rPr>
          <w:rFonts w:hAnsi="Century Gothic" w:ascii="Century Gothic"/>
        </w:rPr>
      </w:pPr>
      <w:r>
        <w:rPr>
          <w:rFonts w:hAnsi="Century Gothic" w:ascii="Century Gothic"/>
        </w:rPr>
        <w:t xml:space="preserve">Zastupnik stečajnog dužnika po zakonu do otvaranja stečajnog postupka pristupio je na ročište dana 04. prosinca 2018. godine, na kojem ročištu nije točno odredio adresu na kojoj se nalaze dva navodno neispravna i neregistrirana ali ne i odjavljena vozila i to: </w:t>
      </w:r>
      <w:r w:rsidRPr="00332508">
        <w:rPr>
          <w:rFonts w:hAnsi="Century Gothic" w:ascii="Century Gothic"/>
        </w:rPr>
        <w:t>RENAULT MASTER 2,5D, godina proizvodnje 2000., broj šasije H09336600K1002MPP, reg. oznaka SK938GM</w:t>
      </w:r>
      <w:r>
        <w:rPr>
          <w:rFonts w:hAnsi="Century Gothic" w:ascii="Century Gothic"/>
        </w:rPr>
        <w:t xml:space="preserve"> te </w:t>
      </w:r>
      <w:r w:rsidRPr="00332508">
        <w:rPr>
          <w:rFonts w:hAnsi="Century Gothic" w:ascii="Century Gothic"/>
        </w:rPr>
        <w:t>FIAT DUCATO 2,8D, godina proizvodnje 2000., broj šasije ZFA23000006001334, reg. oznaka SK758GJ</w:t>
      </w:r>
      <w:r>
        <w:rPr>
          <w:rFonts w:hAnsi="Century Gothic" w:ascii="Century Gothic"/>
        </w:rPr>
        <w:t xml:space="preserve">. Za vozilo Renault </w:t>
      </w:r>
      <w:proofErr w:type="spellStart"/>
      <w:r>
        <w:rPr>
          <w:rFonts w:hAnsi="Century Gothic" w:ascii="Century Gothic"/>
        </w:rPr>
        <w:t>Master</w:t>
      </w:r>
      <w:proofErr w:type="spellEnd"/>
      <w:r>
        <w:rPr>
          <w:rFonts w:hAnsi="Century Gothic" w:ascii="Century Gothic"/>
        </w:rPr>
        <w:t xml:space="preserve"> 2,5D nije predana prometna dozvola jer je navodno izgubljena.</w:t>
      </w:r>
    </w:p>
    <w:p w:rsidRDefault="004F5946" w:rsidP="004F5946" w:rsidR="004F5946">
      <w:pPr>
        <w:ind w:firstLine="708"/>
        <w:jc w:val="both"/>
        <w:rPr>
          <w:rFonts w:hAnsi="Century Gothic" w:ascii="Century Gothic"/>
        </w:rPr>
      </w:pPr>
      <w:r>
        <w:rPr>
          <w:rFonts w:hAnsi="Century Gothic" w:ascii="Century Gothic"/>
        </w:rPr>
        <w:t>Za nijedno vozilo nisu predani ključevi, uz obrazloženje da se nalaze u vozilima.</w:t>
      </w:r>
    </w:p>
    <w:p w:rsidRDefault="004F5946" w:rsidP="004F5946" w:rsidR="004F5946">
      <w:pPr>
        <w:ind w:firstLine="708"/>
        <w:jc w:val="both"/>
        <w:rPr>
          <w:rFonts w:hAnsi="Century Gothic" w:ascii="Century Gothic"/>
        </w:rPr>
      </w:pPr>
      <w:r>
        <w:rPr>
          <w:rFonts w:hAnsi="Century Gothic" w:ascii="Century Gothic"/>
        </w:rPr>
        <w:t xml:space="preserve">Ključeve vozila Tihomir Devčić predao mi je dana 06. prosinca 2018. godine, ali ni tada mi nije dostavio točnu adresu na kojoj se nalaze vozila </w:t>
      </w:r>
      <w:r w:rsidRPr="001736DB">
        <w:rPr>
          <w:rFonts w:hAnsi="Century Gothic" w:ascii="Century Gothic"/>
        </w:rPr>
        <w:t>RENAULT MASTER 2,5D,  reg. oznaka SK938GM te FIAT DUCATO 2,8D</w:t>
      </w:r>
      <w:r w:rsidRPr="001736DB">
        <w:t xml:space="preserve"> </w:t>
      </w:r>
      <w:r w:rsidRPr="001736DB">
        <w:rPr>
          <w:rFonts w:hAnsi="Century Gothic" w:ascii="Century Gothic"/>
        </w:rPr>
        <w:t>reg. oznaka SK758GJ</w:t>
      </w:r>
      <w:r>
        <w:rPr>
          <w:rFonts w:hAnsi="Century Gothic" w:ascii="Century Gothic"/>
        </w:rPr>
        <w:t xml:space="preserve">. </w:t>
      </w:r>
    </w:p>
    <w:p w:rsidRDefault="004F5946" w:rsidP="004F5946" w:rsidR="004F5946">
      <w:pPr>
        <w:ind w:firstLine="708"/>
        <w:jc w:val="both"/>
        <w:rPr>
          <w:rFonts w:hAnsi="Century Gothic" w:ascii="Century Gothic"/>
        </w:rPr>
      </w:pPr>
      <w:r w:rsidRPr="004F5946">
        <w:rPr>
          <w:rFonts w:hAnsi="Century Gothic" w:ascii="Century Gothic"/>
        </w:rPr>
        <w:t xml:space="preserve">Na ročištu je Tihomir Devčić izjavio da se motorna vozila nalaze „u dvorištu privatne kuće gospodina Perkovića naselje </w:t>
      </w:r>
      <w:proofErr w:type="spellStart"/>
      <w:r w:rsidRPr="004F5946">
        <w:rPr>
          <w:rFonts w:hAnsi="Century Gothic" w:ascii="Century Gothic"/>
        </w:rPr>
        <w:t>Galdovo</w:t>
      </w:r>
      <w:proofErr w:type="spellEnd"/>
      <w:r w:rsidRPr="004F5946">
        <w:rPr>
          <w:rFonts w:hAnsi="Century Gothic" w:ascii="Century Gothic"/>
        </w:rPr>
        <w:t xml:space="preserve"> u Sisku, </w:t>
      </w:r>
      <w:proofErr w:type="spellStart"/>
      <w:r w:rsidRPr="004F5946">
        <w:rPr>
          <w:rFonts w:hAnsi="Century Gothic" w:ascii="Century Gothic"/>
        </w:rPr>
        <w:t>Galdovačka</w:t>
      </w:r>
      <w:proofErr w:type="spellEnd"/>
      <w:r w:rsidRPr="004F5946">
        <w:rPr>
          <w:rFonts w:hAnsi="Century Gothic" w:ascii="Century Gothic"/>
        </w:rPr>
        <w:t xml:space="preserve"> ulica. Dodajem kako u ovom trenutku ne znam točan broj adrese te se obvezujem u kratkom roku dostaviti broj te adrese.“ </w:t>
      </w:r>
    </w:p>
    <w:p w:rsidRDefault="004F5946" w:rsidP="004F5946" w:rsidR="00BB1DB1">
      <w:pPr>
        <w:ind w:firstLine="708"/>
        <w:jc w:val="both"/>
        <w:rPr>
          <w:rFonts w:hAnsi="Century Gothic" w:ascii="Century Gothic"/>
        </w:rPr>
      </w:pPr>
      <w:r>
        <w:rPr>
          <w:rFonts w:hAnsi="Century Gothic" w:ascii="Century Gothic"/>
        </w:rPr>
        <w:t xml:space="preserve">Tihomir Devčić još uvijek nije dostavio adresu, </w:t>
      </w:r>
      <w:r w:rsidRPr="004F5946">
        <w:rPr>
          <w:rFonts w:hAnsi="Century Gothic" w:ascii="Century Gothic"/>
        </w:rPr>
        <w:t>ne javlja se na telefonske pozive,</w:t>
      </w:r>
      <w:r>
        <w:rPr>
          <w:rFonts w:hAnsi="Century Gothic" w:ascii="Century Gothic"/>
        </w:rPr>
        <w:t xml:space="preserve"> pa sam po</w:t>
      </w:r>
      <w:r w:rsidR="00BB1DB1">
        <w:rPr>
          <w:rFonts w:hAnsi="Century Gothic" w:ascii="Century Gothic"/>
        </w:rPr>
        <w:t xml:space="preserve">dneskom zatražio od punomoćnika, odvjetnika Tomislava </w:t>
      </w:r>
      <w:proofErr w:type="spellStart"/>
      <w:r w:rsidR="00BB1DB1">
        <w:rPr>
          <w:rFonts w:hAnsi="Century Gothic" w:ascii="Century Gothic"/>
        </w:rPr>
        <w:t>Spicijarića</w:t>
      </w:r>
      <w:proofErr w:type="spellEnd"/>
      <w:r w:rsidR="00BB1DB1">
        <w:rPr>
          <w:rFonts w:hAnsi="Century Gothic" w:ascii="Century Gothic"/>
        </w:rPr>
        <w:t xml:space="preserve"> iz odvjetničkog društva </w:t>
      </w:r>
      <w:proofErr w:type="spellStart"/>
      <w:r w:rsidR="00BB1DB1">
        <w:rPr>
          <w:rFonts w:hAnsi="Century Gothic" w:ascii="Century Gothic"/>
        </w:rPr>
        <w:t>Pradegan</w:t>
      </w:r>
      <w:proofErr w:type="spellEnd"/>
      <w:r w:rsidR="00BB1DB1">
        <w:rPr>
          <w:rFonts w:hAnsi="Century Gothic" w:ascii="Century Gothic"/>
        </w:rPr>
        <w:t xml:space="preserve"> i </w:t>
      </w:r>
      <w:proofErr w:type="spellStart"/>
      <w:r w:rsidR="00BB1DB1">
        <w:rPr>
          <w:rFonts w:hAnsi="Century Gothic" w:ascii="Century Gothic"/>
        </w:rPr>
        <w:t>Spicijarić</w:t>
      </w:r>
      <w:proofErr w:type="spellEnd"/>
      <w:r w:rsidR="00BB1DB1">
        <w:rPr>
          <w:rFonts w:hAnsi="Century Gothic" w:ascii="Century Gothic"/>
        </w:rPr>
        <w:t xml:space="preserve"> j.t.d. da upozori stranku na preuzete obveze i posljedice. </w:t>
      </w:r>
    </w:p>
    <w:p w:rsidRDefault="00BB1DB1" w:rsidP="00BB1DB1" w:rsidR="004F5946">
      <w:pPr>
        <w:pStyle w:val="Bezproreda"/>
        <w:ind w:firstLine="708"/>
        <w:jc w:val="both"/>
        <w:rPr>
          <w:rFonts w:cstheme="minorBidi" w:eastAsiaTheme="minorHAnsi" w:hAnsi="Century Gothic" w:ascii="Century Gothic"/>
        </w:rPr>
      </w:pPr>
      <w:r>
        <w:rPr>
          <w:rFonts w:hAnsi="Century Gothic" w:ascii="Century Gothic"/>
        </w:rPr>
        <w:t xml:space="preserve">Ni to nije dalo rezultata, </w:t>
      </w:r>
      <w:r w:rsidR="004F5946">
        <w:rPr>
          <w:rFonts w:hAnsi="Century Gothic" w:ascii="Century Gothic"/>
        </w:rPr>
        <w:t>vozila nisu preuzeta ni na dan pisanja ovog izvješća</w:t>
      </w:r>
      <w:r>
        <w:rPr>
          <w:rFonts w:hAnsi="Century Gothic" w:ascii="Century Gothic"/>
        </w:rPr>
        <w:t xml:space="preserve"> pa predlažem da </w:t>
      </w:r>
      <w:r w:rsidRPr="00BB1DB1">
        <w:rPr>
          <w:rFonts w:cstheme="minorBidi" w:eastAsiaTheme="minorHAnsi" w:hAnsi="Century Gothic" w:ascii="Century Gothic"/>
        </w:rPr>
        <w:t xml:space="preserve">Sud </w:t>
      </w:r>
      <w:r>
        <w:rPr>
          <w:rFonts w:cstheme="minorBidi" w:eastAsiaTheme="minorHAnsi" w:hAnsi="Century Gothic" w:ascii="Century Gothic"/>
        </w:rPr>
        <w:t xml:space="preserve">postupi sukladno </w:t>
      </w:r>
      <w:r w:rsidRPr="00BB1DB1">
        <w:rPr>
          <w:rFonts w:cstheme="minorBidi" w:eastAsiaTheme="minorHAnsi" w:hAnsi="Century Gothic" w:ascii="Century Gothic"/>
        </w:rPr>
        <w:t>točk</w:t>
      </w:r>
      <w:r>
        <w:rPr>
          <w:rFonts w:cstheme="minorBidi" w:eastAsiaTheme="minorHAnsi" w:hAnsi="Century Gothic" w:ascii="Century Gothic"/>
        </w:rPr>
        <w:t>i</w:t>
      </w:r>
      <w:r w:rsidRPr="00BB1DB1">
        <w:rPr>
          <w:rFonts w:cstheme="minorBidi" w:eastAsiaTheme="minorHAnsi" w:hAnsi="Century Gothic" w:ascii="Century Gothic"/>
        </w:rPr>
        <w:t xml:space="preserve"> III. Zaključka</w:t>
      </w:r>
      <w:r w:rsidRPr="00BB1DB1">
        <w:t xml:space="preserve"> </w:t>
      </w:r>
      <w:proofErr w:type="spellStart"/>
      <w:r w:rsidRPr="00BB1DB1">
        <w:rPr>
          <w:rFonts w:cstheme="minorBidi" w:eastAsiaTheme="minorHAnsi" w:hAnsi="Century Gothic" w:ascii="Century Gothic"/>
        </w:rPr>
        <w:t>posl.broj</w:t>
      </w:r>
      <w:proofErr w:type="spellEnd"/>
      <w:r w:rsidRPr="00BB1DB1">
        <w:rPr>
          <w:rFonts w:cstheme="minorBidi" w:eastAsiaTheme="minorHAnsi" w:hAnsi="Century Gothic" w:ascii="Century Gothic"/>
        </w:rPr>
        <w:t xml:space="preserve">: 67.St-585/17 od 5. studenoga 2018.  </w:t>
      </w:r>
      <w:r>
        <w:rPr>
          <w:rFonts w:cstheme="minorBidi" w:eastAsiaTheme="minorHAnsi" w:hAnsi="Century Gothic" w:ascii="Century Gothic"/>
        </w:rPr>
        <w:t xml:space="preserve">kojim je </w:t>
      </w:r>
      <w:r w:rsidRPr="00BB1DB1">
        <w:rPr>
          <w:rFonts w:cstheme="minorBidi" w:eastAsiaTheme="minorHAnsi" w:hAnsi="Century Gothic" w:ascii="Century Gothic"/>
        </w:rPr>
        <w:t xml:space="preserve">odredio da može nakon saslušanja bivšem zastupniku po zakonu dužnika Tihomiru Devčiću izreći novčanu kaznu u iznosu od 1.000,00 kn i </w:t>
      </w:r>
      <w:r w:rsidRPr="00BB1DB1">
        <w:rPr>
          <w:rFonts w:cstheme="minorBidi" w:eastAsiaTheme="minorHAnsi" w:hAnsi="Century Gothic" w:ascii="Century Gothic"/>
        </w:rPr>
        <w:lastRenderedPageBreak/>
        <w:t>zaprijetiti mu novim novčanim kaznama u iznosu od 2.000,00 kn ako je unatoč nalogu suda odbio dati potrebne obavijesti i surađivati sa stečajnim upraviteljem u ispunjavanju njegovih zadataka</w:t>
      </w:r>
      <w:r>
        <w:rPr>
          <w:rFonts w:cstheme="minorBidi" w:eastAsiaTheme="minorHAnsi" w:hAnsi="Century Gothic" w:ascii="Century Gothic"/>
        </w:rPr>
        <w:t>, te izrekne zapriječenu kaznu.</w:t>
      </w:r>
    </w:p>
    <w:p w:rsidRDefault="00BB1DB1" w:rsidP="00BB1DB1" w:rsidR="00BB1DB1" w:rsidRPr="00BB1DB1">
      <w:pPr>
        <w:pStyle w:val="Bezproreda"/>
        <w:ind w:firstLine="708"/>
        <w:jc w:val="both"/>
        <w:rPr>
          <w:rFonts w:cstheme="minorBidi" w:eastAsiaTheme="minorHAnsi" w:hAnsi="Century Gothic" w:ascii="Century Gothic"/>
        </w:rPr>
      </w:pPr>
    </w:p>
    <w:p w:rsidRDefault="004F5946" w:rsidP="004F5946" w:rsidR="004F5946">
      <w:pPr>
        <w:spacing w:after="0"/>
        <w:ind w:firstLine="708"/>
        <w:jc w:val="both"/>
        <w:rPr>
          <w:rFonts w:hAnsi="Century Gothic" w:ascii="Century Gothic"/>
        </w:rPr>
      </w:pPr>
      <w:r w:rsidRPr="003D6339">
        <w:rPr>
          <w:rFonts w:hAnsi="Century Gothic" w:ascii="Century Gothic"/>
        </w:rPr>
        <w:t>Državnom odvjetništvu, koje zastupa najvećeg vjerovnika stečajnog dužnika, Poreznu upravu, Područni ured Sisak, uputio</w:t>
      </w:r>
      <w:r w:rsidRPr="003D6339">
        <w:rPr>
          <w:rFonts w:hAnsi="Century Gothic" w:ascii="Century Gothic"/>
          <w:i/>
        </w:rPr>
        <w:t xml:space="preserve"> </w:t>
      </w:r>
      <w:r w:rsidRPr="003D6339">
        <w:rPr>
          <w:rFonts w:hAnsi="Century Gothic" w:ascii="Century Gothic"/>
        </w:rPr>
        <w:t>sam podnesak s molbom da mi pribave podatak o tržišnoj vrijednosti vozila, budući na računu dužnika nema raspoloživih novčanih sredstava kojima bih podmirio troškove procjene po ovlaštenom sudskom vještaku.</w:t>
      </w:r>
    </w:p>
    <w:p w:rsidRDefault="004F5946" w:rsidP="004F5946" w:rsidR="004F5946" w:rsidRPr="00E313C4">
      <w:pPr>
        <w:ind w:firstLine="708"/>
        <w:jc w:val="both"/>
        <w:rPr>
          <w:rFonts w:eastAsia="Times New Roman" w:hAnsi="Century Gothic" w:ascii="Century Gothic"/>
          <w:lang w:eastAsia="hr-HR"/>
        </w:rPr>
      </w:pPr>
      <w:r w:rsidRPr="00E313C4">
        <w:rPr>
          <w:rFonts w:eastAsia="Times New Roman" w:hAnsi="Century Gothic" w:ascii="Century Gothic"/>
          <w:lang w:eastAsia="hr-HR"/>
        </w:rPr>
        <w:t xml:space="preserve">Prema saznanju stečajnog upravitelja stečajni dužnik nije stranka u sudskim, </w:t>
      </w:r>
      <w:proofErr w:type="spellStart"/>
      <w:r w:rsidRPr="00E313C4">
        <w:rPr>
          <w:rFonts w:eastAsia="Times New Roman" w:hAnsi="Century Gothic" w:ascii="Century Gothic"/>
          <w:lang w:eastAsia="hr-HR"/>
        </w:rPr>
        <w:t>izvansudskim</w:t>
      </w:r>
      <w:proofErr w:type="spellEnd"/>
      <w:r w:rsidRPr="00E313C4">
        <w:rPr>
          <w:rFonts w:eastAsia="Times New Roman" w:hAnsi="Century Gothic" w:ascii="Century Gothic"/>
          <w:lang w:eastAsia="hr-HR"/>
        </w:rPr>
        <w:t xml:space="preserve">, upravnim ili ovršnim postupcima.  </w:t>
      </w:r>
    </w:p>
    <w:p w:rsidRDefault="004F5946" w:rsidP="004F5946" w:rsidR="004F5946" w:rsidRPr="00E313C4">
      <w:pPr>
        <w:ind w:firstLine="709"/>
        <w:jc w:val="both"/>
        <w:rPr>
          <w:rFonts w:hAnsi="Century Gothic" w:ascii="Century Gothic"/>
        </w:rPr>
      </w:pPr>
      <w:r w:rsidRPr="00E313C4">
        <w:rPr>
          <w:rFonts w:hAnsi="Century Gothic" w:ascii="Century Gothic"/>
        </w:rPr>
        <w:t>Stečajni dužnik nije imao nedovršenih poslova niti radnika koji su nastavili s radom.</w:t>
      </w:r>
    </w:p>
    <w:p w:rsidRDefault="004F5946" w:rsidP="004F5946" w:rsidR="004F5946" w:rsidRPr="00E313C4">
      <w:pPr>
        <w:ind w:firstLine="709"/>
        <w:jc w:val="both"/>
        <w:rPr>
          <w:rFonts w:hAnsi="Century Gothic" w:ascii="Century Gothic"/>
        </w:rPr>
      </w:pPr>
      <w:r w:rsidRPr="00E313C4">
        <w:rPr>
          <w:rFonts w:hAnsi="Century Gothic" w:ascii="Century Gothic"/>
        </w:rPr>
        <w:t xml:space="preserve">Stečajni dužnik </w:t>
      </w:r>
      <w:r w:rsidRPr="00E313C4">
        <w:rPr>
          <w:rFonts w:cs="Tahoma" w:hAnsi="Century Gothic" w:ascii="Century Gothic"/>
        </w:rPr>
        <w:t>nema uvjeta za nastavak poslovanja ni ponovno pokretanje istoga kao ni za izradu stečajnog plana.</w:t>
      </w:r>
      <w:r w:rsidRPr="00E313C4">
        <w:rPr>
          <w:rFonts w:hAnsi="Century Gothic" w:ascii="Century Gothic"/>
        </w:rPr>
        <w:t xml:space="preserve"> </w:t>
      </w:r>
    </w:p>
    <w:p w:rsidRDefault="004F5946" w:rsidP="004F5946" w:rsidR="004F5946" w:rsidRPr="00E313C4">
      <w:pPr>
        <w:tabs>
          <w:tab w:pos="709" w:val="left"/>
        </w:tabs>
        <w:ind w:firstLine="360"/>
        <w:jc w:val="both"/>
        <w:rPr>
          <w:rFonts w:hAnsi="Century Gothic" w:ascii="Century Gothic"/>
        </w:rPr>
      </w:pPr>
      <w:r w:rsidRPr="00E313C4">
        <w:rPr>
          <w:rFonts w:hAnsi="Century Gothic" w:ascii="Century Gothic"/>
          <w:i/>
        </w:rPr>
        <w:t xml:space="preserve">     </w:t>
      </w:r>
      <w:r w:rsidRPr="00E313C4">
        <w:rPr>
          <w:rFonts w:hAnsi="Century Gothic" w:ascii="Century Gothic"/>
        </w:rPr>
        <w:t>Stečajni dužnik ima imovinu koja još nije unovčena  pa stečajni postupak još nije moguće zaključiti.</w:t>
      </w:r>
    </w:p>
    <w:p w:rsidRDefault="004F5946" w:rsidP="004F5946" w:rsidR="004F5946" w:rsidRPr="00E313C4">
      <w:pPr>
        <w:jc w:val="both"/>
        <w:rPr>
          <w:rFonts w:hAnsi="Century Gothic" w:ascii="Century Gothic"/>
        </w:rPr>
      </w:pPr>
    </w:p>
    <w:p w:rsidRDefault="004F5946" w:rsidP="004F5946" w:rsidR="004F5946" w:rsidRPr="00E313C4">
      <w:pPr>
        <w:rPr>
          <w:rFonts w:hAnsi="Century Gothic" w:ascii="Century Gothic"/>
          <w:sz w:val="24"/>
          <w:szCs w:val="24"/>
          <w:lang w:val="pl-PL"/>
        </w:rPr>
      </w:pPr>
      <w:r w:rsidRPr="00E313C4">
        <w:rPr>
          <w:rFonts w:hAnsi="Century Gothic" w:ascii="Century Gothic"/>
          <w:sz w:val="24"/>
          <w:szCs w:val="24"/>
          <w:lang w:val="pl-PL"/>
        </w:rPr>
        <w:t>II. STANJE STEČAJNE MASE</w:t>
      </w:r>
    </w:p>
    <w:p w:rsidRDefault="004F5946" w:rsidP="004F5946" w:rsidR="004F5946" w:rsidRPr="00E313C4">
      <w:pPr>
        <w:rPr>
          <w:rFonts w:hAnsi="Times New Roman" w:ascii="Times New Roman"/>
          <w:sz w:val="24"/>
          <w:szCs w:val="24"/>
          <w:lang w:val="pl-PL"/>
        </w:rPr>
      </w:pPr>
      <w:r w:rsidRPr="00E313C4">
        <w:rPr>
          <w:rFonts w:hAnsi="Times New Roman" w:ascii="Times New Roman"/>
          <w:sz w:val="24"/>
          <w:szCs w:val="24"/>
          <w:lang w:val="pl-PL"/>
        </w:rPr>
        <w:t xml:space="preserve"> </w:t>
      </w:r>
    </w:p>
    <w:p w:rsidRDefault="004F5946" w:rsidP="00806F8A" w:rsidR="004F5946" w:rsidRPr="00806F8A">
      <w:pPr>
        <w:pStyle w:val="Odlomakpopisa"/>
        <w:numPr>
          <w:ilvl w:val="0"/>
          <w:numId w:val="2"/>
        </w:numPr>
        <w:ind w:firstLine="0" w:left="0"/>
        <w:jc w:val="both"/>
        <w:rPr>
          <w:rFonts w:cs="Tahoma" w:hAnsi="Century Gothic" w:ascii="Century Gothic"/>
          <w:iCs/>
        </w:rPr>
      </w:pPr>
      <w:r w:rsidRPr="00E313C4">
        <w:rPr>
          <w:rStyle w:val="Zadanifontodlomka1"/>
          <w:rFonts w:cs="Tahoma" w:hAnsi="Century Gothic" w:ascii="Century Gothic"/>
          <w:iCs/>
        </w:rPr>
        <w:t xml:space="preserve">Po </w:t>
      </w:r>
      <w:r w:rsidRPr="00E313C4">
        <w:rPr>
          <w:rFonts w:hAnsi="Century Gothic" w:ascii="Century Gothic"/>
        </w:rPr>
        <w:t xml:space="preserve">izvršenoj analizi knjigovodstveno evidentiranog stanja imovine i obveza, prijavljenih tražbina vjerovnika te izvršene procjene mogućnosti naplate potraživanja, izrađen je pregled </w:t>
      </w:r>
      <w:r w:rsidRPr="00E313C4">
        <w:rPr>
          <w:rStyle w:val="Zadanifontodlomka1"/>
          <w:rFonts w:cs="Tahoma" w:hAnsi="Century Gothic" w:ascii="Century Gothic"/>
          <w:iCs/>
        </w:rPr>
        <w:t xml:space="preserve">imovine na početku izvještajnog razdoblja sa stanjem u iznosu </w:t>
      </w:r>
      <w:r w:rsidRPr="00E313C4">
        <w:rPr>
          <w:rFonts w:hAnsi="Century Gothic" w:ascii="Century Gothic"/>
        </w:rPr>
        <w:t xml:space="preserve">84.900,00 </w:t>
      </w:r>
      <w:r w:rsidRPr="00E313C4">
        <w:rPr>
          <w:rStyle w:val="Zadanifontodlomka1"/>
          <w:rFonts w:cs="Tahoma" w:hAnsi="Century Gothic" w:ascii="Century Gothic"/>
          <w:iCs/>
        </w:rPr>
        <w:t xml:space="preserve">kuna a odnosi se na alate, pogonski inventar i transportnu imovinu knjigovodstvene vrijednosti 84.900,00 kuna </w:t>
      </w:r>
      <w:r w:rsidR="00806F8A">
        <w:rPr>
          <w:rStyle w:val="Zadanifontodlomka1"/>
          <w:rFonts w:cs="Tahoma" w:hAnsi="Century Gothic" w:ascii="Century Gothic"/>
          <w:iCs/>
        </w:rPr>
        <w:t>koja</w:t>
      </w:r>
      <w:r w:rsidRPr="00E313C4">
        <w:rPr>
          <w:rStyle w:val="Zadanifontodlomka1"/>
          <w:rFonts w:cs="Tahoma" w:hAnsi="Century Gothic" w:ascii="Century Gothic"/>
          <w:iCs/>
        </w:rPr>
        <w:t xml:space="preserve"> </w:t>
      </w:r>
      <w:r w:rsidR="00806F8A" w:rsidRPr="00E313C4">
        <w:rPr>
          <w:rStyle w:val="Zadanifontodlomka1"/>
          <w:rFonts w:cs="Tahoma" w:hAnsi="Century Gothic" w:ascii="Century Gothic"/>
          <w:iCs/>
        </w:rPr>
        <w:t xml:space="preserve">se </w:t>
      </w:r>
      <w:r w:rsidRPr="00E313C4">
        <w:rPr>
          <w:rStyle w:val="Zadanifontodlomka1"/>
          <w:rFonts w:cs="Tahoma" w:hAnsi="Century Gothic" w:ascii="Century Gothic"/>
          <w:iCs/>
        </w:rPr>
        <w:t xml:space="preserve">odnosi na </w:t>
      </w:r>
      <w:r w:rsidRPr="00E313C4">
        <w:rPr>
          <w:rFonts w:cstheme="minorBidi" w:eastAsiaTheme="minorHAnsi" w:hAnsi="Century Gothic" w:ascii="Century Gothic"/>
        </w:rPr>
        <w:t>3 motorna vozila</w:t>
      </w:r>
      <w:r w:rsidR="00806F8A">
        <w:rPr>
          <w:rFonts w:cstheme="minorBidi" w:eastAsiaTheme="minorHAnsi" w:hAnsi="Century Gothic" w:ascii="Century Gothic"/>
        </w:rPr>
        <w:t xml:space="preserve">. Kako je već naznačeno, od </w:t>
      </w:r>
      <w:r w:rsidR="00806F8A" w:rsidRPr="00806F8A">
        <w:rPr>
          <w:rFonts w:cstheme="minorBidi" w:eastAsiaTheme="minorHAnsi" w:hAnsi="Century Gothic" w:ascii="Century Gothic"/>
        </w:rPr>
        <w:t>Porezn</w:t>
      </w:r>
      <w:r w:rsidR="00806F8A">
        <w:rPr>
          <w:rFonts w:cstheme="minorBidi" w:eastAsiaTheme="minorHAnsi" w:hAnsi="Century Gothic" w:ascii="Century Gothic"/>
        </w:rPr>
        <w:t>e</w:t>
      </w:r>
      <w:r w:rsidR="00806F8A" w:rsidRPr="00806F8A">
        <w:rPr>
          <w:rFonts w:cstheme="minorBidi" w:eastAsiaTheme="minorHAnsi" w:hAnsi="Century Gothic" w:ascii="Century Gothic"/>
        </w:rPr>
        <w:t xml:space="preserve"> uprav</w:t>
      </w:r>
      <w:r w:rsidR="00806F8A">
        <w:rPr>
          <w:rFonts w:cstheme="minorBidi" w:eastAsiaTheme="minorHAnsi" w:hAnsi="Century Gothic" w:ascii="Century Gothic"/>
        </w:rPr>
        <w:t xml:space="preserve">e je zatražen i dobiven </w:t>
      </w:r>
      <w:r w:rsidR="00806F8A" w:rsidRPr="00806F8A">
        <w:rPr>
          <w:rFonts w:cstheme="minorBidi" w:eastAsiaTheme="minorHAnsi" w:hAnsi="Century Gothic" w:ascii="Century Gothic"/>
        </w:rPr>
        <w:t xml:space="preserve"> podatak o tržišnoj vrijednosti vozila</w:t>
      </w:r>
      <w:r w:rsidRPr="00806F8A">
        <w:rPr>
          <w:rFonts w:cstheme="minorBidi" w:eastAsiaTheme="minorHAnsi" w:hAnsi="Century Gothic" w:ascii="Century Gothic"/>
        </w:rPr>
        <w:t xml:space="preserve"> </w:t>
      </w:r>
      <w:r w:rsidR="00806F8A">
        <w:rPr>
          <w:rFonts w:cstheme="minorBidi" w:eastAsiaTheme="minorHAnsi" w:hAnsi="Century Gothic" w:ascii="Century Gothic"/>
        </w:rPr>
        <w:t>kako slijedi</w:t>
      </w:r>
      <w:r w:rsidRPr="00806F8A">
        <w:rPr>
          <w:rFonts w:cstheme="minorBidi" w:eastAsiaTheme="minorHAnsi" w:hAnsi="Century Gothic" w:ascii="Century Gothic"/>
        </w:rPr>
        <w:t>:</w:t>
      </w:r>
      <w:r w:rsidRPr="00806F8A">
        <w:rPr>
          <w:rFonts w:cstheme="minorBidi" w:eastAsiaTheme="minorHAnsi" w:hAnsi="Century Gothic" w:ascii="Century Gothic"/>
        </w:rPr>
        <w:tab/>
      </w:r>
    </w:p>
    <w:p w:rsidRDefault="004F5946" w:rsidP="004F5946" w:rsidR="004F5946" w:rsidRPr="00E313C4">
      <w:pPr>
        <w:ind w:firstLine="708"/>
        <w:jc w:val="both"/>
        <w:rPr>
          <w:rFonts w:cstheme="minorBidi" w:eastAsiaTheme="minorEastAsia" w:hAnsi="Century Gothic" w:ascii="Century Gothic"/>
        </w:rPr>
      </w:pPr>
      <w:r w:rsidRPr="00E313C4">
        <w:rPr>
          <w:rFonts w:cstheme="minorBidi" w:eastAsiaTheme="minorEastAsia" w:hAnsi="Century Gothic" w:ascii="Century Gothic"/>
        </w:rPr>
        <w:t>- M1, marke RENAULT MASTER 2,5D, godina proizvodnje 2000., broj šasije  H09336600K1002MPP, reg. oznaka SK938GM</w:t>
      </w:r>
      <w:r w:rsidR="00806F8A">
        <w:rPr>
          <w:rFonts w:cstheme="minorBidi" w:eastAsiaTheme="minorEastAsia" w:hAnsi="Century Gothic" w:ascii="Century Gothic"/>
        </w:rPr>
        <w:t>, tržišna vrijednost procijenjena je na iznos od 17.677,69 kuna</w:t>
      </w:r>
      <w:r w:rsidRPr="00E313C4">
        <w:rPr>
          <w:rFonts w:cstheme="minorBidi" w:eastAsiaTheme="minorEastAsia" w:hAnsi="Century Gothic" w:ascii="Century Gothic"/>
        </w:rPr>
        <w:t>;</w:t>
      </w:r>
    </w:p>
    <w:p w:rsidRDefault="004F5946" w:rsidP="004F5946" w:rsidR="004F5946" w:rsidRPr="00E313C4">
      <w:pPr>
        <w:spacing w:lineRule="auto" w:line="276" w:after="160"/>
        <w:ind w:firstLine="708"/>
        <w:contextualSpacing/>
        <w:jc w:val="both"/>
        <w:rPr>
          <w:rFonts w:cstheme="minorBidi" w:eastAsiaTheme="minorEastAsia" w:hAnsi="Century Gothic" w:ascii="Century Gothic"/>
        </w:rPr>
      </w:pPr>
      <w:r w:rsidRPr="00E313C4">
        <w:rPr>
          <w:rFonts w:cstheme="minorBidi" w:eastAsiaTheme="minorEastAsia" w:hAnsi="Century Gothic" w:ascii="Century Gothic"/>
        </w:rPr>
        <w:t>- N1, marke FIAT DUCATO 2,8D, godina proizvodnje 2000., broj šasije ZFA23000006001334, reg. oznaka SK758GJ</w:t>
      </w:r>
      <w:r w:rsidR="00806F8A">
        <w:rPr>
          <w:rFonts w:cstheme="minorBidi" w:eastAsiaTheme="minorEastAsia" w:hAnsi="Century Gothic" w:ascii="Century Gothic"/>
        </w:rPr>
        <w:t xml:space="preserve">, </w:t>
      </w:r>
      <w:r w:rsidR="00806F8A" w:rsidRPr="00806F8A">
        <w:rPr>
          <w:rFonts w:cstheme="minorBidi" w:eastAsiaTheme="minorEastAsia" w:hAnsi="Century Gothic" w:ascii="Century Gothic"/>
        </w:rPr>
        <w:t>tržišna vrijednost procijenjena je na iznos od</w:t>
      </w:r>
      <w:r w:rsidR="00806F8A">
        <w:rPr>
          <w:rFonts w:cstheme="minorBidi" w:eastAsiaTheme="minorEastAsia" w:hAnsi="Century Gothic" w:ascii="Century Gothic"/>
        </w:rPr>
        <w:t xml:space="preserve"> 16.968,25 kuna</w:t>
      </w:r>
      <w:r w:rsidRPr="00E313C4">
        <w:rPr>
          <w:rFonts w:cstheme="minorBidi" w:eastAsiaTheme="minorEastAsia" w:hAnsi="Century Gothic" w:ascii="Century Gothic"/>
        </w:rPr>
        <w:t>;</w:t>
      </w:r>
    </w:p>
    <w:p w:rsidRDefault="004F5946" w:rsidP="004F5946" w:rsidR="004F5946" w:rsidRPr="00E313C4">
      <w:pPr>
        <w:spacing w:lineRule="auto" w:line="276" w:after="160"/>
        <w:ind w:firstLine="838"/>
        <w:contextualSpacing/>
        <w:jc w:val="both"/>
        <w:rPr>
          <w:rFonts w:cstheme="minorBidi" w:eastAsiaTheme="minorEastAsia" w:hAnsi="Century Gothic" w:ascii="Century Gothic"/>
        </w:rPr>
      </w:pPr>
      <w:r w:rsidRPr="00E313C4">
        <w:rPr>
          <w:rFonts w:cstheme="minorBidi" w:eastAsiaTheme="minorEastAsia" w:hAnsi="Century Gothic" w:ascii="Century Gothic"/>
        </w:rPr>
        <w:t>-  N1, marke MERCEDES SPRINTER C-215251 351 CDI, godina proizvodnje 2007., broj šasije WDB9061331N356983, reg. oznaka SK637HD</w:t>
      </w:r>
      <w:r w:rsidR="00806F8A">
        <w:rPr>
          <w:rFonts w:cstheme="minorBidi" w:eastAsiaTheme="minorEastAsia" w:hAnsi="Century Gothic" w:ascii="Century Gothic"/>
        </w:rPr>
        <w:t xml:space="preserve">, </w:t>
      </w:r>
      <w:r w:rsidR="00806F8A" w:rsidRPr="00806F8A">
        <w:rPr>
          <w:rFonts w:cstheme="minorBidi" w:eastAsiaTheme="minorEastAsia" w:hAnsi="Century Gothic" w:ascii="Century Gothic"/>
        </w:rPr>
        <w:t>tržišna vrijednost procijenjena je na iznos od</w:t>
      </w:r>
      <w:r w:rsidR="00806F8A">
        <w:rPr>
          <w:rFonts w:cstheme="minorBidi" w:eastAsiaTheme="minorEastAsia" w:hAnsi="Century Gothic" w:ascii="Century Gothic"/>
        </w:rPr>
        <w:t xml:space="preserve"> 69.507,99 kuna</w:t>
      </w:r>
      <w:r w:rsidRPr="00E313C4">
        <w:rPr>
          <w:rFonts w:cstheme="minorBidi" w:eastAsiaTheme="minorEastAsia" w:hAnsi="Century Gothic" w:ascii="Century Gothic"/>
        </w:rPr>
        <w:t>.</w:t>
      </w:r>
    </w:p>
    <w:p w:rsidRDefault="004F5946" w:rsidP="004F5946" w:rsidR="004F5946" w:rsidRPr="00E313C4">
      <w:pPr>
        <w:spacing w:lineRule="auto" w:line="276" w:after="160"/>
        <w:ind w:firstLine="838"/>
        <w:contextualSpacing/>
        <w:jc w:val="both"/>
        <w:rPr>
          <w:rFonts w:cstheme="minorBidi" w:eastAsiaTheme="minorEastAsia" w:hAnsi="Century Gothic" w:ascii="Century Gothic"/>
        </w:rPr>
      </w:pPr>
    </w:p>
    <w:p w:rsidRDefault="004F5946" w:rsidP="000E7A7A" w:rsidR="004F5946" w:rsidRPr="000E7A7A">
      <w:pPr>
        <w:jc w:val="both"/>
        <w:rPr>
          <w:rFonts w:hAnsi="Century Gothic" w:ascii="Century Gothic"/>
        </w:rPr>
      </w:pPr>
      <w:r w:rsidRPr="00E313C4">
        <w:rPr>
          <w:rFonts w:hAnsi="Century Gothic" w:ascii="Century Gothic"/>
        </w:rPr>
        <w:t>2.</w:t>
      </w:r>
      <w:r w:rsidRPr="00E313C4">
        <w:rPr>
          <w:rFonts w:hAnsi="Century Gothic" w:ascii="Century Gothic"/>
        </w:rPr>
        <w:tab/>
        <w:t xml:space="preserve">Stečajna masa nije unovčena. </w:t>
      </w:r>
      <w:r w:rsidR="00806F8A">
        <w:rPr>
          <w:rFonts w:hAnsi="Century Gothic" w:ascii="Century Gothic"/>
        </w:rPr>
        <w:t xml:space="preserve">Zbog činjenice da stečajni upravitelj nije u posjedu pokretnina i ne može ih pokazati eventualno zainteresiranim kupcima, nije na sudačkoj mreži objavljen oglas o </w:t>
      </w:r>
      <w:r w:rsidR="000E7A7A">
        <w:rPr>
          <w:rFonts w:hAnsi="Century Gothic" w:ascii="Century Gothic"/>
        </w:rPr>
        <w:t xml:space="preserve">prodaji imovine stečajnog dužnika </w:t>
      </w:r>
      <w:r w:rsidR="00806F8A">
        <w:rPr>
          <w:rFonts w:hAnsi="Century Gothic" w:ascii="Century Gothic"/>
        </w:rPr>
        <w:t>prikupljanj</w:t>
      </w:r>
      <w:r w:rsidR="000E7A7A">
        <w:rPr>
          <w:rFonts w:hAnsi="Century Gothic" w:ascii="Century Gothic"/>
        </w:rPr>
        <w:t>em pisanih</w:t>
      </w:r>
      <w:r w:rsidR="00806F8A">
        <w:rPr>
          <w:rFonts w:hAnsi="Century Gothic" w:ascii="Century Gothic"/>
        </w:rPr>
        <w:t xml:space="preserve"> ponuda.</w:t>
      </w:r>
      <w:r w:rsidR="000E7A7A" w:rsidRPr="000E7A7A">
        <w:t xml:space="preserve"> </w:t>
      </w:r>
      <w:r w:rsidR="000E7A7A">
        <w:rPr>
          <w:rFonts w:hAnsi="Century Gothic" w:ascii="Century Gothic"/>
        </w:rPr>
        <w:t xml:space="preserve"> </w:t>
      </w:r>
    </w:p>
    <w:p w:rsidRDefault="004F5946" w:rsidP="004F5946" w:rsidR="004F5946" w:rsidRPr="00E313C4">
      <w:pPr>
        <w:jc w:val="both"/>
        <w:rPr>
          <w:rFonts w:hAnsi="Century Gothic" w:ascii="Century Gothic"/>
        </w:rPr>
      </w:pPr>
      <w:r w:rsidRPr="00E313C4">
        <w:rPr>
          <w:rFonts w:hAnsi="Century Gothic" w:ascii="Century Gothic"/>
        </w:rPr>
        <w:t>3.</w:t>
      </w:r>
      <w:r w:rsidRPr="00E313C4">
        <w:rPr>
          <w:rFonts w:hAnsi="Century Gothic" w:ascii="Century Gothic"/>
        </w:rPr>
        <w:tab/>
        <w:t>Vjerovnici na Skupštini vjerovnika s Izvještajnog ročišta nisu donijeli odluku o unovčenju stečajne mase.</w:t>
      </w:r>
    </w:p>
    <w:p w:rsidRDefault="004F5946" w:rsidP="004F5946" w:rsidR="004F5946" w:rsidRPr="00E313C4">
      <w:pPr>
        <w:jc w:val="both"/>
        <w:rPr>
          <w:rFonts w:hAnsi="Century Gothic" w:ascii="Century Gothic"/>
        </w:rPr>
      </w:pPr>
      <w:r w:rsidRPr="00E313C4">
        <w:rPr>
          <w:rFonts w:hAnsi="Century Gothic" w:ascii="Century Gothic"/>
        </w:rPr>
        <w:t>4.</w:t>
      </w:r>
      <w:r w:rsidRPr="00E313C4">
        <w:rPr>
          <w:rFonts w:hAnsi="Century Gothic" w:ascii="Century Gothic"/>
        </w:rPr>
        <w:tab/>
        <w:t xml:space="preserve">Stečajni upravitelj nije obaviješten o </w:t>
      </w:r>
      <w:proofErr w:type="spellStart"/>
      <w:r w:rsidRPr="00E313C4">
        <w:rPr>
          <w:rFonts w:hAnsi="Century Gothic" w:ascii="Century Gothic"/>
        </w:rPr>
        <w:t>razlučnim</w:t>
      </w:r>
      <w:proofErr w:type="spellEnd"/>
      <w:r w:rsidRPr="00E313C4">
        <w:rPr>
          <w:rFonts w:hAnsi="Century Gothic" w:ascii="Century Gothic"/>
        </w:rPr>
        <w:t xml:space="preserve"> pravima. Za vozila nema podataka o teretima.</w:t>
      </w:r>
    </w:p>
    <w:p w:rsidRDefault="004F5946" w:rsidP="004F5946" w:rsidR="004F5946" w:rsidRPr="00E313C4">
      <w:pPr>
        <w:jc w:val="both"/>
        <w:rPr>
          <w:rStyle w:val="Zadanifontodlomka1"/>
          <w:rFonts w:cs="Tahoma" w:hAnsi="Century Gothic" w:ascii="Century Gothic"/>
        </w:rPr>
      </w:pPr>
      <w:r w:rsidRPr="00E313C4">
        <w:rPr>
          <w:rFonts w:hAnsi="Century Gothic" w:ascii="Century Gothic"/>
        </w:rPr>
        <w:t>5.</w:t>
      </w:r>
      <w:r w:rsidRPr="00E313C4">
        <w:rPr>
          <w:rFonts w:hAnsi="Century Gothic" w:ascii="Century Gothic"/>
        </w:rPr>
        <w:tab/>
      </w:r>
      <w:r w:rsidRPr="00E313C4">
        <w:rPr>
          <w:rStyle w:val="Zadanifontodlomka1"/>
          <w:rFonts w:cs="Tahoma" w:hAnsi="Century Gothic" w:ascii="Century Gothic"/>
        </w:rPr>
        <w:t xml:space="preserve">Obavijesti o izlučnom pravu nisu zaprimljene.  </w:t>
      </w:r>
    </w:p>
    <w:p w:rsidRDefault="004F5946" w:rsidP="004F5946" w:rsidR="004F5946" w:rsidRPr="00E313C4">
      <w:pPr>
        <w:jc w:val="both"/>
        <w:rPr>
          <w:rFonts w:cs="Tahoma" w:hAnsi="Century Gothic" w:ascii="Century Gothic"/>
        </w:rPr>
      </w:pPr>
      <w:r w:rsidRPr="00E313C4">
        <w:rPr>
          <w:rStyle w:val="Zadanifontodlomka1"/>
          <w:rFonts w:cs="Tahoma" w:hAnsi="Century Gothic" w:ascii="Century Gothic"/>
        </w:rPr>
        <w:t>6.</w:t>
      </w:r>
      <w:r w:rsidRPr="00E313C4">
        <w:rPr>
          <w:rStyle w:val="Zadanifontodlomka1"/>
          <w:rFonts w:hAnsi="Century Gothic" w:ascii="Century Gothic"/>
        </w:rPr>
        <w:tab/>
      </w:r>
      <w:r w:rsidRPr="00E313C4">
        <w:rPr>
          <w:rFonts w:cs="Tahoma" w:hAnsi="Century Gothic" w:ascii="Century Gothic"/>
        </w:rPr>
        <w:t xml:space="preserve">U izvještajnom razdoblju nije bilo namirenja vjerovnika stečajne mase.  </w:t>
      </w:r>
    </w:p>
    <w:p w:rsidRDefault="004F5946" w:rsidP="004F5946" w:rsidR="004F5946" w:rsidRPr="00E313C4">
      <w:pPr>
        <w:jc w:val="both"/>
        <w:rPr>
          <w:rStyle w:val="Zadanifontodlomka1"/>
          <w:rFonts w:cs="Tahoma" w:hAnsi="Century Gothic" w:ascii="Century Gothic"/>
        </w:rPr>
      </w:pPr>
      <w:r w:rsidRPr="00E313C4">
        <w:rPr>
          <w:rFonts w:cs="Tahoma" w:hAnsi="Century Gothic" w:ascii="Century Gothic"/>
        </w:rPr>
        <w:lastRenderedPageBreak/>
        <w:t>7.</w:t>
      </w:r>
      <w:r w:rsidRPr="00E313C4">
        <w:rPr>
          <w:rStyle w:val="Zadanifontodlomka1"/>
          <w:rFonts w:cs="Tahoma" w:hAnsi="Century Gothic" w:ascii="Century Gothic"/>
        </w:rPr>
        <w:t xml:space="preserve"> </w:t>
      </w:r>
      <w:r w:rsidRPr="00E313C4">
        <w:rPr>
          <w:rStyle w:val="Zadanifontodlomka1"/>
          <w:rFonts w:cs="Tahoma" w:hAnsi="Century Gothic" w:ascii="Century Gothic"/>
        </w:rPr>
        <w:tab/>
        <w:t>Stečajni dužnik u izvještajnom razdoblju nije imao zaposlenih radnika pa nije bilo isplata  plaća.</w:t>
      </w:r>
    </w:p>
    <w:p w:rsidRDefault="004F5946" w:rsidP="004F5946" w:rsidR="004F5946" w:rsidRPr="00E313C4">
      <w:pPr>
        <w:jc w:val="both"/>
        <w:rPr>
          <w:rStyle w:val="Zadanifontodlomka1"/>
          <w:rFonts w:cs="Tahoma" w:hAnsi="Century Gothic" w:ascii="Century Gothic"/>
        </w:rPr>
      </w:pPr>
      <w:r w:rsidRPr="00E313C4">
        <w:rPr>
          <w:rStyle w:val="Zadanifontodlomka1"/>
          <w:rFonts w:cs="Tahoma" w:hAnsi="Century Gothic" w:ascii="Century Gothic"/>
        </w:rPr>
        <w:t>8.</w:t>
      </w:r>
      <w:r w:rsidRPr="00E313C4">
        <w:rPr>
          <w:rStyle w:val="Zadanifontodlomka1"/>
          <w:rFonts w:cs="Tahoma" w:hAnsi="Century Gothic" w:ascii="Century Gothic"/>
        </w:rPr>
        <w:tab/>
        <w:t>Iz gore naznačenih razloga u dosadašnjem tijeku postupka nije bilo namirenja stečajnih vjerovnika.</w:t>
      </w:r>
    </w:p>
    <w:p w:rsidRDefault="004F5946" w:rsidP="004F5946" w:rsidR="004F5946" w:rsidRPr="00E313C4">
      <w:pPr>
        <w:jc w:val="both"/>
        <w:rPr>
          <w:rFonts w:hAnsi="Century Gothic" w:ascii="Century Gothic"/>
          <w:sz w:val="24"/>
          <w:szCs w:val="24"/>
          <w:lang w:val="pl-PL"/>
        </w:rPr>
      </w:pPr>
      <w:r w:rsidRPr="00E313C4">
        <w:rPr>
          <w:rStyle w:val="Zadanifontodlomka1"/>
          <w:rFonts w:cs="Tahoma" w:hAnsi="Century Gothic" w:ascii="Century Gothic"/>
        </w:rPr>
        <w:t>9.</w:t>
      </w:r>
      <w:r w:rsidRPr="00E313C4">
        <w:rPr>
          <w:rStyle w:val="Zadanifontodlomka1"/>
          <w:rFonts w:cs="Tahoma" w:hAnsi="Century Gothic" w:ascii="Century Gothic"/>
        </w:rPr>
        <w:tab/>
      </w:r>
      <w:r w:rsidRPr="00E313C4">
        <w:rPr>
          <w:rFonts w:cs="Tahoma" w:hAnsi="Century Gothic" w:ascii="Century Gothic"/>
        </w:rPr>
        <w:t xml:space="preserve">Na transakcijskom računu stečajnog dužnika HR3123860021119019066 kod Podravska banka d.d. nema deponiranih novčanih sredstava.  </w:t>
      </w:r>
    </w:p>
    <w:p w:rsidRDefault="004F5946" w:rsidP="004F5946" w:rsidR="004F5946" w:rsidRPr="00E313C4">
      <w:pPr>
        <w:rPr>
          <w:rFonts w:hAnsi="Times New Roman" w:ascii="Times New Roman"/>
          <w:sz w:val="24"/>
          <w:szCs w:val="24"/>
          <w:lang w:val="pl-PL"/>
        </w:rPr>
      </w:pPr>
    </w:p>
    <w:p w:rsidRDefault="004F5946" w:rsidP="001E1ECD" w:rsidR="004F5946" w:rsidRPr="001E1ECD">
      <w:pPr>
        <w:rPr>
          <w:rFonts w:hAnsi="Century Gothic" w:ascii="Century Gothic"/>
          <w:sz w:val="24"/>
          <w:szCs w:val="24"/>
          <w:lang w:val="pl-PL"/>
        </w:rPr>
      </w:pPr>
      <w:r w:rsidRPr="001E1ECD">
        <w:rPr>
          <w:rFonts w:hAnsi="Century Gothic" w:ascii="Century Gothic"/>
          <w:sz w:val="24"/>
          <w:szCs w:val="24"/>
          <w:lang w:val="pl-PL"/>
        </w:rPr>
        <w:t xml:space="preserve">III. RADNJE KOJE ĆE SE PODUZETI U NAREDNOM RAZDOBLJU </w:t>
      </w:r>
      <w:r w:rsidR="001E1ECD" w:rsidRPr="001E1ECD">
        <w:rPr>
          <w:rFonts w:hAnsi="Century Gothic" w:ascii="Century Gothic"/>
          <w:sz w:val="24"/>
          <w:szCs w:val="24"/>
          <w:lang w:val="pl-PL"/>
        </w:rPr>
        <w:t xml:space="preserve"> </w:t>
      </w:r>
      <w:r w:rsidRPr="001E1ECD">
        <w:rPr>
          <w:rFonts w:hAnsi="Century Gothic" w:ascii="Century Gothic"/>
          <w:sz w:val="24"/>
          <w:szCs w:val="24"/>
          <w:lang w:val="pl-PL"/>
        </w:rPr>
        <w:t xml:space="preserve"> </w:t>
      </w:r>
      <w:r w:rsidR="001E1ECD" w:rsidRPr="001E1ECD">
        <w:rPr>
          <w:rFonts w:hAnsi="Century Gothic" w:ascii="Century Gothic"/>
          <w:sz w:val="24"/>
          <w:szCs w:val="24"/>
          <w:lang w:val="pl-PL"/>
        </w:rPr>
        <w:t>o</w:t>
      </w:r>
      <w:r w:rsidRPr="001E1ECD">
        <w:rPr>
          <w:rFonts w:hAnsi="Century Gothic" w:ascii="Century Gothic"/>
          <w:sz w:val="24"/>
          <w:szCs w:val="24"/>
          <w:lang w:val="pl-PL"/>
        </w:rPr>
        <w:t>d 21. travnja 2019. godine</w:t>
      </w:r>
      <w:r w:rsidR="001E1ECD" w:rsidRPr="001E1ECD">
        <w:rPr>
          <w:rFonts w:hAnsi="Century Gothic" w:ascii="Century Gothic"/>
          <w:sz w:val="24"/>
          <w:szCs w:val="24"/>
          <w:lang w:val="pl-PL"/>
        </w:rPr>
        <w:t xml:space="preserve"> do 21. srpnja 2019.</w:t>
      </w:r>
    </w:p>
    <w:p w:rsidRDefault="004F5946" w:rsidP="004F5946" w:rsidR="004F5946" w:rsidRPr="001E1ECD">
      <w:pPr>
        <w:jc w:val="both"/>
        <w:rPr>
          <w:rFonts w:hAnsi="Times New Roman" w:ascii="Times New Roman"/>
          <w:i/>
          <w:sz w:val="24"/>
          <w:szCs w:val="24"/>
          <w:lang w:val="pl-PL"/>
        </w:rPr>
      </w:pPr>
      <w:r w:rsidRPr="001E1ECD">
        <w:rPr>
          <w:rFonts w:hAnsi="Times New Roman" w:ascii="Times New Roman"/>
          <w:sz w:val="24"/>
          <w:szCs w:val="24"/>
          <w:lang w:val="pl-PL"/>
        </w:rPr>
        <w:t xml:space="preserve"> </w:t>
      </w:r>
    </w:p>
    <w:p w:rsidRDefault="004F5946" w:rsidP="00215CD2" w:rsidR="004F5946">
      <w:pPr>
        <w:ind w:firstLine="708"/>
        <w:jc w:val="both"/>
        <w:rPr>
          <w:rFonts w:hAnsi="Century Gothic" w:ascii="Century Gothic"/>
          <w:lang w:val="pl-PL"/>
        </w:rPr>
      </w:pPr>
      <w:r w:rsidRPr="001E1ECD">
        <w:rPr>
          <w:rFonts w:hAnsi="Century Gothic" w:ascii="Century Gothic"/>
        </w:rPr>
        <w:t xml:space="preserve">U </w:t>
      </w:r>
      <w:r w:rsidRPr="001E1ECD">
        <w:rPr>
          <w:rFonts w:hAnsi="Century Gothic" w:ascii="Century Gothic"/>
          <w:lang w:val="pl-PL"/>
        </w:rPr>
        <w:t xml:space="preserve">naredom razdoblju očekuje se da </w:t>
      </w:r>
      <w:r w:rsidR="001E1ECD" w:rsidRPr="001E1ECD">
        <w:rPr>
          <w:rFonts w:hAnsi="Century Gothic" w:ascii="Century Gothic"/>
          <w:lang w:val="pl-PL"/>
        </w:rPr>
        <w:t xml:space="preserve">će </w:t>
      </w:r>
      <w:r w:rsidRPr="001E1ECD">
        <w:rPr>
          <w:rFonts w:hAnsi="Century Gothic" w:ascii="Century Gothic"/>
          <w:lang w:val="pl-PL"/>
        </w:rPr>
        <w:t xml:space="preserve">osoba ovlaštena za zastupanje dužnika po zakonu do otvaranja stečajnog postupka Tihomir Devčić </w:t>
      </w:r>
      <w:r w:rsidR="001E1ECD" w:rsidRPr="001E1ECD">
        <w:rPr>
          <w:rFonts w:hAnsi="Century Gothic" w:ascii="Century Gothic"/>
          <w:lang w:val="pl-PL"/>
        </w:rPr>
        <w:t xml:space="preserve">nakon izricanja novčane kazne </w:t>
      </w:r>
      <w:r w:rsidRPr="001E1ECD">
        <w:rPr>
          <w:rFonts w:hAnsi="Century Gothic" w:ascii="Century Gothic"/>
          <w:lang w:val="pl-PL"/>
        </w:rPr>
        <w:t>dostavi</w:t>
      </w:r>
      <w:r w:rsidR="001E1ECD" w:rsidRPr="001E1ECD">
        <w:rPr>
          <w:rFonts w:hAnsi="Century Gothic" w:ascii="Century Gothic"/>
          <w:lang w:val="pl-PL"/>
        </w:rPr>
        <w:t>ti</w:t>
      </w:r>
      <w:r w:rsidRPr="001E1ECD">
        <w:rPr>
          <w:rFonts w:hAnsi="Century Gothic" w:ascii="Century Gothic"/>
          <w:lang w:val="pl-PL"/>
        </w:rPr>
        <w:t xml:space="preserve"> precizne podatke odnosno točnu adresu na kojoj se nalaze dva motorna vozila u vlasništvu stečajnog dužnika, preuzimanje vozila u posjed, te </w:t>
      </w:r>
      <w:r w:rsidR="00215CD2">
        <w:rPr>
          <w:rFonts w:hAnsi="Century Gothic" w:ascii="Century Gothic"/>
          <w:lang w:val="pl-PL"/>
        </w:rPr>
        <w:t xml:space="preserve">objava oglasa </w:t>
      </w:r>
      <w:r w:rsidR="00215CD2" w:rsidRPr="00215CD2">
        <w:rPr>
          <w:rFonts w:hAnsi="Century Gothic" w:ascii="Century Gothic"/>
          <w:lang w:val="pl-PL"/>
        </w:rPr>
        <w:t>o prodaji imovine stečajnog dužnika prikupljanjem pisanih ponuda</w:t>
      </w:r>
      <w:r w:rsidR="00215CD2">
        <w:rPr>
          <w:rFonts w:hAnsi="Century Gothic" w:ascii="Century Gothic"/>
          <w:lang w:val="pl-PL"/>
        </w:rPr>
        <w:t xml:space="preserve"> na portalu Sudačka mreža</w:t>
      </w:r>
      <w:r w:rsidR="00215CD2" w:rsidRPr="00215CD2">
        <w:rPr>
          <w:rFonts w:hAnsi="Century Gothic" w:ascii="Century Gothic"/>
          <w:lang w:val="pl-PL"/>
        </w:rPr>
        <w:t xml:space="preserve">.  </w:t>
      </w:r>
    </w:p>
    <w:p w:rsidRDefault="00215CD2" w:rsidP="00215CD2" w:rsidR="00215CD2" w:rsidRPr="001E1ECD">
      <w:pPr>
        <w:ind w:firstLine="708"/>
        <w:jc w:val="both"/>
        <w:rPr>
          <w:rFonts w:hAnsi="Century Gothic" w:ascii="Century Gothic"/>
          <w:i/>
        </w:rPr>
      </w:pPr>
    </w:p>
    <w:p w:rsidRDefault="004F5946" w:rsidP="004F5946" w:rsidR="004F5946" w:rsidRPr="001E1ECD">
      <w:pPr>
        <w:jc w:val="both"/>
        <w:rPr>
          <w:rFonts w:hAnsi="Century Gothic" w:ascii="Century Gothic"/>
        </w:rPr>
      </w:pPr>
      <w:r w:rsidRPr="001E1ECD">
        <w:rPr>
          <w:rFonts w:hAnsi="Century Gothic" w:ascii="Century Gothic"/>
        </w:rPr>
        <w:t>U Križevcima, 2</w:t>
      </w:r>
      <w:r w:rsidR="001E1ECD" w:rsidRPr="001E1ECD">
        <w:rPr>
          <w:rFonts w:hAnsi="Century Gothic" w:ascii="Century Gothic"/>
        </w:rPr>
        <w:t>3</w:t>
      </w:r>
      <w:r w:rsidRPr="001E1ECD">
        <w:rPr>
          <w:rFonts w:hAnsi="Century Gothic" w:ascii="Century Gothic"/>
        </w:rPr>
        <w:t xml:space="preserve">. </w:t>
      </w:r>
      <w:r w:rsidR="001E1ECD" w:rsidRPr="001E1ECD">
        <w:rPr>
          <w:rFonts w:hAnsi="Century Gothic" w:ascii="Century Gothic"/>
        </w:rPr>
        <w:t>travnja</w:t>
      </w:r>
      <w:r w:rsidRPr="001E1ECD">
        <w:rPr>
          <w:rFonts w:hAnsi="Century Gothic" w:ascii="Century Gothic"/>
        </w:rPr>
        <w:t xml:space="preserve"> 2019.</w:t>
      </w:r>
      <w:r w:rsidRPr="001E1ECD">
        <w:rPr>
          <w:rFonts w:hAnsi="Century Gothic" w:ascii="Century Gothic"/>
        </w:rPr>
        <w:tab/>
      </w:r>
      <w:r w:rsidRPr="001E1ECD">
        <w:rPr>
          <w:rFonts w:hAnsi="Century Gothic" w:ascii="Century Gothic"/>
        </w:rPr>
        <w:tab/>
      </w:r>
      <w:r w:rsidRPr="001E1ECD">
        <w:rPr>
          <w:rFonts w:hAnsi="Century Gothic" w:ascii="Century Gothic"/>
        </w:rPr>
        <w:tab/>
        <w:t xml:space="preserve">    </w:t>
      </w:r>
      <w:r w:rsidRPr="001E1ECD">
        <w:rPr>
          <w:rFonts w:hAnsi="Century Gothic" w:ascii="Century Gothic"/>
        </w:rPr>
        <w:tab/>
        <w:t xml:space="preserve">    </w:t>
      </w:r>
      <w:r w:rsidRPr="001E1ECD">
        <w:rPr>
          <w:rFonts w:hAnsi="Century Gothic" w:ascii="Century Gothic"/>
        </w:rPr>
        <w:tab/>
      </w:r>
      <w:r w:rsidRPr="001E1ECD">
        <w:rPr>
          <w:rFonts w:hAnsi="Century Gothic" w:ascii="Century Gothic"/>
        </w:rPr>
        <w:tab/>
      </w:r>
    </w:p>
    <w:p w:rsidRDefault="004F5946" w:rsidP="004F5946" w:rsidR="004F5946" w:rsidRPr="001E1ECD">
      <w:pPr>
        <w:ind w:firstLine="708" w:left="5664"/>
        <w:jc w:val="both"/>
        <w:rPr>
          <w:rFonts w:hAnsi="Century Gothic" w:ascii="Century Gothic"/>
        </w:rPr>
      </w:pPr>
      <w:r w:rsidRPr="001E1ECD">
        <w:rPr>
          <w:rFonts w:hAnsi="Century Gothic" w:ascii="Century Gothic"/>
        </w:rPr>
        <w:t>STEČAJNI UPRAVITELJ</w:t>
      </w:r>
    </w:p>
    <w:p w:rsidRDefault="004F5946" w:rsidP="004F5946" w:rsidR="004F5946" w:rsidRPr="001E1ECD">
      <w:pPr>
        <w:ind w:firstLine="708" w:left="6372"/>
        <w:jc w:val="both"/>
        <w:rPr>
          <w:rFonts w:hAnsi="Century Gothic" w:ascii="Century Gothic"/>
        </w:rPr>
      </w:pPr>
    </w:p>
    <w:p w:rsidRDefault="004F5946" w:rsidP="004F5946" w:rsidR="004F5946" w:rsidRPr="001E1ECD">
      <w:pPr>
        <w:ind w:firstLine="708" w:left="6372"/>
        <w:jc w:val="both"/>
        <w:rPr>
          <w:rFonts w:hAnsi="Century Gothic" w:ascii="Century Gothic"/>
        </w:rPr>
      </w:pPr>
      <w:r w:rsidRPr="001E1ECD">
        <w:rPr>
          <w:rFonts w:hAnsi="Century Gothic" w:ascii="Century Gothic"/>
        </w:rPr>
        <w:t xml:space="preserve">Darko </w:t>
      </w:r>
      <w:proofErr w:type="spellStart"/>
      <w:r w:rsidRPr="001E1ECD">
        <w:rPr>
          <w:rFonts w:hAnsi="Century Gothic" w:ascii="Century Gothic"/>
        </w:rPr>
        <w:t>Šket</w:t>
      </w:r>
      <w:proofErr w:type="spellEnd"/>
    </w:p>
    <w:p w:rsidRDefault="00F361D6" w:rsidR="00F361D6" w:rsidRPr="001E1ECD"/>
    <w:sectPr w:rsidSect="00BC4832" w:rsidR="00F361D6" w:rsidRPr="001E1ECD">
      <w:pgSz w:h="16838" w:w="11906"/>
      <w:pgMar w:gutter="0" w:footer="708" w:header="708" w:left="1417" w:bottom="127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596605"/>
    <w:multiLevelType w:val="hybridMultilevel"/>
    <w:tmpl w:val="83C80A48"/>
    <w:lvl w:tplc="DA86F12A" w:ilvl="0">
      <w:start w:val="1"/>
      <w:numFmt w:val="upperRoman"/>
      <w:lvlText w:val="%1."/>
      <w:lvlJc w:val="right"/>
      <w:pPr>
        <w:ind w:hanging="720" w:left="1080"/>
      </w:pPr>
      <w:rPr>
        <w:rFonts w:hint="default"/>
        <w:b w:val="false"/>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727DAE"/>
    <w:multiLevelType w:val="hybridMultilevel"/>
    <w:tmpl w:val="3626ADBE"/>
    <w:lvl w:tplc="A42A8CF0" w:ilvl="0">
      <w:start w:val="1"/>
      <w:numFmt w:val="decimal"/>
      <w:lvlText w:val="%1."/>
      <w:lvlJc w:val="left"/>
      <w:pPr>
        <w:ind w:hanging="705" w:left="705"/>
      </w:pPr>
      <w:rPr>
        <w:rFonts w:hint="default"/>
        <w:sz w:val="24"/>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5946"/>
    <w:rsid w:val="000E7A7A"/>
    <w:rsid w:val="001E1ECD"/>
    <w:rsid w:val="00215CD2"/>
    <w:rsid w:val="004F5946"/>
    <w:rsid w:val="005D15FB"/>
    <w:rsid w:val="00806F8A"/>
    <w:rsid w:val="00BB1DB1"/>
    <w:rsid w:val="00D56E1C"/>
    <w:rsid w:val="00F361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5946"/>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4F5946"/>
    <w:pPr>
      <w:ind w:left="720"/>
      <w:contextualSpacing/>
    </w:pPr>
  </w:style>
  <w:style w:customStyle="true" w:styleId="Zadanifontodlomka1" w:type="character">
    <w:name w:val="Zadani font odlomka1"/>
    <w:rsid w:val="004F5946"/>
  </w:style>
  <w:style w:styleId="Bezproreda" w:type="paragraph">
    <w:name w:val="No Spacing"/>
    <w:uiPriority w:val="1"/>
    <w:qFormat/>
    <w:rsid w:val="004F5946"/>
    <w:pPr>
      <w:spacing w:lineRule="auto" w:line="240" w:after="0"/>
    </w:pPr>
    <w:rPr>
      <w:rFonts w:cs="Times New Roman" w:eastAsia="Calibri" w:hAnsi="Calibri" w:ascii="Calibri"/>
    </w:rPr>
  </w:style>
  <w:style w:styleId="Tekstrezerviranogmjesta" w:type="character">
    <w:name w:val="Placeholder Text"/>
    <w:basedOn w:val="Zadanifontodlomka"/>
    <w:uiPriority w:val="99"/>
    <w:semiHidden/>
    <w:rsid w:val="00D56E1C"/>
    <w:rPr>
      <w:color w:val="808080"/>
      <w:bdr w:space="0" w:sz="0" w:color="auto" w:val="none"/>
      <w:shd w:fill="auto" w:color="auto" w:val="clear"/>
    </w:rPr>
  </w:style>
  <w:style w:customStyle="true" w:styleId="eSPISCCParagraphDefaultFont" w:type="character">
    <w:name w:val="eSPIS_CC_Paragraph Default Font"/>
    <w:basedOn w:val="Zadanifontodlomka"/>
    <w:rsid w:val="00D56E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6E1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56E1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56E1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5946"/>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4F5946"/>
    <w:pPr>
      <w:ind w:left="720"/>
      <w:contextualSpacing/>
    </w:pPr>
  </w:style>
  <w:style w:customStyle="1" w:styleId="Zadanifontodlomka1" w:type="character">
    <w:name w:val="Zadani font odlomka1"/>
    <w:rsid w:val="004F5946"/>
  </w:style>
  <w:style w:styleId="Bezproreda" w:type="paragraph">
    <w:name w:val="No Spacing"/>
    <w:uiPriority w:val="1"/>
    <w:qFormat/>
    <w:rsid w:val="004F5946"/>
    <w:pPr>
      <w:spacing w:after="0" w:line="240" w:lineRule="auto"/>
    </w:pPr>
    <w:rPr>
      <w:rFonts w:ascii="Calibri" w:cs="Times New Roman" w:eastAsia="Calibri" w:hAnsi="Calibri"/>
    </w:rPr>
  </w:style>
  <w:style w:styleId="Tekstrezerviranogmjesta" w:type="character">
    <w:name w:val="Placeholder Text"/>
    <w:basedOn w:val="Zadanifontodlomka"/>
    <w:uiPriority w:val="99"/>
    <w:semiHidden/>
    <w:rsid w:val="00D56E1C"/>
    <w:rPr>
      <w:color w:val="808080"/>
      <w:bdr w:color="auto" w:space="0" w:sz="0" w:val="none"/>
      <w:shd w:color="auto" w:fill="auto" w:val="clear"/>
    </w:rPr>
  </w:style>
  <w:style w:customStyle="1" w:styleId="eSPISCCParagraphDefaultFont" w:type="character">
    <w:name w:val="eSPIS_CC_Paragraph Default Font"/>
    <w:basedOn w:val="Zadanifontodlomka"/>
    <w:rsid w:val="00D56E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6E1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56E1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56E1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1881</properties:Words>
  <properties:Characters>10947</properties:Characters>
  <properties:Lines>216</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2019-05-02T06:49:00Z</dcterms:created>
  <dc:creator>kupa1</dc:creator>
  <cp:lastModifiedBy>Dijana Hadžić</cp:lastModifiedBy>
  <dcterms:modified xmlns:xsi="http://www.w3.org/2001/XMLSchema-instance" xsi:type="dcterms:W3CDTF">2019-05-02T06:50:00Z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St-585/2017-63 / Podnesak - Izvješće stečajnog upravitelja (IZVJEŠĆE 21.01.2019.-21.04.2019_.docx)</vt:lpwstr>
  </prop:property>
  <prop:property name="CC_coloring" pid="4" fmtid="{D5CDD505-2E9C-101B-9397-08002B2CF9AE}">
    <vt:bool>false</vt:bool>
  </prop:property>
  <prop:property name="BrojStranica" pid="5" fmtid="{D5CDD505-2E9C-101B-9397-08002B2CF9AE}">
    <vt:i4>5</vt:i4>
  </prop:property>
</prop:Properties>
</file>