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c452" w14:paraId="acac452" w:rsidRDefault="00845520" w:rsidP="00A76DDA" w:rsidR="00845520" w:rsidRPr="007A79F6">
      <w:pPr>
        <w:pStyle w:val="Zaglavlje"/>
        <w:spacing w:lineRule="auto" w:line="240"/>
        <w15:collapsed w:val="false"/>
        <w:rPr>
          <w:rStyle w:val="Neupadljivareferenca"/>
          <w:rFonts w:cs="Arial" w:hAnsi="Arial" w:ascii="Arial"/>
          <w:lang w:val="hr-HR"/>
        </w:rPr>
      </w:pPr>
      <w:bookmarkStart w:name="_Hlk483302095" w:id="0"/>
      <w:bookmarkStart w:name="_GoBack" w:id="1"/>
      <w:bookmarkEnd w:id="0"/>
      <w:bookmarkEnd w:id="1"/>
    </w:p>
    <w:p w:rsidRDefault="002444DC" w:rsidP="00A76DDA" w:rsidR="002444DC" w:rsidRPr="007A79F6">
      <w:pPr>
        <w:pStyle w:val="Zaglavlje"/>
        <w:spacing w:lineRule="auto" w:line="240"/>
        <w:rPr>
          <w:rStyle w:val="Neupadljivareferenca"/>
          <w:rFonts w:cs="Arial" w:hAnsi="Arial" w:ascii="Arial"/>
          <w:lang w:val="hr-HR"/>
        </w:rPr>
      </w:pPr>
    </w:p>
    <w:p w:rsidRDefault="002444DC" w:rsidP="00A76DDA" w:rsidR="002444DC" w:rsidRPr="007A79F6">
      <w:pPr>
        <w:pStyle w:val="Zaglavlje"/>
        <w:spacing w:lineRule="auto" w:line="240"/>
        <w:rPr>
          <w:rStyle w:val="Neupadljivareferenca"/>
          <w:rFonts w:cs="Arial" w:hAnsi="Arial" w:ascii="Arial"/>
          <w:lang w:val="hr-HR"/>
        </w:rPr>
      </w:pPr>
    </w:p>
    <w:p w:rsidRDefault="002444DC" w:rsidP="00A76DDA" w:rsidR="002444DC" w:rsidRPr="007A79F6">
      <w:pPr>
        <w:pStyle w:val="Zaglavlje"/>
        <w:spacing w:lineRule="auto" w:line="240"/>
        <w:rPr>
          <w:rStyle w:val="Neupadljivareferenca"/>
          <w:rFonts w:cs="Arial" w:hAnsi="Arial" w:ascii="Arial"/>
          <w:lang w:val="hr-HR"/>
        </w:rPr>
      </w:pPr>
    </w:p>
    <w:p w:rsidRDefault="002444DC" w:rsidP="00A76DDA" w:rsidR="002444DC" w:rsidRPr="007A79F6">
      <w:pPr>
        <w:pStyle w:val="Zaglavlje"/>
        <w:spacing w:lineRule="auto" w:line="240"/>
        <w:rPr>
          <w:rStyle w:val="Neupadljivareferenca"/>
          <w:rFonts w:cs="Arial" w:hAnsi="Arial" w:ascii="Arial"/>
          <w:lang w:val="hr-HR"/>
        </w:rPr>
      </w:pPr>
    </w:p>
    <w:p w:rsidRDefault="00A76DDA" w:rsidP="00A76DDA" w:rsidR="00A76DDA" w:rsidRPr="007A79F6">
      <w:pPr>
        <w:pStyle w:val="Zaglavlje"/>
        <w:spacing w:lineRule="auto" w:line="240"/>
        <w:jc w:val="center"/>
        <w:rPr>
          <w:rStyle w:val="Neupadljivareferenca"/>
          <w:rFonts w:cs="Arial" w:hAnsi="Arial" w:ascii="Arial"/>
          <w:smallCaps/>
          <w:lang w:val="hr-HR"/>
        </w:rPr>
      </w:pPr>
    </w:p>
    <w:p w:rsidRDefault="00A76DDA" w:rsidP="00A76DDA" w:rsidR="00A76DDA" w:rsidRPr="007A79F6">
      <w:pPr>
        <w:pStyle w:val="Zaglavlje"/>
        <w:spacing w:lineRule="auto" w:line="240"/>
        <w:jc w:val="center"/>
        <w:rPr>
          <w:rStyle w:val="Neupadljivareferenca"/>
          <w:rFonts w:cs="Arial" w:hAnsi="Arial" w:ascii="Arial"/>
          <w:smallCaps/>
          <w:lang w:val="hr-HR"/>
        </w:rPr>
      </w:pPr>
    </w:p>
    <w:p w:rsidRDefault="00A76DDA" w:rsidP="00A76DDA" w:rsidR="00A76DDA" w:rsidRPr="007A79F6">
      <w:pPr>
        <w:pStyle w:val="Zaglavlje"/>
        <w:spacing w:lineRule="auto" w:line="240"/>
        <w:jc w:val="center"/>
        <w:rPr>
          <w:rStyle w:val="Neupadljivareferenca"/>
          <w:rFonts w:cs="Arial" w:hAnsi="Arial" w:ascii="Arial"/>
          <w:smallCaps/>
          <w:lang w:val="hr-HR"/>
        </w:rPr>
      </w:pPr>
    </w:p>
    <w:p w:rsidRDefault="00115735" w:rsidP="00115735" w:rsidR="00115735" w:rsidRPr="00BA0085">
      <w:pPr>
        <w:pStyle w:val="Zaglavlje"/>
        <w:spacing w:lineRule="auto" w:line="240"/>
        <w:jc w:val="center"/>
        <w:rPr>
          <w:rStyle w:val="Neupadljivareferenca"/>
          <w:rFonts w:cs="Arial" w:hAnsi="Arial" w:ascii="Arial"/>
          <w:sz w:val="36"/>
          <w:lang w:val="hr-HR"/>
        </w:rPr>
      </w:pPr>
      <w:r w:rsidRPr="00BA0085">
        <w:rPr>
          <w:rStyle w:val="Neupadljivareferenca"/>
          <w:rFonts w:cs="Arial" w:hAnsi="Arial" w:ascii="Arial"/>
          <w:smallCaps/>
          <w:sz w:val="36"/>
          <w:lang w:val="hr-HR"/>
        </w:rPr>
        <w:t>MJESEČNO IZVJEŠĆE O GOSPODARSKOM I FINANCIJSKOM STANJU TE O PROVEDBI MJERA  IZVANREDNE UPRAVE U AGROKOR</w:t>
      </w:r>
      <w:r w:rsidR="006D202F" w:rsidRPr="00BA0085">
        <w:rPr>
          <w:rStyle w:val="Neupadljivareferenca"/>
          <w:rFonts w:cs="Arial" w:hAnsi="Arial" w:ascii="Arial"/>
          <w:smallCaps/>
          <w:sz w:val="36"/>
          <w:lang w:val="hr-HR"/>
        </w:rPr>
        <w:t>U</w:t>
      </w:r>
      <w:r w:rsidRPr="00BA0085">
        <w:rPr>
          <w:rStyle w:val="Neupadljivareferenca"/>
          <w:rFonts w:cs="Arial" w:hAnsi="Arial" w:ascii="Arial"/>
          <w:sz w:val="36"/>
          <w:lang w:val="hr-HR"/>
        </w:rPr>
        <w:t xml:space="preserve"> D.D.</w:t>
      </w:r>
    </w:p>
    <w:p w:rsidRDefault="00187AB7" w:rsidP="00A76DDA" w:rsidR="00187AB7" w:rsidRPr="007A79F6">
      <w:pPr>
        <w:pStyle w:val="Naslov"/>
        <w:jc w:val="center"/>
        <w:rPr>
          <w:rStyle w:val="Neupadljivareferenca"/>
          <w:rFonts w:cs="Arial" w:hAnsi="Arial" w:ascii="Arial"/>
          <w:sz w:val="20"/>
          <w:szCs w:val="20"/>
          <w:lang w:val="hr-HR"/>
        </w:rPr>
      </w:pPr>
    </w:p>
    <w:p w:rsidRDefault="00115735" w:rsidP="000202DE" w:rsidR="00115735" w:rsidRPr="00B21A1B">
      <w:pPr>
        <w:spacing w:lineRule="auto" w:line="240"/>
        <w:jc w:val="center"/>
        <w:rPr>
          <w:rStyle w:val="Neupadljivareferenca"/>
          <w:rFonts w:cs="Arial" w:hAnsi="Arial" w:ascii="Arial"/>
          <w:smallCaps/>
          <w:sz w:val="24"/>
          <w:lang w:val="hr-HR"/>
        </w:rPr>
      </w:pPr>
      <w:r w:rsidRPr="00B21A1B">
        <w:rPr>
          <w:rStyle w:val="Neupadljivareferenca"/>
          <w:rFonts w:cs="Arial" w:hAnsi="Arial" w:ascii="Arial"/>
          <w:smallCaps/>
          <w:sz w:val="24"/>
          <w:lang w:val="hr-HR"/>
        </w:rPr>
        <w:t>ZA RAZDOBLJE OD 11</w:t>
      </w:r>
      <w:r w:rsidR="009C052F">
        <w:rPr>
          <w:rStyle w:val="Neupadljivareferenca"/>
          <w:rFonts w:cs="Arial" w:hAnsi="Arial" w:ascii="Arial"/>
          <w:smallCaps/>
          <w:sz w:val="24"/>
          <w:lang w:val="hr-HR"/>
        </w:rPr>
        <w:t>. LISTOPADA</w:t>
      </w:r>
      <w:r w:rsidR="000202DE" w:rsidRPr="00B21A1B">
        <w:rPr>
          <w:rStyle w:val="Neupadljivareferenca"/>
          <w:rFonts w:cs="Arial" w:hAnsi="Arial" w:ascii="Arial"/>
          <w:smallCaps/>
          <w:sz w:val="24"/>
          <w:lang w:val="hr-HR"/>
        </w:rPr>
        <w:t xml:space="preserve"> </w:t>
      </w:r>
      <w:r w:rsidRPr="00B21A1B">
        <w:rPr>
          <w:rStyle w:val="Neupadljivareferenca"/>
          <w:rFonts w:cs="Arial" w:hAnsi="Arial" w:ascii="Arial"/>
          <w:smallCaps/>
          <w:sz w:val="24"/>
          <w:lang w:val="hr-HR"/>
        </w:rPr>
        <w:t xml:space="preserve">DO 10. </w:t>
      </w:r>
      <w:r w:rsidR="009C052F">
        <w:rPr>
          <w:rStyle w:val="Neupadljivareferenca"/>
          <w:rFonts w:cs="Arial" w:hAnsi="Arial" w:ascii="Arial"/>
          <w:smallCaps/>
          <w:sz w:val="24"/>
          <w:lang w:val="hr-HR"/>
        </w:rPr>
        <w:t>STUDENOG</w:t>
      </w:r>
      <w:r w:rsidR="0092376D" w:rsidRPr="00B21A1B">
        <w:rPr>
          <w:rStyle w:val="Neupadljivareferenca"/>
          <w:rFonts w:cs="Arial" w:hAnsi="Arial" w:ascii="Arial"/>
          <w:smallCaps/>
          <w:sz w:val="24"/>
          <w:lang w:val="hr-HR"/>
        </w:rPr>
        <w:t xml:space="preserve"> </w:t>
      </w:r>
      <w:r w:rsidRPr="00B21A1B">
        <w:rPr>
          <w:rStyle w:val="Neupadljivareferenca"/>
          <w:rFonts w:cs="Arial" w:hAnsi="Arial" w:ascii="Arial"/>
          <w:smallCaps/>
          <w:sz w:val="24"/>
          <w:lang w:val="hr-HR"/>
        </w:rPr>
        <w:t>2017.</w:t>
      </w:r>
    </w:p>
    <w:p w:rsidRDefault="00753DB3" w:rsidP="00A76DDA" w:rsidR="00753DB3" w:rsidRPr="007A79F6">
      <w:pPr>
        <w:pStyle w:val="TOCNaslov"/>
        <w:spacing w:lineRule="auto" w:line="240"/>
        <w:rPr>
          <w:rStyle w:val="Neupadljivareferenca"/>
          <w:rFonts w:cs="Arial" w:hAnsi="Arial" w:ascii="Arial"/>
          <w:sz w:val="20"/>
          <w:szCs w:val="20"/>
          <w:lang w:val="hr-HR"/>
        </w:rPr>
      </w:pPr>
    </w:p>
    <w:p w:rsidRDefault="00753DB3" w:rsidP="00A76DDA" w:rsidR="00753DB3" w:rsidRPr="007A79F6">
      <w:pPr>
        <w:pStyle w:val="TOCNaslov"/>
        <w:spacing w:lineRule="auto" w:line="240"/>
        <w:rPr>
          <w:rStyle w:val="Neupadljivareferenca"/>
          <w:rFonts w:cs="Arial" w:hAnsi="Arial" w:ascii="Arial"/>
          <w:sz w:val="20"/>
          <w:szCs w:val="20"/>
          <w:lang w:val="hr-HR"/>
        </w:rPr>
      </w:pPr>
    </w:p>
    <w:p w:rsidRDefault="00753DB3" w:rsidP="00A76DDA" w:rsidR="00753DB3" w:rsidRPr="007A79F6">
      <w:pPr>
        <w:pStyle w:val="TOCNaslov"/>
        <w:spacing w:lineRule="auto" w:line="240"/>
        <w:rPr>
          <w:rStyle w:val="Neupadljivareferenca"/>
          <w:rFonts w:cs="Arial" w:hAnsi="Arial" w:ascii="Arial"/>
          <w:sz w:val="20"/>
          <w:szCs w:val="20"/>
          <w:lang w:val="hr-HR"/>
        </w:rPr>
      </w:pPr>
    </w:p>
    <w:p w:rsidRDefault="00753DB3" w:rsidP="00A76DDA" w:rsidR="00753DB3" w:rsidRPr="007A79F6">
      <w:pPr>
        <w:spacing w:lineRule="auto" w:line="240"/>
        <w:rPr>
          <w:rFonts w:cs="Arial" w:hAnsi="Arial" w:ascii="Arial"/>
          <w:smallCaps/>
          <w:lang w:val="hr-HR"/>
        </w:rPr>
      </w:pPr>
    </w:p>
    <w:p w:rsidRDefault="00753DB3" w:rsidP="00A76DDA" w:rsidR="00753DB3" w:rsidRPr="007A79F6">
      <w:pPr>
        <w:spacing w:lineRule="auto" w:line="240"/>
        <w:rPr>
          <w:rFonts w:cs="Arial" w:hAnsi="Arial" w:ascii="Arial"/>
          <w:lang w:val="hr-HR"/>
        </w:rPr>
      </w:pPr>
    </w:p>
    <w:p w:rsidRDefault="00753DB3" w:rsidP="00A76DDA" w:rsidR="00753DB3" w:rsidRPr="007A79F6">
      <w:pPr>
        <w:spacing w:lineRule="auto" w:line="240"/>
        <w:rPr>
          <w:rFonts w:cs="Arial" w:hAnsi="Arial" w:ascii="Arial"/>
          <w:lang w:val="hr-HR"/>
        </w:rPr>
      </w:pPr>
    </w:p>
    <w:p w:rsidRDefault="00753DB3" w:rsidP="00A76DDA" w:rsidR="00753DB3" w:rsidRPr="007A79F6">
      <w:pPr>
        <w:spacing w:lineRule="auto" w:line="240"/>
        <w:rPr>
          <w:rFonts w:cs="Arial" w:hAnsi="Arial" w:ascii="Arial"/>
          <w:lang w:val="hr-HR"/>
        </w:rPr>
      </w:pPr>
    </w:p>
    <w:p w:rsidRDefault="00753DB3" w:rsidP="00A76DDA" w:rsidR="00753DB3" w:rsidRPr="007A79F6">
      <w:pPr>
        <w:pStyle w:val="TOCNaslov"/>
        <w:spacing w:lineRule="auto" w:line="240"/>
        <w:rPr>
          <w:rStyle w:val="Neupadljivareferenca"/>
          <w:rFonts w:cs="Arial" w:hAnsi="Arial" w:ascii="Arial"/>
          <w:sz w:val="20"/>
          <w:szCs w:val="20"/>
          <w:lang w:val="hr-HR"/>
        </w:rPr>
      </w:pPr>
    </w:p>
    <w:p w:rsidRDefault="00115735" w:rsidP="00115735" w:rsidR="00115735" w:rsidRPr="007A79F6">
      <w:pPr>
        <w:rPr>
          <w:rFonts w:cs="Arial" w:hAnsi="Arial" w:ascii="Arial"/>
          <w:lang w:val="hr-HR"/>
        </w:rPr>
      </w:pPr>
    </w:p>
    <w:p w:rsidRDefault="00FA5E39" w:rsidP="00115735" w:rsidR="00FA5E39" w:rsidRPr="007A79F6">
      <w:pPr>
        <w:rPr>
          <w:rFonts w:cs="Arial" w:hAnsi="Arial" w:ascii="Arial"/>
          <w:lang w:val="hr-HR"/>
        </w:rPr>
      </w:pPr>
    </w:p>
    <w:p w:rsidRDefault="00115735" w:rsidP="00115735" w:rsidR="00115735">
      <w:pPr>
        <w:rPr>
          <w:rFonts w:cs="Arial" w:hAnsi="Arial" w:ascii="Arial"/>
          <w:lang w:val="hr-HR"/>
        </w:rPr>
      </w:pPr>
    </w:p>
    <w:p w:rsidRDefault="00BA0085" w:rsidP="00115735" w:rsidR="00BA0085">
      <w:pPr>
        <w:rPr>
          <w:rFonts w:cs="Arial" w:hAnsi="Arial" w:ascii="Arial"/>
          <w:lang w:val="hr-HR"/>
        </w:rPr>
      </w:pPr>
    </w:p>
    <w:p w:rsidRDefault="00BA0085" w:rsidP="00115735" w:rsidR="00BA0085">
      <w:pPr>
        <w:rPr>
          <w:rFonts w:cs="Arial" w:hAnsi="Arial" w:ascii="Arial"/>
          <w:lang w:val="hr-HR"/>
        </w:rPr>
      </w:pPr>
    </w:p>
    <w:p w:rsidRDefault="00BA0085" w:rsidP="00115735" w:rsidR="00BA0085" w:rsidRPr="007A79F6">
      <w:pPr>
        <w:rPr>
          <w:rFonts w:cs="Arial" w:hAnsi="Arial" w:ascii="Arial"/>
          <w:lang w:val="hr-HR"/>
        </w:rPr>
      </w:pPr>
    </w:p>
    <w:p w:rsidRDefault="00115735" w:rsidP="00115735" w:rsidR="00115735" w:rsidRPr="007A79F6">
      <w:pPr>
        <w:rPr>
          <w:rFonts w:cs="Arial" w:hAnsi="Arial" w:ascii="Arial"/>
          <w:lang w:val="hr-HR"/>
        </w:rPr>
      </w:pPr>
    </w:p>
    <w:p w:rsidRDefault="00115735" w:rsidP="00A76DDA" w:rsidR="00C56C57" w:rsidRPr="007A79F6">
      <w:pPr>
        <w:spacing w:lineRule="auto" w:line="240"/>
        <w:rPr>
          <w:rFonts w:cs="Arial" w:hAnsi="Arial" w:ascii="Arial"/>
          <w:lang w:val="hr-HR"/>
        </w:rPr>
      </w:pPr>
      <w:r w:rsidRPr="007A79F6">
        <w:rPr>
          <w:rFonts w:cs="Arial" w:hAnsi="Arial" w:ascii="Arial"/>
          <w:i/>
          <w:lang w:val="hr-HR"/>
        </w:rPr>
        <w:t>Pripremljeno</w:t>
      </w:r>
      <w:r w:rsidR="00274B65" w:rsidRPr="007A79F6">
        <w:rPr>
          <w:rFonts w:cs="Arial" w:hAnsi="Arial" w:ascii="Arial"/>
          <w:i/>
          <w:lang w:val="hr-HR"/>
        </w:rPr>
        <w:t xml:space="preserve"> temeljem članka 12. stavka 9. Z</w:t>
      </w:r>
      <w:r w:rsidRPr="007A79F6">
        <w:rPr>
          <w:rFonts w:cs="Arial" w:hAnsi="Arial" w:ascii="Arial"/>
          <w:i/>
          <w:lang w:val="hr-HR"/>
        </w:rPr>
        <w:t>akona o postupku izvanredne uprave u trgovačkim društvima od sistemskog značaja za Republiku Hrvatsku (NN 32/2017)</w:t>
      </w:r>
      <w:r w:rsidR="006828A9" w:rsidRPr="007A79F6">
        <w:rPr>
          <w:rFonts w:cs="Arial" w:hAnsi="Arial" w:ascii="Arial"/>
          <w:i/>
          <w:lang w:val="hr-HR"/>
        </w:rPr>
        <w:br w:type="page"/>
      </w:r>
    </w:p>
    <w:sdt>
      <w:sdtPr>
        <w:rPr>
          <w:rFonts w:cs="Arial" w:hAnsi="Arial" w:ascii="Arial"/>
          <w:smallCaps/>
          <w:lang w:val="hr-HR"/>
        </w:rPr>
        <w:id w:val="-1759909773"/>
        <w:docPartObj>
          <w:docPartGallery w:val="Table of Contents"/>
          <w:docPartUnique/>
        </w:docPartObj>
      </w:sdtPr>
      <w:sdtEndPr>
        <w:rPr>
          <w:b/>
          <w:bCs/>
          <w:smallCaps w:val="false"/>
        </w:rPr>
      </w:sdtEndPr>
      <w:sdtContent>
        <w:p w:rsidRDefault="00FC79FE" w:rsidP="00FC79FE" w:rsidR="00097F7F" w:rsidRPr="007A79F6">
          <w:pPr>
            <w:rPr>
              <w:rFonts w:cs="Arial" w:hAnsi="Arial" w:ascii="Arial"/>
              <w:b/>
              <w:lang w:val="hr-HR"/>
            </w:rPr>
          </w:pPr>
          <w:r w:rsidRPr="007A79F6">
            <w:rPr>
              <w:rFonts w:cs="Arial" w:hAnsi="Arial" w:ascii="Arial"/>
              <w:b/>
              <w:lang w:val="hr-HR"/>
            </w:rPr>
            <w:t>Sadržaj</w:t>
          </w:r>
        </w:p>
        <w:p w:rsidRDefault="00097F7F" w:rsidR="003727DD" w:rsidRPr="00DD30BF">
          <w:pPr>
            <w:pStyle w:val="Sadraj1"/>
            <w:rPr>
              <w:rFonts w:eastAsiaTheme="minorEastAsia"/>
              <w:color w:val="auto"/>
              <w:sz w:val="22"/>
              <w:szCs w:val="22"/>
              <w:lang w:bidi="ar-SA" w:eastAsia="hr-HR"/>
            </w:rPr>
          </w:pPr>
          <w:r w:rsidRPr="007A79F6">
            <w:rPr>
              <w:spacing w:val="-4"/>
            </w:rPr>
            <w:fldChar w:fldCharType="begin"/>
          </w:r>
          <w:r w:rsidRPr="007A79F6">
            <w:rPr>
              <w:spacing w:val="-4"/>
            </w:rPr>
            <w:instrText xml:space="preserve"> TOC \o "1-3" \h \z \u </w:instrText>
          </w:r>
          <w:r w:rsidRPr="007A79F6">
            <w:rPr>
              <w:spacing w:val="-4"/>
            </w:rPr>
            <w:fldChar w:fldCharType="separate"/>
          </w:r>
          <w:hyperlink w:anchor="_Toc498348744" w:history="true">
            <w:r w:rsidR="003727DD" w:rsidRPr="00DD30BF">
              <w:rPr>
                <w:rStyle w:val="Hiperveza"/>
              </w:rPr>
              <w:t>1.</w:t>
            </w:r>
            <w:r w:rsidR="003727DD" w:rsidRPr="00DD30BF">
              <w:rPr>
                <w:rFonts w:eastAsiaTheme="minorEastAsia"/>
                <w:color w:val="auto"/>
                <w:sz w:val="22"/>
                <w:szCs w:val="22"/>
                <w:lang w:bidi="ar-SA" w:eastAsia="hr-HR"/>
              </w:rPr>
              <w:tab/>
            </w:r>
            <w:r w:rsidR="003727DD" w:rsidRPr="00DD30BF">
              <w:rPr>
                <w:rStyle w:val="Hiperveza"/>
                <w:bCs/>
              </w:rPr>
              <w:t>Uvod</w:t>
            </w:r>
            <w:r w:rsidR="00DD30BF" w:rsidRPr="00DD30BF">
              <w:rPr>
                <w:rStyle w:val="Hiperveza"/>
                <w:bCs/>
                <w:webHidden/>
              </w:rPr>
              <w:tab/>
            </w:r>
            <w:r w:rsidR="003727DD" w:rsidRPr="00DD30BF">
              <w:rPr>
                <w:webHidden/>
              </w:rPr>
              <w:tab/>
            </w:r>
            <w:r w:rsidR="003727DD" w:rsidRPr="00DD30BF">
              <w:rPr>
                <w:webHidden/>
              </w:rPr>
              <w:fldChar w:fldCharType="begin"/>
            </w:r>
            <w:r w:rsidR="003727DD" w:rsidRPr="00DD30BF">
              <w:rPr>
                <w:webHidden/>
              </w:rPr>
              <w:instrText xml:space="preserve"> PAGEREF _Toc498348744 \h </w:instrText>
            </w:r>
            <w:r w:rsidR="003727DD" w:rsidRPr="00DD30BF">
              <w:rPr>
                <w:webHidden/>
              </w:rPr>
            </w:r>
            <w:r w:rsidR="003727DD" w:rsidRPr="00DD30BF">
              <w:rPr>
                <w:webHidden/>
              </w:rPr>
              <w:fldChar w:fldCharType="separate"/>
            </w:r>
            <w:r w:rsidR="00CC436B">
              <w:rPr>
                <w:webHidden/>
              </w:rPr>
              <w:t>4</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45" w:history="true">
            <w:r w:rsidR="003727DD" w:rsidRPr="00DD30BF">
              <w:rPr>
                <w:rStyle w:val="Hiperveza"/>
                <w:bCs/>
              </w:rPr>
              <w:t>2.</w:t>
            </w:r>
            <w:r w:rsidR="003727DD" w:rsidRPr="00DD30BF">
              <w:rPr>
                <w:rFonts w:eastAsiaTheme="minorEastAsia"/>
                <w:color w:val="auto"/>
                <w:sz w:val="22"/>
                <w:szCs w:val="22"/>
                <w:lang w:bidi="ar-SA" w:eastAsia="hr-HR"/>
              </w:rPr>
              <w:tab/>
            </w:r>
            <w:r w:rsidR="003727DD" w:rsidRPr="00DD30BF">
              <w:rPr>
                <w:rStyle w:val="Hiperveza"/>
              </w:rPr>
              <w:t>S</w:t>
            </w:r>
            <w:r w:rsidR="003727DD" w:rsidRPr="00DD30BF">
              <w:rPr>
                <w:rStyle w:val="Hiperveza"/>
                <w:bCs/>
              </w:rPr>
              <w:t>tanje u društvima pod izvanrednom upravom unutar izvještajnog razdoblja</w:t>
            </w:r>
            <w:r w:rsidR="003727DD" w:rsidRPr="00DD30BF">
              <w:rPr>
                <w:webHidden/>
              </w:rPr>
              <w:tab/>
            </w:r>
            <w:r w:rsidR="003727DD" w:rsidRPr="00DD30BF">
              <w:rPr>
                <w:webHidden/>
              </w:rPr>
              <w:fldChar w:fldCharType="begin"/>
            </w:r>
            <w:r w:rsidR="003727DD" w:rsidRPr="00DD30BF">
              <w:rPr>
                <w:webHidden/>
              </w:rPr>
              <w:instrText xml:space="preserve"> PAGEREF _Toc498348745 \h </w:instrText>
            </w:r>
            <w:r w:rsidR="003727DD" w:rsidRPr="00DD30BF">
              <w:rPr>
                <w:webHidden/>
              </w:rPr>
            </w:r>
            <w:r w:rsidR="003727DD" w:rsidRPr="00DD30BF">
              <w:rPr>
                <w:webHidden/>
              </w:rPr>
              <w:fldChar w:fldCharType="separate"/>
            </w:r>
            <w:r w:rsidR="00CC436B">
              <w:rPr>
                <w:webHidden/>
              </w:rPr>
              <w:t>6</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46" w:history="true">
            <w:r w:rsidR="003727DD" w:rsidRPr="00DD30BF">
              <w:rPr>
                <w:rStyle w:val="Hiperveza"/>
              </w:rPr>
              <w:t>2.1.</w:t>
            </w:r>
            <w:r w:rsidR="003727DD" w:rsidRPr="00DD30BF">
              <w:rPr>
                <w:rFonts w:eastAsiaTheme="minorEastAsia"/>
                <w:color w:val="auto"/>
                <w:sz w:val="22"/>
                <w:szCs w:val="22"/>
                <w:lang w:bidi="ar-SA" w:eastAsia="hr-HR"/>
              </w:rPr>
              <w:tab/>
            </w:r>
            <w:r w:rsidR="003727DD" w:rsidRPr="00DD30BF">
              <w:rPr>
                <w:rStyle w:val="Hiperveza"/>
              </w:rPr>
              <w:t>Kompanije u poslovnoj grupi Maloprodaja i veleprodaja</w:t>
            </w:r>
            <w:r w:rsidR="003727DD" w:rsidRPr="00DD30BF">
              <w:rPr>
                <w:webHidden/>
              </w:rPr>
              <w:tab/>
            </w:r>
            <w:r w:rsidR="003727DD" w:rsidRPr="00DD30BF">
              <w:rPr>
                <w:webHidden/>
              </w:rPr>
              <w:fldChar w:fldCharType="begin"/>
            </w:r>
            <w:r w:rsidR="003727DD" w:rsidRPr="00DD30BF">
              <w:rPr>
                <w:webHidden/>
              </w:rPr>
              <w:instrText xml:space="preserve"> PAGEREF _Toc498348746 \h </w:instrText>
            </w:r>
            <w:r w:rsidR="003727DD" w:rsidRPr="00DD30BF">
              <w:rPr>
                <w:webHidden/>
              </w:rPr>
            </w:r>
            <w:r w:rsidR="003727DD" w:rsidRPr="00DD30BF">
              <w:rPr>
                <w:webHidden/>
              </w:rPr>
              <w:fldChar w:fldCharType="separate"/>
            </w:r>
            <w:r w:rsidR="00CC436B">
              <w:rPr>
                <w:webHidden/>
              </w:rPr>
              <w:t>8</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47" w:history="true">
            <w:r w:rsidR="003727DD" w:rsidRPr="00DD30BF">
              <w:rPr>
                <w:rStyle w:val="Hiperveza"/>
              </w:rPr>
              <w:t>2.1.1.</w:t>
            </w:r>
            <w:r w:rsidR="003727DD" w:rsidRPr="00DD30BF">
              <w:rPr>
                <w:rFonts w:eastAsiaTheme="minorEastAsia"/>
                <w:color w:val="auto"/>
                <w:sz w:val="22"/>
                <w:szCs w:val="22"/>
                <w:lang w:bidi="ar-SA" w:eastAsia="hr-HR"/>
              </w:rPr>
              <w:tab/>
            </w:r>
            <w:r w:rsidR="003727DD" w:rsidRPr="00DD30BF">
              <w:rPr>
                <w:rStyle w:val="Hiperveza"/>
              </w:rPr>
              <w:t>Kompanije u poslovnoj grupi Maloprodaja i veleprodaja: Konzum d.d.</w:t>
            </w:r>
            <w:r w:rsidR="003727DD" w:rsidRPr="00DD30BF">
              <w:rPr>
                <w:webHidden/>
              </w:rPr>
              <w:tab/>
            </w:r>
            <w:r w:rsidR="003727DD" w:rsidRPr="00DD30BF">
              <w:rPr>
                <w:webHidden/>
              </w:rPr>
              <w:fldChar w:fldCharType="begin"/>
            </w:r>
            <w:r w:rsidR="003727DD" w:rsidRPr="00DD30BF">
              <w:rPr>
                <w:webHidden/>
              </w:rPr>
              <w:instrText xml:space="preserve"> PAGEREF _Toc498348747 \h </w:instrText>
            </w:r>
            <w:r w:rsidR="003727DD" w:rsidRPr="00DD30BF">
              <w:rPr>
                <w:webHidden/>
              </w:rPr>
            </w:r>
            <w:r w:rsidR="003727DD" w:rsidRPr="00DD30BF">
              <w:rPr>
                <w:webHidden/>
              </w:rPr>
              <w:fldChar w:fldCharType="separate"/>
            </w:r>
            <w:r w:rsidR="00CC436B">
              <w:rPr>
                <w:webHidden/>
              </w:rPr>
              <w:t>9</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48" w:history="true">
            <w:r w:rsidR="003727DD" w:rsidRPr="00DD30BF">
              <w:rPr>
                <w:rStyle w:val="Hiperveza"/>
              </w:rPr>
              <w:t>2.1.2.</w:t>
            </w:r>
            <w:r w:rsidR="003727DD" w:rsidRPr="00DD30BF">
              <w:rPr>
                <w:rFonts w:eastAsiaTheme="minorEastAsia"/>
                <w:color w:val="auto"/>
                <w:sz w:val="22"/>
                <w:szCs w:val="22"/>
                <w:lang w:bidi="ar-SA" w:eastAsia="hr-HR"/>
              </w:rPr>
              <w:tab/>
            </w:r>
            <w:r w:rsidR="003727DD" w:rsidRPr="00DD30BF">
              <w:rPr>
                <w:rStyle w:val="Hiperveza"/>
              </w:rPr>
              <w:t>Kompanije u poslovnoj grupi Maloprodaja i veleprodaja: Tisak d.d.</w:t>
            </w:r>
            <w:r w:rsidR="003727DD" w:rsidRPr="00DD30BF">
              <w:rPr>
                <w:webHidden/>
              </w:rPr>
              <w:tab/>
            </w:r>
            <w:r w:rsidR="003727DD" w:rsidRPr="00DD30BF">
              <w:rPr>
                <w:webHidden/>
              </w:rPr>
              <w:fldChar w:fldCharType="begin"/>
            </w:r>
            <w:r w:rsidR="003727DD" w:rsidRPr="00DD30BF">
              <w:rPr>
                <w:webHidden/>
              </w:rPr>
              <w:instrText xml:space="preserve"> PAGEREF _Toc498348748 \h </w:instrText>
            </w:r>
            <w:r w:rsidR="003727DD" w:rsidRPr="00DD30BF">
              <w:rPr>
                <w:webHidden/>
              </w:rPr>
            </w:r>
            <w:r w:rsidR="003727DD" w:rsidRPr="00DD30BF">
              <w:rPr>
                <w:webHidden/>
              </w:rPr>
              <w:fldChar w:fldCharType="separate"/>
            </w:r>
            <w:r w:rsidR="00CC436B">
              <w:rPr>
                <w:webHidden/>
              </w:rPr>
              <w:t>10</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49" w:history="true">
            <w:r w:rsidR="003727DD" w:rsidRPr="00DD30BF">
              <w:rPr>
                <w:rStyle w:val="Hiperveza"/>
              </w:rPr>
              <w:t>2.1.3.</w:t>
            </w:r>
            <w:r w:rsidR="003727DD" w:rsidRPr="00DD30BF">
              <w:rPr>
                <w:rFonts w:eastAsiaTheme="minorEastAsia"/>
                <w:color w:val="auto"/>
                <w:sz w:val="22"/>
                <w:szCs w:val="22"/>
                <w:lang w:bidi="ar-SA" w:eastAsia="hr-HR"/>
              </w:rPr>
              <w:tab/>
            </w:r>
            <w:r w:rsidR="003727DD" w:rsidRPr="00DD30BF">
              <w:rPr>
                <w:rStyle w:val="Hiperveza"/>
              </w:rPr>
              <w:t>Kompanije u poslovnoj grupi Maloprodaja i veleprodaja: Velpro - centar d.o.o.</w:t>
            </w:r>
            <w:r w:rsidR="003727DD" w:rsidRPr="00DD30BF">
              <w:rPr>
                <w:webHidden/>
              </w:rPr>
              <w:tab/>
            </w:r>
            <w:r w:rsidR="003727DD" w:rsidRPr="00DD30BF">
              <w:rPr>
                <w:webHidden/>
              </w:rPr>
              <w:fldChar w:fldCharType="begin"/>
            </w:r>
            <w:r w:rsidR="003727DD" w:rsidRPr="00DD30BF">
              <w:rPr>
                <w:webHidden/>
              </w:rPr>
              <w:instrText xml:space="preserve"> PAGEREF _Toc498348749 \h </w:instrText>
            </w:r>
            <w:r w:rsidR="003727DD" w:rsidRPr="00DD30BF">
              <w:rPr>
                <w:webHidden/>
              </w:rPr>
            </w:r>
            <w:r w:rsidR="003727DD" w:rsidRPr="00DD30BF">
              <w:rPr>
                <w:webHidden/>
              </w:rPr>
              <w:fldChar w:fldCharType="separate"/>
            </w:r>
            <w:r w:rsidR="00CC436B">
              <w:rPr>
                <w:webHidden/>
              </w:rPr>
              <w:t>11</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0" w:history="true">
            <w:r w:rsidR="003727DD" w:rsidRPr="00DD30BF">
              <w:rPr>
                <w:rStyle w:val="Hiperveza"/>
              </w:rPr>
              <w:t>2.2.</w:t>
            </w:r>
            <w:r w:rsidR="003727DD" w:rsidRPr="00DD30BF">
              <w:rPr>
                <w:rFonts w:eastAsiaTheme="minorEastAsia"/>
                <w:color w:val="auto"/>
                <w:sz w:val="22"/>
                <w:szCs w:val="22"/>
                <w:lang w:bidi="ar-SA" w:eastAsia="hr-HR"/>
              </w:rPr>
              <w:tab/>
            </w:r>
            <w:r w:rsidR="003727DD" w:rsidRPr="00DD30BF">
              <w:rPr>
                <w:rStyle w:val="Hiperveza"/>
              </w:rPr>
              <w:t>Kompanije u poslovnoj grupi Prehrana</w:t>
            </w:r>
            <w:r w:rsidR="003727DD" w:rsidRPr="00DD30BF">
              <w:rPr>
                <w:webHidden/>
              </w:rPr>
              <w:tab/>
            </w:r>
            <w:r w:rsidR="003727DD" w:rsidRPr="00DD30BF">
              <w:rPr>
                <w:webHidden/>
              </w:rPr>
              <w:fldChar w:fldCharType="begin"/>
            </w:r>
            <w:r w:rsidR="003727DD" w:rsidRPr="00DD30BF">
              <w:rPr>
                <w:webHidden/>
              </w:rPr>
              <w:instrText xml:space="preserve"> PAGEREF _Toc498348750 \h </w:instrText>
            </w:r>
            <w:r w:rsidR="003727DD" w:rsidRPr="00DD30BF">
              <w:rPr>
                <w:webHidden/>
              </w:rPr>
            </w:r>
            <w:r w:rsidR="003727DD" w:rsidRPr="00DD30BF">
              <w:rPr>
                <w:webHidden/>
              </w:rPr>
              <w:fldChar w:fldCharType="separate"/>
            </w:r>
            <w:r w:rsidR="00CC436B">
              <w:rPr>
                <w:webHidden/>
              </w:rPr>
              <w:t>12</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1" w:history="true">
            <w:r w:rsidR="003727DD" w:rsidRPr="00DD30BF">
              <w:rPr>
                <w:rStyle w:val="Hiperveza"/>
              </w:rPr>
              <w:t>2.2.1.</w:t>
            </w:r>
            <w:r w:rsidR="003727DD" w:rsidRPr="00DD30BF">
              <w:rPr>
                <w:rFonts w:eastAsiaTheme="minorEastAsia"/>
                <w:color w:val="auto"/>
                <w:sz w:val="22"/>
                <w:szCs w:val="22"/>
                <w:lang w:bidi="ar-SA" w:eastAsia="hr-HR"/>
              </w:rPr>
              <w:tab/>
            </w:r>
            <w:r w:rsidR="003727DD" w:rsidRPr="00DD30BF">
              <w:rPr>
                <w:rStyle w:val="Hiperveza"/>
              </w:rPr>
              <w:t>Kompanije u poslovnoj grupi Prehrana: Jamnica d.d.</w:t>
            </w:r>
            <w:r w:rsidR="003727DD" w:rsidRPr="00DD30BF">
              <w:rPr>
                <w:webHidden/>
              </w:rPr>
              <w:tab/>
            </w:r>
            <w:r w:rsidR="003727DD" w:rsidRPr="00DD30BF">
              <w:rPr>
                <w:webHidden/>
              </w:rPr>
              <w:fldChar w:fldCharType="begin"/>
            </w:r>
            <w:r w:rsidR="003727DD" w:rsidRPr="00DD30BF">
              <w:rPr>
                <w:webHidden/>
              </w:rPr>
              <w:instrText xml:space="preserve"> PAGEREF _Toc498348751 \h </w:instrText>
            </w:r>
            <w:r w:rsidR="003727DD" w:rsidRPr="00DD30BF">
              <w:rPr>
                <w:webHidden/>
              </w:rPr>
            </w:r>
            <w:r w:rsidR="003727DD" w:rsidRPr="00DD30BF">
              <w:rPr>
                <w:webHidden/>
              </w:rPr>
              <w:fldChar w:fldCharType="separate"/>
            </w:r>
            <w:r w:rsidR="00CC436B">
              <w:rPr>
                <w:webHidden/>
              </w:rPr>
              <w:t>13</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2" w:history="true">
            <w:r w:rsidR="003727DD" w:rsidRPr="00DD30BF">
              <w:rPr>
                <w:rStyle w:val="Hiperveza"/>
              </w:rPr>
              <w:t>2.2.2.</w:t>
            </w:r>
            <w:r w:rsidR="003727DD" w:rsidRPr="00DD30BF">
              <w:rPr>
                <w:rFonts w:eastAsiaTheme="minorEastAsia"/>
                <w:color w:val="auto"/>
                <w:sz w:val="22"/>
                <w:szCs w:val="22"/>
                <w:lang w:bidi="ar-SA" w:eastAsia="hr-HR"/>
              </w:rPr>
              <w:tab/>
            </w:r>
            <w:r w:rsidR="003727DD" w:rsidRPr="00DD30BF">
              <w:rPr>
                <w:rStyle w:val="Hiperveza"/>
              </w:rPr>
              <w:t>Kompanije u poslovnoj grupi Prehrana: Roto dinamic d.o.o.</w:t>
            </w:r>
            <w:r w:rsidR="003727DD" w:rsidRPr="00DD30BF">
              <w:rPr>
                <w:webHidden/>
              </w:rPr>
              <w:tab/>
            </w:r>
            <w:r w:rsidR="003727DD" w:rsidRPr="00DD30BF">
              <w:rPr>
                <w:webHidden/>
              </w:rPr>
              <w:fldChar w:fldCharType="begin"/>
            </w:r>
            <w:r w:rsidR="003727DD" w:rsidRPr="00DD30BF">
              <w:rPr>
                <w:webHidden/>
              </w:rPr>
              <w:instrText xml:space="preserve"> PAGEREF _Toc498348752 \h </w:instrText>
            </w:r>
            <w:r w:rsidR="003727DD" w:rsidRPr="00DD30BF">
              <w:rPr>
                <w:webHidden/>
              </w:rPr>
            </w:r>
            <w:r w:rsidR="003727DD" w:rsidRPr="00DD30BF">
              <w:rPr>
                <w:webHidden/>
              </w:rPr>
              <w:fldChar w:fldCharType="separate"/>
            </w:r>
            <w:r w:rsidR="00CC436B">
              <w:rPr>
                <w:webHidden/>
              </w:rPr>
              <w:t>14</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3" w:history="true">
            <w:r w:rsidR="003727DD" w:rsidRPr="00DD30BF">
              <w:rPr>
                <w:rStyle w:val="Hiperveza"/>
              </w:rPr>
              <w:t>2.2.3.</w:t>
            </w:r>
            <w:r w:rsidR="003727DD" w:rsidRPr="00DD30BF">
              <w:rPr>
                <w:rFonts w:eastAsiaTheme="minorEastAsia"/>
                <w:color w:val="auto"/>
                <w:sz w:val="22"/>
                <w:szCs w:val="22"/>
                <w:lang w:bidi="ar-SA" w:eastAsia="hr-HR"/>
              </w:rPr>
              <w:tab/>
            </w:r>
            <w:r w:rsidR="003727DD" w:rsidRPr="00DD30BF">
              <w:rPr>
                <w:rStyle w:val="Hiperveza"/>
              </w:rPr>
              <w:t>Kompanije u poslovnoj grupi Prehrana: Ledo d.d.</w:t>
            </w:r>
            <w:r w:rsidR="003727DD" w:rsidRPr="00DD30BF">
              <w:rPr>
                <w:webHidden/>
              </w:rPr>
              <w:tab/>
            </w:r>
            <w:r w:rsidR="003727DD" w:rsidRPr="00DD30BF">
              <w:rPr>
                <w:webHidden/>
              </w:rPr>
              <w:fldChar w:fldCharType="begin"/>
            </w:r>
            <w:r w:rsidR="003727DD" w:rsidRPr="00DD30BF">
              <w:rPr>
                <w:webHidden/>
              </w:rPr>
              <w:instrText xml:space="preserve"> PAGEREF _Toc498348753 \h </w:instrText>
            </w:r>
            <w:r w:rsidR="003727DD" w:rsidRPr="00DD30BF">
              <w:rPr>
                <w:webHidden/>
              </w:rPr>
            </w:r>
            <w:r w:rsidR="003727DD" w:rsidRPr="00DD30BF">
              <w:rPr>
                <w:webHidden/>
              </w:rPr>
              <w:fldChar w:fldCharType="separate"/>
            </w:r>
            <w:r w:rsidR="00CC436B">
              <w:rPr>
                <w:webHidden/>
              </w:rPr>
              <w:t>15</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4" w:history="true">
            <w:r w:rsidR="003727DD" w:rsidRPr="00DD30BF">
              <w:rPr>
                <w:rStyle w:val="Hiperveza"/>
              </w:rPr>
              <w:t>2.2.4.</w:t>
            </w:r>
            <w:r w:rsidR="003727DD" w:rsidRPr="00DD30BF">
              <w:rPr>
                <w:rFonts w:eastAsiaTheme="minorEastAsia"/>
                <w:color w:val="auto"/>
                <w:sz w:val="22"/>
                <w:szCs w:val="22"/>
                <w:lang w:bidi="ar-SA" w:eastAsia="hr-HR"/>
              </w:rPr>
              <w:tab/>
            </w:r>
            <w:r w:rsidR="003727DD" w:rsidRPr="00DD30BF">
              <w:rPr>
                <w:rStyle w:val="Hiperveza"/>
              </w:rPr>
              <w:t>Kompanije u poslovnoj grupi Prehrana: Zvijezda d.d.</w:t>
            </w:r>
            <w:r w:rsidR="003727DD" w:rsidRPr="00DD30BF">
              <w:rPr>
                <w:webHidden/>
              </w:rPr>
              <w:tab/>
            </w:r>
            <w:r w:rsidR="003727DD" w:rsidRPr="00DD30BF">
              <w:rPr>
                <w:webHidden/>
              </w:rPr>
              <w:fldChar w:fldCharType="begin"/>
            </w:r>
            <w:r w:rsidR="003727DD" w:rsidRPr="00DD30BF">
              <w:rPr>
                <w:webHidden/>
              </w:rPr>
              <w:instrText xml:space="preserve"> PAGEREF _Toc498348754 \h </w:instrText>
            </w:r>
            <w:r w:rsidR="003727DD" w:rsidRPr="00DD30BF">
              <w:rPr>
                <w:webHidden/>
              </w:rPr>
            </w:r>
            <w:r w:rsidR="003727DD" w:rsidRPr="00DD30BF">
              <w:rPr>
                <w:webHidden/>
              </w:rPr>
              <w:fldChar w:fldCharType="separate"/>
            </w:r>
            <w:r w:rsidR="00CC436B">
              <w:rPr>
                <w:webHidden/>
              </w:rPr>
              <w:t>16</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5" w:history="true">
            <w:r w:rsidR="003727DD" w:rsidRPr="00DD30BF">
              <w:rPr>
                <w:rStyle w:val="Hiperveza"/>
              </w:rPr>
              <w:t>2.2.5.</w:t>
            </w:r>
            <w:r w:rsidR="003727DD" w:rsidRPr="00DD30BF">
              <w:rPr>
                <w:rFonts w:eastAsiaTheme="minorEastAsia"/>
                <w:color w:val="auto"/>
                <w:sz w:val="22"/>
                <w:szCs w:val="22"/>
                <w:lang w:bidi="ar-SA" w:eastAsia="hr-HR"/>
              </w:rPr>
              <w:tab/>
            </w:r>
            <w:r w:rsidR="003727DD" w:rsidRPr="00DD30BF">
              <w:rPr>
                <w:rStyle w:val="Hiperveza"/>
              </w:rPr>
              <w:t>Kompanije u poslovnoj grupi Prehrana: PIK Vrbovec d.d.</w:t>
            </w:r>
            <w:r w:rsidR="003727DD" w:rsidRPr="00DD30BF">
              <w:rPr>
                <w:webHidden/>
              </w:rPr>
              <w:tab/>
            </w:r>
            <w:r w:rsidR="003727DD" w:rsidRPr="00DD30BF">
              <w:rPr>
                <w:webHidden/>
              </w:rPr>
              <w:fldChar w:fldCharType="begin"/>
            </w:r>
            <w:r w:rsidR="003727DD" w:rsidRPr="00DD30BF">
              <w:rPr>
                <w:webHidden/>
              </w:rPr>
              <w:instrText xml:space="preserve"> PAGEREF _Toc498348755 \h </w:instrText>
            </w:r>
            <w:r w:rsidR="003727DD" w:rsidRPr="00DD30BF">
              <w:rPr>
                <w:webHidden/>
              </w:rPr>
            </w:r>
            <w:r w:rsidR="003727DD" w:rsidRPr="00DD30BF">
              <w:rPr>
                <w:webHidden/>
              </w:rPr>
              <w:fldChar w:fldCharType="separate"/>
            </w:r>
            <w:r w:rsidR="00CC436B">
              <w:rPr>
                <w:webHidden/>
              </w:rPr>
              <w:t>17</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6" w:history="true">
            <w:r w:rsidR="003727DD" w:rsidRPr="00DD30BF">
              <w:rPr>
                <w:rStyle w:val="Hiperveza"/>
              </w:rPr>
              <w:t>2.3.</w:t>
            </w:r>
            <w:r w:rsidR="003727DD" w:rsidRPr="00DD30BF">
              <w:rPr>
                <w:rFonts w:eastAsiaTheme="minorEastAsia"/>
                <w:color w:val="auto"/>
                <w:sz w:val="22"/>
                <w:szCs w:val="22"/>
                <w:lang w:bidi="ar-SA" w:eastAsia="hr-HR"/>
              </w:rPr>
              <w:tab/>
            </w:r>
            <w:r w:rsidR="003727DD" w:rsidRPr="00DD30BF">
              <w:rPr>
                <w:rStyle w:val="Hiperveza"/>
              </w:rPr>
              <w:t>Kompanije u poslovnoj grupi Poljoprivreda</w:t>
            </w:r>
            <w:r w:rsidR="003727DD" w:rsidRPr="00DD30BF">
              <w:rPr>
                <w:webHidden/>
              </w:rPr>
              <w:tab/>
            </w:r>
            <w:r w:rsidR="003727DD" w:rsidRPr="00DD30BF">
              <w:rPr>
                <w:webHidden/>
              </w:rPr>
              <w:fldChar w:fldCharType="begin"/>
            </w:r>
            <w:r w:rsidR="003727DD" w:rsidRPr="00DD30BF">
              <w:rPr>
                <w:webHidden/>
              </w:rPr>
              <w:instrText xml:space="preserve"> PAGEREF _Toc498348756 \h </w:instrText>
            </w:r>
            <w:r w:rsidR="003727DD" w:rsidRPr="00DD30BF">
              <w:rPr>
                <w:webHidden/>
              </w:rPr>
            </w:r>
            <w:r w:rsidR="003727DD" w:rsidRPr="00DD30BF">
              <w:rPr>
                <w:webHidden/>
              </w:rPr>
              <w:fldChar w:fldCharType="separate"/>
            </w:r>
            <w:r w:rsidR="00CC436B">
              <w:rPr>
                <w:webHidden/>
              </w:rPr>
              <w:t>18</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7" w:history="true">
            <w:r w:rsidR="003727DD" w:rsidRPr="00DD30BF">
              <w:rPr>
                <w:rStyle w:val="Hiperveza"/>
              </w:rPr>
              <w:t>2.3.1.</w:t>
            </w:r>
            <w:r w:rsidR="003727DD" w:rsidRPr="00DD30BF">
              <w:rPr>
                <w:rFonts w:eastAsiaTheme="minorEastAsia"/>
                <w:color w:val="auto"/>
                <w:sz w:val="22"/>
                <w:szCs w:val="22"/>
                <w:lang w:bidi="ar-SA" w:eastAsia="hr-HR"/>
              </w:rPr>
              <w:tab/>
            </w:r>
            <w:r w:rsidR="003727DD" w:rsidRPr="00DD30BF">
              <w:rPr>
                <w:rStyle w:val="Hiperveza"/>
              </w:rPr>
              <w:t>Kompanije u poslovnoj grupi Poljoprivreda: Belje d.d.</w:t>
            </w:r>
            <w:r w:rsidR="003727DD" w:rsidRPr="00DD30BF">
              <w:rPr>
                <w:webHidden/>
              </w:rPr>
              <w:tab/>
            </w:r>
            <w:r w:rsidR="003727DD" w:rsidRPr="00DD30BF">
              <w:rPr>
                <w:webHidden/>
              </w:rPr>
              <w:fldChar w:fldCharType="begin"/>
            </w:r>
            <w:r w:rsidR="003727DD" w:rsidRPr="00DD30BF">
              <w:rPr>
                <w:webHidden/>
              </w:rPr>
              <w:instrText xml:space="preserve"> PAGEREF _Toc498348757 \h </w:instrText>
            </w:r>
            <w:r w:rsidR="003727DD" w:rsidRPr="00DD30BF">
              <w:rPr>
                <w:webHidden/>
              </w:rPr>
            </w:r>
            <w:r w:rsidR="003727DD" w:rsidRPr="00DD30BF">
              <w:rPr>
                <w:webHidden/>
              </w:rPr>
              <w:fldChar w:fldCharType="separate"/>
            </w:r>
            <w:r w:rsidR="00CC436B">
              <w:rPr>
                <w:webHidden/>
              </w:rPr>
              <w:t>19</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8" w:history="true">
            <w:r w:rsidR="003727DD" w:rsidRPr="00DD30BF">
              <w:rPr>
                <w:rStyle w:val="Hiperveza"/>
              </w:rPr>
              <w:t>2.3.2.</w:t>
            </w:r>
            <w:r w:rsidR="003727DD" w:rsidRPr="00DD30BF">
              <w:rPr>
                <w:rFonts w:eastAsiaTheme="minorEastAsia"/>
                <w:color w:val="auto"/>
                <w:sz w:val="22"/>
                <w:szCs w:val="22"/>
                <w:lang w:bidi="ar-SA" w:eastAsia="hr-HR"/>
              </w:rPr>
              <w:tab/>
            </w:r>
            <w:r w:rsidR="003727DD" w:rsidRPr="00DD30BF">
              <w:rPr>
                <w:rStyle w:val="Hiperveza"/>
              </w:rPr>
              <w:t>Kompanije u poslovnoj grupi Poljoprivreda: PIK Vinkovci d.d.</w:t>
            </w:r>
            <w:r w:rsidR="003727DD" w:rsidRPr="00DD30BF">
              <w:rPr>
                <w:webHidden/>
              </w:rPr>
              <w:tab/>
            </w:r>
            <w:r w:rsidR="003727DD" w:rsidRPr="00DD30BF">
              <w:rPr>
                <w:webHidden/>
              </w:rPr>
              <w:fldChar w:fldCharType="begin"/>
            </w:r>
            <w:r w:rsidR="003727DD" w:rsidRPr="00DD30BF">
              <w:rPr>
                <w:webHidden/>
              </w:rPr>
              <w:instrText xml:space="preserve"> PAGEREF _Toc498348758 \h </w:instrText>
            </w:r>
            <w:r w:rsidR="003727DD" w:rsidRPr="00DD30BF">
              <w:rPr>
                <w:webHidden/>
              </w:rPr>
            </w:r>
            <w:r w:rsidR="003727DD" w:rsidRPr="00DD30BF">
              <w:rPr>
                <w:webHidden/>
              </w:rPr>
              <w:fldChar w:fldCharType="separate"/>
            </w:r>
            <w:r w:rsidR="00CC436B">
              <w:rPr>
                <w:webHidden/>
              </w:rPr>
              <w:t>20</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59" w:history="true">
            <w:r w:rsidR="003727DD" w:rsidRPr="00DD30BF">
              <w:rPr>
                <w:rStyle w:val="Hiperveza"/>
              </w:rPr>
              <w:t>2.3.3.</w:t>
            </w:r>
            <w:r w:rsidR="003727DD" w:rsidRPr="00DD30BF">
              <w:rPr>
                <w:rFonts w:eastAsiaTheme="minorEastAsia"/>
                <w:color w:val="auto"/>
                <w:sz w:val="22"/>
                <w:szCs w:val="22"/>
                <w:lang w:bidi="ar-SA" w:eastAsia="hr-HR"/>
              </w:rPr>
              <w:tab/>
            </w:r>
            <w:r w:rsidR="003727DD" w:rsidRPr="00DD30BF">
              <w:rPr>
                <w:rStyle w:val="Hiperveza"/>
              </w:rPr>
              <w:t>Kompanije u poslovnoj grupi Poljoprivreda: Vupik d.d</w:t>
            </w:r>
            <w:r w:rsidR="003727DD" w:rsidRPr="00DD30BF">
              <w:rPr>
                <w:webHidden/>
              </w:rPr>
              <w:tab/>
            </w:r>
            <w:r w:rsidR="003727DD" w:rsidRPr="00DD30BF">
              <w:rPr>
                <w:webHidden/>
              </w:rPr>
              <w:fldChar w:fldCharType="begin"/>
            </w:r>
            <w:r w:rsidR="003727DD" w:rsidRPr="00DD30BF">
              <w:rPr>
                <w:webHidden/>
              </w:rPr>
              <w:instrText xml:space="preserve"> PAGEREF _Toc498348759 \h </w:instrText>
            </w:r>
            <w:r w:rsidR="003727DD" w:rsidRPr="00DD30BF">
              <w:rPr>
                <w:webHidden/>
              </w:rPr>
            </w:r>
            <w:r w:rsidR="003727DD" w:rsidRPr="00DD30BF">
              <w:rPr>
                <w:webHidden/>
              </w:rPr>
              <w:fldChar w:fldCharType="separate"/>
            </w:r>
            <w:r w:rsidR="00CC436B">
              <w:rPr>
                <w:webHidden/>
              </w:rPr>
              <w:t>21</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60" w:history="true">
            <w:r w:rsidR="003727DD" w:rsidRPr="00DD30BF">
              <w:rPr>
                <w:rStyle w:val="Hiperveza"/>
              </w:rPr>
              <w:t>2.3.4.</w:t>
            </w:r>
            <w:r w:rsidR="003727DD" w:rsidRPr="00DD30BF">
              <w:rPr>
                <w:rFonts w:eastAsiaTheme="minorEastAsia"/>
                <w:color w:val="auto"/>
                <w:sz w:val="22"/>
                <w:szCs w:val="22"/>
                <w:lang w:bidi="ar-SA" w:eastAsia="hr-HR"/>
              </w:rPr>
              <w:tab/>
            </w:r>
            <w:r w:rsidR="003727DD" w:rsidRPr="00DD30BF">
              <w:rPr>
                <w:rStyle w:val="Hiperveza"/>
              </w:rPr>
              <w:t>Kompanije u poslovnoj grupi Poljoprivreda: Agrokor trgovina d.o.o.</w:t>
            </w:r>
            <w:r w:rsidR="003727DD" w:rsidRPr="00DD30BF">
              <w:rPr>
                <w:webHidden/>
              </w:rPr>
              <w:tab/>
            </w:r>
            <w:r w:rsidR="003727DD" w:rsidRPr="00DD30BF">
              <w:rPr>
                <w:webHidden/>
              </w:rPr>
              <w:fldChar w:fldCharType="begin"/>
            </w:r>
            <w:r w:rsidR="003727DD" w:rsidRPr="00DD30BF">
              <w:rPr>
                <w:webHidden/>
              </w:rPr>
              <w:instrText xml:space="preserve"> PAGEREF _Toc498348760 \h </w:instrText>
            </w:r>
            <w:r w:rsidR="003727DD" w:rsidRPr="00DD30BF">
              <w:rPr>
                <w:webHidden/>
              </w:rPr>
            </w:r>
            <w:r w:rsidR="003727DD" w:rsidRPr="00DD30BF">
              <w:rPr>
                <w:webHidden/>
              </w:rPr>
              <w:fldChar w:fldCharType="separate"/>
            </w:r>
            <w:r w:rsidR="00CC436B">
              <w:rPr>
                <w:webHidden/>
              </w:rPr>
              <w:t>22</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61" w:history="true">
            <w:r w:rsidR="003727DD" w:rsidRPr="00DD30BF">
              <w:rPr>
                <w:rStyle w:val="Hiperveza"/>
                <w:bCs/>
                <w:spacing w:val="5"/>
              </w:rPr>
              <w:t>3.</w:t>
            </w:r>
            <w:r w:rsidR="003727DD" w:rsidRPr="00DD30BF">
              <w:rPr>
                <w:rFonts w:eastAsiaTheme="minorEastAsia"/>
                <w:color w:val="auto"/>
                <w:sz w:val="22"/>
                <w:szCs w:val="22"/>
                <w:lang w:bidi="ar-SA" w:eastAsia="hr-HR"/>
              </w:rPr>
              <w:tab/>
            </w:r>
            <w:r w:rsidR="003727DD" w:rsidRPr="00DD30BF">
              <w:rPr>
                <w:rStyle w:val="Hiperveza"/>
                <w:bCs/>
                <w:spacing w:val="5"/>
              </w:rPr>
              <w:t>Kratkoročna novčana pozicija</w:t>
            </w:r>
            <w:r w:rsidR="003727DD" w:rsidRPr="00DD30BF">
              <w:rPr>
                <w:webHidden/>
              </w:rPr>
              <w:tab/>
            </w:r>
            <w:r w:rsidR="003727DD" w:rsidRPr="00DD30BF">
              <w:rPr>
                <w:webHidden/>
              </w:rPr>
              <w:fldChar w:fldCharType="begin"/>
            </w:r>
            <w:r w:rsidR="003727DD" w:rsidRPr="00DD30BF">
              <w:rPr>
                <w:webHidden/>
              </w:rPr>
              <w:instrText xml:space="preserve"> PAGEREF _Toc498348761 \h </w:instrText>
            </w:r>
            <w:r w:rsidR="003727DD" w:rsidRPr="00DD30BF">
              <w:rPr>
                <w:webHidden/>
              </w:rPr>
            </w:r>
            <w:r w:rsidR="003727DD" w:rsidRPr="00DD30BF">
              <w:rPr>
                <w:webHidden/>
              </w:rPr>
              <w:fldChar w:fldCharType="separate"/>
            </w:r>
            <w:r w:rsidR="00CC436B">
              <w:rPr>
                <w:webHidden/>
              </w:rPr>
              <w:t>23</w:t>
            </w:r>
            <w:r w:rsidR="003727DD" w:rsidRPr="00DD30BF">
              <w:rPr>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2" w:history="true">
            <w:r w:rsidR="003727DD" w:rsidRPr="00DD30BF">
              <w:rPr>
                <w:rStyle w:val="Hiperveza"/>
                <w:rFonts w:cs="Arial" w:hAnsi="Arial" w:ascii="Arial"/>
                <w:b/>
                <w:bCs/>
                <w:smallCaps/>
                <w:noProof/>
                <w:spacing w:val="5"/>
                <w:lang w:val="hr-HR"/>
              </w:rPr>
              <w:t>3.1.</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Upravljanje novčanim sredstvima</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_Toc498348762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23</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3" w:history="true">
            <w:r w:rsidR="003727DD" w:rsidRPr="00DD30BF">
              <w:rPr>
                <w:rStyle w:val="Hiperveza"/>
                <w:rFonts w:cs="Arial" w:hAnsi="Arial" w:ascii="Arial"/>
                <w:b/>
                <w:bCs/>
                <w:noProof/>
                <w:spacing w:val="5"/>
                <w:lang w:val="hr-HR"/>
              </w:rPr>
              <w:t>3.2.</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Podmirenje tražbina dobavljača</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_Toc498348763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24</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4" w:history="true">
            <w:r w:rsidR="003727DD" w:rsidRPr="00DD30BF">
              <w:rPr>
                <w:rStyle w:val="Hiperveza"/>
                <w:rFonts w:cs="Arial" w:hAnsi="Arial" w:ascii="Arial"/>
                <w:b/>
                <w:bCs/>
                <w:noProof/>
                <w:spacing w:val="5"/>
                <w:lang w:val="hr-HR"/>
              </w:rPr>
              <w:t>3.2.1.</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Status plaćanja Skupine A</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_Toc498348764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24</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5" w:history="true">
            <w:r w:rsidR="003727DD" w:rsidRPr="00DD30BF">
              <w:rPr>
                <w:rStyle w:val="Hiperveza"/>
                <w:rFonts w:cs="Arial" w:hAnsi="Arial" w:ascii="Arial"/>
                <w:b/>
                <w:bCs/>
                <w:noProof/>
                <w:spacing w:val="5"/>
                <w:lang w:val="hr-HR"/>
              </w:rPr>
              <w:t>3.2.2.</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Aktualni podaci za Skupinu B</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_Toc498348765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24</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6" w:history="true">
            <w:r w:rsidR="003727DD" w:rsidRPr="00DD30BF">
              <w:rPr>
                <w:rStyle w:val="Hiperveza"/>
                <w:rFonts w:cs="Arial" w:hAnsi="Arial" w:ascii="Arial"/>
                <w:b/>
                <w:bCs/>
                <w:noProof/>
                <w:spacing w:val="5"/>
              </w:rPr>
              <w:t>3.2.2.1.</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Alokacija sredstava</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_Toc498348766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24</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7" w:history="true">
            <w:r w:rsidR="003727DD" w:rsidRPr="00DD30BF">
              <w:rPr>
                <w:rStyle w:val="Hiperveza"/>
                <w:rFonts w:cs="Arial" w:hAnsi="Arial" w:ascii="Arial"/>
                <w:b/>
                <w:bCs/>
                <w:noProof/>
                <w:spacing w:val="5"/>
              </w:rPr>
              <w:t>3.2.2.2.</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Postupak procjene ispunjavanja uvjeta</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_Toc498348767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25</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8" w:history="true">
            <w:r w:rsidR="003727DD" w:rsidRPr="00DD30BF">
              <w:rPr>
                <w:rStyle w:val="Hiperveza"/>
                <w:rFonts w:cs="Arial" w:hAnsi="Arial" w:ascii="Arial"/>
                <w:b/>
                <w:bCs/>
                <w:noProof/>
                <w:spacing w:val="5"/>
              </w:rPr>
              <w:t>3.2.2.3.</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Status plaćanja</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_Toc498348768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25</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69" w:history="true">
            <w:r w:rsidR="003727DD" w:rsidRPr="00DD30BF">
              <w:rPr>
                <w:rStyle w:val="Hiperveza"/>
                <w:rFonts w:cs="Arial" w:hAnsi="Arial" w:ascii="Arial"/>
                <w:b/>
                <w:bCs/>
                <w:noProof/>
                <w:spacing w:val="5"/>
              </w:rPr>
              <w:t>3.2.2.4.</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Granične tražbine</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_Toc498348769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25</w:t>
            </w:r>
            <w:r w:rsidR="003727DD" w:rsidRPr="00DD30BF">
              <w:rPr>
                <w:rFonts w:cs="Arial" w:hAnsi="Arial" w:ascii="Arial"/>
                <w:b/>
                <w:noProof/>
                <w:webHidden/>
              </w:rPr>
              <w:fldChar w:fldCharType="end"/>
            </w:r>
          </w:hyperlink>
        </w:p>
        <w:p w:rsidRDefault="000666CC" w:rsidR="003727DD" w:rsidRPr="00DD30BF">
          <w:pPr>
            <w:pStyle w:val="Sadraj3"/>
            <w:rPr>
              <w:rFonts w:eastAsiaTheme="minorEastAsia" w:cs="Arial" w:hAnsi="Arial" w:ascii="Arial"/>
              <w:b/>
              <w:noProof/>
              <w:sz w:val="22"/>
              <w:szCs w:val="22"/>
              <w:lang w:bidi="ar-SA" w:eastAsia="hr-HR" w:val="hr-HR"/>
            </w:rPr>
          </w:pPr>
          <w:hyperlink w:anchor="_Toc498348770" w:history="true">
            <w:r w:rsidR="003727DD" w:rsidRPr="00DD30BF">
              <w:rPr>
                <w:rStyle w:val="Hiperveza"/>
                <w:rFonts w:cs="Arial" w:hAnsi="Arial" w:ascii="Arial"/>
                <w:b/>
                <w:bCs/>
                <w:noProof/>
                <w:spacing w:val="5"/>
                <w:lang w:val="hr-HR"/>
              </w:rPr>
              <w:t>3.3.</w:t>
            </w:r>
            <w:r w:rsidR="003727DD" w:rsidRPr="00DD30BF">
              <w:rPr>
                <w:rFonts w:eastAsiaTheme="minorEastAsia" w:cs="Arial" w:hAnsi="Arial" w:ascii="Arial"/>
                <w:b/>
                <w:noProof/>
                <w:sz w:val="22"/>
                <w:szCs w:val="22"/>
                <w:lang w:bidi="ar-SA" w:eastAsia="hr-HR" w:val="hr-HR"/>
              </w:rPr>
              <w:tab/>
            </w:r>
            <w:r w:rsidR="003727DD" w:rsidRPr="00DD30BF">
              <w:rPr>
                <w:rStyle w:val="Hiperveza"/>
                <w:rFonts w:cs="Arial" w:hAnsi="Arial" w:ascii="Arial"/>
                <w:b/>
                <w:bCs/>
                <w:noProof/>
                <w:spacing w:val="5"/>
                <w:lang w:val="hr-HR"/>
              </w:rPr>
              <w:t>Trgovinski kredit</w:t>
            </w:r>
            <w:r w:rsidR="003727DD" w:rsidRPr="00DD30BF">
              <w:rPr>
                <w:rFonts w:cs="Arial" w:hAnsi="Arial" w:ascii="Arial"/>
                <w:b/>
                <w:noProof/>
                <w:webHidden/>
              </w:rPr>
              <w:tab/>
            </w:r>
            <w:r w:rsidR="003727DD" w:rsidRPr="00DD30BF">
              <w:rPr>
                <w:rFonts w:cs="Arial" w:hAnsi="Arial" w:ascii="Arial"/>
                <w:b/>
                <w:noProof/>
                <w:webHidden/>
              </w:rPr>
              <w:fldChar w:fldCharType="begin"/>
            </w:r>
            <w:r w:rsidR="003727DD" w:rsidRPr="00DD30BF">
              <w:rPr>
                <w:rFonts w:cs="Arial" w:hAnsi="Arial" w:ascii="Arial"/>
                <w:b/>
                <w:noProof/>
                <w:webHidden/>
              </w:rPr>
              <w:instrText xml:space="preserve"> PAGEREF _Toc498348770 \h </w:instrText>
            </w:r>
            <w:r w:rsidR="003727DD" w:rsidRPr="00DD30BF">
              <w:rPr>
                <w:rFonts w:cs="Arial" w:hAnsi="Arial" w:ascii="Arial"/>
                <w:b/>
                <w:noProof/>
                <w:webHidden/>
              </w:rPr>
            </w:r>
            <w:r w:rsidR="003727DD" w:rsidRPr="00DD30BF">
              <w:rPr>
                <w:rFonts w:cs="Arial" w:hAnsi="Arial" w:ascii="Arial"/>
                <w:b/>
                <w:noProof/>
                <w:webHidden/>
              </w:rPr>
              <w:fldChar w:fldCharType="separate"/>
            </w:r>
            <w:r w:rsidR="00CC436B">
              <w:rPr>
                <w:rFonts w:cs="Arial" w:hAnsi="Arial" w:ascii="Arial"/>
                <w:b/>
                <w:noProof/>
                <w:webHidden/>
              </w:rPr>
              <w:t>26</w:t>
            </w:r>
            <w:r w:rsidR="003727DD" w:rsidRPr="00DD30BF">
              <w:rPr>
                <w:rFonts w:cs="Arial" w:hAnsi="Arial" w:ascii="Arial"/>
                <w:b/>
                <w:noProof/>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71" w:history="true">
            <w:r w:rsidR="003727DD" w:rsidRPr="00DD30BF">
              <w:rPr>
                <w:rStyle w:val="Hiperveza"/>
                <w:bCs/>
              </w:rPr>
              <w:t>4.</w:t>
            </w:r>
            <w:r w:rsidR="003727DD" w:rsidRPr="00DD30BF">
              <w:rPr>
                <w:rFonts w:eastAsiaTheme="minorEastAsia"/>
                <w:color w:val="auto"/>
                <w:sz w:val="22"/>
                <w:szCs w:val="22"/>
                <w:lang w:bidi="ar-SA" w:eastAsia="hr-HR"/>
              </w:rPr>
              <w:tab/>
            </w:r>
            <w:r w:rsidR="003727DD" w:rsidRPr="00DD30BF">
              <w:rPr>
                <w:rStyle w:val="Hiperveza"/>
                <w:bCs/>
              </w:rPr>
              <w:t>Procjena poslovanja</w:t>
            </w:r>
            <w:r w:rsidR="003727DD" w:rsidRPr="00DD30BF">
              <w:rPr>
                <w:webHidden/>
              </w:rPr>
              <w:tab/>
            </w:r>
            <w:r w:rsidR="003727DD" w:rsidRPr="00DD30BF">
              <w:rPr>
                <w:webHidden/>
              </w:rPr>
              <w:fldChar w:fldCharType="begin"/>
            </w:r>
            <w:r w:rsidR="003727DD" w:rsidRPr="00DD30BF">
              <w:rPr>
                <w:webHidden/>
              </w:rPr>
              <w:instrText xml:space="preserve"> PAGEREF _Toc498348771 \h </w:instrText>
            </w:r>
            <w:r w:rsidR="003727DD" w:rsidRPr="00DD30BF">
              <w:rPr>
                <w:webHidden/>
              </w:rPr>
            </w:r>
            <w:r w:rsidR="003727DD" w:rsidRPr="00DD30BF">
              <w:rPr>
                <w:webHidden/>
              </w:rPr>
              <w:fldChar w:fldCharType="separate"/>
            </w:r>
            <w:r w:rsidR="00CC436B">
              <w:rPr>
                <w:webHidden/>
              </w:rPr>
              <w:t>27</w:t>
            </w:r>
            <w:r w:rsidR="003727DD" w:rsidRPr="00DD30BF">
              <w:rPr>
                <w:webHidden/>
              </w:rPr>
              <w:fldChar w:fldCharType="end"/>
            </w:r>
          </w:hyperlink>
        </w:p>
        <w:p w:rsidRDefault="000666CC" w:rsidR="003727DD" w:rsidRPr="00DD30BF">
          <w:pPr>
            <w:pStyle w:val="Sadraj1"/>
            <w:rPr>
              <w:rFonts w:eastAsiaTheme="minorEastAsia"/>
              <w:color w:val="auto"/>
              <w:sz w:val="22"/>
              <w:szCs w:val="22"/>
              <w:lang w:bidi="ar-SA" w:eastAsia="hr-HR"/>
            </w:rPr>
          </w:pPr>
          <w:hyperlink w:anchor="_Toc498348772" w:history="true">
            <w:r w:rsidR="003727DD" w:rsidRPr="00DD30BF">
              <w:rPr>
                <w:rStyle w:val="Hiperveza"/>
              </w:rPr>
              <w:t>5.</w:t>
            </w:r>
            <w:r w:rsidR="003727DD" w:rsidRPr="00DD30BF">
              <w:rPr>
                <w:rFonts w:eastAsiaTheme="minorEastAsia"/>
                <w:color w:val="auto"/>
                <w:sz w:val="22"/>
                <w:szCs w:val="22"/>
                <w:lang w:bidi="ar-SA" w:eastAsia="hr-HR"/>
              </w:rPr>
              <w:tab/>
            </w:r>
            <w:r w:rsidR="003727DD" w:rsidRPr="00DD30BF">
              <w:rPr>
                <w:rStyle w:val="Hiperveza"/>
                <w:bCs/>
              </w:rPr>
              <w:t>Pregovori o nagodbi</w:t>
            </w:r>
            <w:r w:rsidR="003727DD" w:rsidRPr="00DD30BF">
              <w:rPr>
                <w:webHidden/>
              </w:rPr>
              <w:tab/>
            </w:r>
            <w:r w:rsidR="003727DD" w:rsidRPr="00DD30BF">
              <w:rPr>
                <w:webHidden/>
              </w:rPr>
              <w:fldChar w:fldCharType="begin"/>
            </w:r>
            <w:r w:rsidR="003727DD" w:rsidRPr="00DD30BF">
              <w:rPr>
                <w:webHidden/>
              </w:rPr>
              <w:instrText xml:space="preserve"> PAGEREF _Toc498348772 \h </w:instrText>
            </w:r>
            <w:r w:rsidR="003727DD" w:rsidRPr="00DD30BF">
              <w:rPr>
                <w:webHidden/>
              </w:rPr>
            </w:r>
            <w:r w:rsidR="003727DD" w:rsidRPr="00DD30BF">
              <w:rPr>
                <w:webHidden/>
              </w:rPr>
              <w:fldChar w:fldCharType="separate"/>
            </w:r>
            <w:r w:rsidR="00CC436B">
              <w:rPr>
                <w:webHidden/>
              </w:rPr>
              <w:t>28</w:t>
            </w:r>
            <w:r w:rsidR="003727DD" w:rsidRPr="00DD30BF">
              <w:rPr>
                <w:webHidden/>
              </w:rPr>
              <w:fldChar w:fldCharType="end"/>
            </w:r>
          </w:hyperlink>
        </w:p>
        <w:p w:rsidRDefault="000666CC" w:rsidR="003727DD">
          <w:pPr>
            <w:pStyle w:val="Sadraj1"/>
            <w:rPr>
              <w:rFonts w:cstheme="minorBidi" w:eastAsiaTheme="minorEastAsia" w:hAnsiTheme="minorHAnsi" w:asciiTheme="minorHAnsi"/>
              <w:b w:val="false"/>
              <w:color w:val="auto"/>
              <w:sz w:val="22"/>
              <w:szCs w:val="22"/>
              <w:lang w:bidi="ar-SA" w:eastAsia="hr-HR"/>
            </w:rPr>
          </w:pPr>
          <w:hyperlink w:anchor="_Toc498348773" w:history="true">
            <w:r w:rsidR="003727DD" w:rsidRPr="00DD30BF">
              <w:rPr>
                <w:rStyle w:val="Hiperveza"/>
                <w:bCs/>
                <w:lang w:val="en-GB"/>
              </w:rPr>
              <w:t>6.</w:t>
            </w:r>
            <w:r w:rsidR="003727DD" w:rsidRPr="00DD30BF">
              <w:rPr>
                <w:rFonts w:eastAsiaTheme="minorEastAsia"/>
                <w:color w:val="auto"/>
                <w:sz w:val="22"/>
                <w:szCs w:val="22"/>
                <w:lang w:bidi="ar-SA" w:eastAsia="hr-HR"/>
              </w:rPr>
              <w:tab/>
            </w:r>
            <w:r w:rsidR="003727DD" w:rsidRPr="00DD30BF">
              <w:rPr>
                <w:rStyle w:val="Hiperveza"/>
                <w:bCs/>
              </w:rPr>
              <w:t>Troškovi izvanredne uprave i poslovanja Agrokora d.d.</w:t>
            </w:r>
            <w:r w:rsidR="003727DD" w:rsidRPr="00DD30BF">
              <w:rPr>
                <w:webHidden/>
              </w:rPr>
              <w:tab/>
            </w:r>
            <w:r w:rsidR="003727DD" w:rsidRPr="00DD30BF">
              <w:rPr>
                <w:webHidden/>
              </w:rPr>
              <w:fldChar w:fldCharType="begin"/>
            </w:r>
            <w:r w:rsidR="003727DD" w:rsidRPr="00DD30BF">
              <w:rPr>
                <w:webHidden/>
              </w:rPr>
              <w:instrText xml:space="preserve"> PAGEREF _Toc498348773 \h </w:instrText>
            </w:r>
            <w:r w:rsidR="003727DD" w:rsidRPr="00DD30BF">
              <w:rPr>
                <w:webHidden/>
              </w:rPr>
            </w:r>
            <w:r w:rsidR="003727DD" w:rsidRPr="00DD30BF">
              <w:rPr>
                <w:webHidden/>
              </w:rPr>
              <w:fldChar w:fldCharType="separate"/>
            </w:r>
            <w:r w:rsidR="00CC436B">
              <w:rPr>
                <w:webHidden/>
              </w:rPr>
              <w:t>29</w:t>
            </w:r>
            <w:r w:rsidR="003727DD" w:rsidRPr="00DD30BF">
              <w:rPr>
                <w:webHidden/>
              </w:rPr>
              <w:fldChar w:fldCharType="end"/>
            </w:r>
          </w:hyperlink>
        </w:p>
        <w:p w:rsidRDefault="000666CC" w:rsidR="003727DD">
          <w:pPr>
            <w:pStyle w:val="Sadraj1"/>
            <w:rPr>
              <w:rFonts w:cstheme="minorBidi" w:eastAsiaTheme="minorEastAsia" w:hAnsiTheme="minorHAnsi" w:asciiTheme="minorHAnsi"/>
              <w:b w:val="false"/>
              <w:color w:val="auto"/>
              <w:sz w:val="22"/>
              <w:szCs w:val="22"/>
              <w:lang w:bidi="ar-SA" w:eastAsia="hr-HR"/>
            </w:rPr>
          </w:pPr>
          <w:hyperlink w:anchor="_Toc498348774" w:history="true">
            <w:r w:rsidR="003727DD" w:rsidRPr="008D5499">
              <w:rPr>
                <w:rStyle w:val="Hiperveza"/>
              </w:rPr>
              <w:t>6.1.</w:t>
            </w:r>
            <w:r w:rsidR="003727DD">
              <w:rPr>
                <w:rFonts w:cstheme="minorBidi" w:eastAsiaTheme="minorEastAsia" w:hAnsiTheme="minorHAnsi" w:asciiTheme="minorHAnsi"/>
                <w:b w:val="false"/>
                <w:color w:val="auto"/>
                <w:sz w:val="22"/>
                <w:szCs w:val="22"/>
                <w:lang w:bidi="ar-SA" w:eastAsia="hr-HR"/>
              </w:rPr>
              <w:tab/>
            </w:r>
            <w:r w:rsidR="003727DD" w:rsidRPr="008D5499">
              <w:rPr>
                <w:rStyle w:val="Hiperveza"/>
              </w:rPr>
              <w:t>Troškovi izvanredne uprave</w:t>
            </w:r>
            <w:r w:rsidR="003727DD">
              <w:rPr>
                <w:webHidden/>
              </w:rPr>
              <w:tab/>
            </w:r>
            <w:r w:rsidR="003727DD">
              <w:rPr>
                <w:webHidden/>
              </w:rPr>
              <w:fldChar w:fldCharType="begin"/>
            </w:r>
            <w:r w:rsidR="003727DD">
              <w:rPr>
                <w:webHidden/>
              </w:rPr>
              <w:instrText xml:space="preserve"> PAGEREF _Toc498348774 \h </w:instrText>
            </w:r>
            <w:r w:rsidR="003727DD">
              <w:rPr>
                <w:webHidden/>
              </w:rPr>
            </w:r>
            <w:r w:rsidR="003727DD">
              <w:rPr>
                <w:webHidden/>
              </w:rPr>
              <w:fldChar w:fldCharType="separate"/>
            </w:r>
            <w:r w:rsidR="00CC436B">
              <w:rPr>
                <w:webHidden/>
              </w:rPr>
              <w:t>29</w:t>
            </w:r>
            <w:r w:rsidR="003727DD">
              <w:rPr>
                <w:webHidden/>
              </w:rPr>
              <w:fldChar w:fldCharType="end"/>
            </w:r>
          </w:hyperlink>
        </w:p>
        <w:p w:rsidRDefault="000666CC" w:rsidR="003727DD">
          <w:pPr>
            <w:pStyle w:val="Sadraj1"/>
            <w:rPr>
              <w:rFonts w:cstheme="minorBidi" w:eastAsiaTheme="minorEastAsia" w:hAnsiTheme="minorHAnsi" w:asciiTheme="minorHAnsi"/>
              <w:b w:val="false"/>
              <w:color w:val="auto"/>
              <w:sz w:val="22"/>
              <w:szCs w:val="22"/>
              <w:lang w:bidi="ar-SA" w:eastAsia="hr-HR"/>
            </w:rPr>
          </w:pPr>
          <w:hyperlink w:anchor="_Toc498348775" w:history="true">
            <w:r w:rsidR="003727DD" w:rsidRPr="008D5499">
              <w:rPr>
                <w:rStyle w:val="Hiperveza"/>
              </w:rPr>
              <w:t>6.2.</w:t>
            </w:r>
            <w:r w:rsidR="003727DD">
              <w:rPr>
                <w:rFonts w:cstheme="minorBidi" w:eastAsiaTheme="minorEastAsia" w:hAnsiTheme="minorHAnsi" w:asciiTheme="minorHAnsi"/>
                <w:b w:val="false"/>
                <w:color w:val="auto"/>
                <w:sz w:val="22"/>
                <w:szCs w:val="22"/>
                <w:lang w:bidi="ar-SA" w:eastAsia="hr-HR"/>
              </w:rPr>
              <w:tab/>
            </w:r>
            <w:r w:rsidR="003727DD" w:rsidRPr="008D5499">
              <w:rPr>
                <w:rStyle w:val="Hiperveza"/>
              </w:rPr>
              <w:t>Zaduženja i naknade profesionalnih savjetnika u postupku izvanredne uprave Agrokora</w:t>
            </w:r>
            <w:r w:rsidR="003727DD">
              <w:rPr>
                <w:webHidden/>
              </w:rPr>
              <w:tab/>
            </w:r>
            <w:r w:rsidR="003727DD">
              <w:rPr>
                <w:webHidden/>
              </w:rPr>
              <w:fldChar w:fldCharType="begin"/>
            </w:r>
            <w:r w:rsidR="003727DD">
              <w:rPr>
                <w:webHidden/>
              </w:rPr>
              <w:instrText xml:space="preserve"> PAGEREF _Toc498348775 \h </w:instrText>
            </w:r>
            <w:r w:rsidR="003727DD">
              <w:rPr>
                <w:webHidden/>
              </w:rPr>
            </w:r>
            <w:r w:rsidR="003727DD">
              <w:rPr>
                <w:webHidden/>
              </w:rPr>
              <w:fldChar w:fldCharType="separate"/>
            </w:r>
            <w:r w:rsidR="00CC436B">
              <w:rPr>
                <w:webHidden/>
              </w:rPr>
              <w:t>30</w:t>
            </w:r>
            <w:r w:rsidR="003727DD">
              <w:rPr>
                <w:webHidden/>
              </w:rPr>
              <w:fldChar w:fldCharType="end"/>
            </w:r>
          </w:hyperlink>
        </w:p>
        <w:p w:rsidRDefault="000666CC" w:rsidR="003727DD">
          <w:pPr>
            <w:pStyle w:val="Sadraj1"/>
            <w:rPr>
              <w:rFonts w:cstheme="minorBidi" w:eastAsiaTheme="minorEastAsia" w:hAnsiTheme="minorHAnsi" w:asciiTheme="minorHAnsi"/>
              <w:b w:val="false"/>
              <w:color w:val="auto"/>
              <w:sz w:val="22"/>
              <w:szCs w:val="22"/>
              <w:lang w:bidi="ar-SA" w:eastAsia="hr-HR"/>
            </w:rPr>
          </w:pPr>
          <w:hyperlink w:anchor="_Toc498348776" w:history="true">
            <w:r w:rsidR="003727DD" w:rsidRPr="008D5499">
              <w:rPr>
                <w:rStyle w:val="Hiperveza"/>
                <w:bCs/>
              </w:rPr>
              <w:t>7.</w:t>
            </w:r>
            <w:r w:rsidR="003727DD">
              <w:rPr>
                <w:rFonts w:cstheme="minorBidi" w:eastAsiaTheme="minorEastAsia" w:hAnsiTheme="minorHAnsi" w:asciiTheme="minorHAnsi"/>
                <w:b w:val="false"/>
                <w:color w:val="auto"/>
                <w:sz w:val="22"/>
                <w:szCs w:val="22"/>
                <w:lang w:bidi="ar-SA" w:eastAsia="hr-HR"/>
              </w:rPr>
              <w:tab/>
            </w:r>
            <w:r w:rsidR="003727DD" w:rsidRPr="008D5499">
              <w:rPr>
                <w:rStyle w:val="Hiperveza"/>
                <w:bCs/>
              </w:rPr>
              <w:t>Sudski postupci</w:t>
            </w:r>
            <w:r w:rsidR="003727DD">
              <w:rPr>
                <w:webHidden/>
              </w:rPr>
              <w:tab/>
            </w:r>
            <w:r w:rsidR="003727DD">
              <w:rPr>
                <w:webHidden/>
              </w:rPr>
              <w:fldChar w:fldCharType="begin"/>
            </w:r>
            <w:r w:rsidR="003727DD">
              <w:rPr>
                <w:webHidden/>
              </w:rPr>
              <w:instrText xml:space="preserve"> PAGEREF _Toc498348776 \h </w:instrText>
            </w:r>
            <w:r w:rsidR="003727DD">
              <w:rPr>
                <w:webHidden/>
              </w:rPr>
            </w:r>
            <w:r w:rsidR="003727DD">
              <w:rPr>
                <w:webHidden/>
              </w:rPr>
              <w:fldChar w:fldCharType="separate"/>
            </w:r>
            <w:r w:rsidR="00CC436B">
              <w:rPr>
                <w:webHidden/>
              </w:rPr>
              <w:t>33</w:t>
            </w:r>
            <w:r w:rsidR="003727DD">
              <w:rPr>
                <w:webHidden/>
              </w:rPr>
              <w:fldChar w:fldCharType="end"/>
            </w:r>
          </w:hyperlink>
        </w:p>
        <w:p w:rsidRDefault="000666CC" w:rsidR="003727DD">
          <w:pPr>
            <w:pStyle w:val="Sadraj1"/>
            <w:rPr>
              <w:rFonts w:cstheme="minorBidi" w:eastAsiaTheme="minorEastAsia" w:hAnsiTheme="minorHAnsi" w:asciiTheme="minorHAnsi"/>
              <w:b w:val="false"/>
              <w:color w:val="auto"/>
              <w:sz w:val="22"/>
              <w:szCs w:val="22"/>
              <w:lang w:bidi="ar-SA" w:eastAsia="hr-HR"/>
            </w:rPr>
          </w:pPr>
          <w:hyperlink w:anchor="_Toc498348777" w:history="true">
            <w:r w:rsidR="003727DD" w:rsidRPr="008D5499">
              <w:rPr>
                <w:rStyle w:val="Hiperveza"/>
                <w:bCs/>
              </w:rPr>
              <w:t>8.</w:t>
            </w:r>
            <w:r w:rsidR="003727DD">
              <w:rPr>
                <w:rFonts w:cstheme="minorBidi" w:eastAsiaTheme="minorEastAsia" w:hAnsiTheme="minorHAnsi" w:asciiTheme="minorHAnsi"/>
                <w:b w:val="false"/>
                <w:color w:val="auto"/>
                <w:sz w:val="22"/>
                <w:szCs w:val="22"/>
                <w:lang w:bidi="ar-SA" w:eastAsia="hr-HR"/>
              </w:rPr>
              <w:tab/>
            </w:r>
            <w:r w:rsidR="003727DD" w:rsidRPr="008D5499">
              <w:rPr>
                <w:rStyle w:val="Hiperveza"/>
                <w:bCs/>
              </w:rPr>
              <w:t>Privremeno vjerovničko vijeće</w:t>
            </w:r>
            <w:r w:rsidR="003727DD">
              <w:rPr>
                <w:webHidden/>
              </w:rPr>
              <w:tab/>
            </w:r>
            <w:r w:rsidR="003727DD">
              <w:rPr>
                <w:webHidden/>
              </w:rPr>
              <w:fldChar w:fldCharType="begin"/>
            </w:r>
            <w:r w:rsidR="003727DD">
              <w:rPr>
                <w:webHidden/>
              </w:rPr>
              <w:instrText xml:space="preserve"> PAGEREF _Toc498348777 \h </w:instrText>
            </w:r>
            <w:r w:rsidR="003727DD">
              <w:rPr>
                <w:webHidden/>
              </w:rPr>
            </w:r>
            <w:r w:rsidR="003727DD">
              <w:rPr>
                <w:webHidden/>
              </w:rPr>
              <w:fldChar w:fldCharType="separate"/>
            </w:r>
            <w:r w:rsidR="00CC436B">
              <w:rPr>
                <w:webHidden/>
              </w:rPr>
              <w:t>36</w:t>
            </w:r>
            <w:r w:rsidR="003727DD">
              <w:rPr>
                <w:webHidden/>
              </w:rPr>
              <w:fldChar w:fldCharType="end"/>
            </w:r>
          </w:hyperlink>
        </w:p>
        <w:p w:rsidRDefault="000666CC" w:rsidR="003727DD">
          <w:pPr>
            <w:pStyle w:val="Sadraj1"/>
            <w:rPr>
              <w:rFonts w:cstheme="minorBidi" w:eastAsiaTheme="minorEastAsia" w:hAnsiTheme="minorHAnsi" w:asciiTheme="minorHAnsi"/>
              <w:b w:val="false"/>
              <w:color w:val="auto"/>
              <w:sz w:val="22"/>
              <w:szCs w:val="22"/>
              <w:lang w:bidi="ar-SA" w:eastAsia="hr-HR"/>
            </w:rPr>
          </w:pPr>
          <w:hyperlink w:anchor="_Toc498348778" w:history="true">
            <w:r w:rsidR="003727DD" w:rsidRPr="008D5499">
              <w:rPr>
                <w:rStyle w:val="Hiperveza"/>
                <w:bCs/>
              </w:rPr>
              <w:t>9.</w:t>
            </w:r>
            <w:r w:rsidR="003727DD">
              <w:rPr>
                <w:rFonts w:cstheme="minorBidi" w:eastAsiaTheme="minorEastAsia" w:hAnsiTheme="minorHAnsi" w:asciiTheme="minorHAnsi"/>
                <w:b w:val="false"/>
                <w:color w:val="auto"/>
                <w:sz w:val="22"/>
                <w:szCs w:val="22"/>
                <w:lang w:bidi="ar-SA" w:eastAsia="hr-HR"/>
              </w:rPr>
              <w:tab/>
            </w:r>
            <w:r w:rsidR="003727DD" w:rsidRPr="008D5499">
              <w:rPr>
                <w:rStyle w:val="Hiperveza"/>
                <w:bCs/>
              </w:rPr>
              <w:t>Prijave tražbina</w:t>
            </w:r>
            <w:r w:rsidR="003727DD">
              <w:rPr>
                <w:webHidden/>
              </w:rPr>
              <w:tab/>
            </w:r>
            <w:r w:rsidR="003727DD">
              <w:rPr>
                <w:webHidden/>
              </w:rPr>
              <w:fldChar w:fldCharType="begin"/>
            </w:r>
            <w:r w:rsidR="003727DD">
              <w:rPr>
                <w:webHidden/>
              </w:rPr>
              <w:instrText xml:space="preserve"> PAGEREF _Toc498348778 \h </w:instrText>
            </w:r>
            <w:r w:rsidR="003727DD">
              <w:rPr>
                <w:webHidden/>
              </w:rPr>
            </w:r>
            <w:r w:rsidR="003727DD">
              <w:rPr>
                <w:webHidden/>
              </w:rPr>
              <w:fldChar w:fldCharType="separate"/>
            </w:r>
            <w:r w:rsidR="00CC436B">
              <w:rPr>
                <w:webHidden/>
              </w:rPr>
              <w:t>37</w:t>
            </w:r>
            <w:r w:rsidR="003727DD">
              <w:rPr>
                <w:webHidden/>
              </w:rPr>
              <w:fldChar w:fldCharType="end"/>
            </w:r>
          </w:hyperlink>
        </w:p>
        <w:p w:rsidRDefault="000666CC" w:rsidR="003727DD">
          <w:pPr>
            <w:pStyle w:val="Sadraj1"/>
            <w:rPr>
              <w:rFonts w:cstheme="minorBidi" w:eastAsiaTheme="minorEastAsia" w:hAnsiTheme="minorHAnsi" w:asciiTheme="minorHAnsi"/>
              <w:b w:val="false"/>
              <w:color w:val="auto"/>
              <w:sz w:val="22"/>
              <w:szCs w:val="22"/>
              <w:lang w:bidi="ar-SA" w:eastAsia="hr-HR"/>
            </w:rPr>
          </w:pPr>
          <w:hyperlink w:anchor="_Toc498348779" w:history="true">
            <w:r w:rsidR="003727DD" w:rsidRPr="008D5499">
              <w:rPr>
                <w:rStyle w:val="Hiperveza"/>
              </w:rPr>
              <w:t>10.</w:t>
            </w:r>
            <w:r w:rsidR="003727DD">
              <w:rPr>
                <w:rFonts w:cstheme="minorBidi" w:eastAsiaTheme="minorEastAsia" w:hAnsiTheme="minorHAnsi" w:asciiTheme="minorHAnsi"/>
                <w:b w:val="false"/>
                <w:color w:val="auto"/>
                <w:sz w:val="22"/>
                <w:szCs w:val="22"/>
                <w:lang w:bidi="ar-SA" w:eastAsia="hr-HR"/>
              </w:rPr>
              <w:tab/>
            </w:r>
            <w:r w:rsidR="003727DD" w:rsidRPr="008D5499">
              <w:rPr>
                <w:rStyle w:val="Hiperveza"/>
              </w:rPr>
              <w:t>Odnosi s dionicima i komunikacije</w:t>
            </w:r>
            <w:r w:rsidR="003727DD">
              <w:rPr>
                <w:webHidden/>
              </w:rPr>
              <w:tab/>
            </w:r>
            <w:r w:rsidR="003727DD">
              <w:rPr>
                <w:webHidden/>
              </w:rPr>
              <w:fldChar w:fldCharType="begin"/>
            </w:r>
            <w:r w:rsidR="003727DD">
              <w:rPr>
                <w:webHidden/>
              </w:rPr>
              <w:instrText xml:space="preserve"> PAGEREF _Toc498348779 \h </w:instrText>
            </w:r>
            <w:r w:rsidR="003727DD">
              <w:rPr>
                <w:webHidden/>
              </w:rPr>
            </w:r>
            <w:r w:rsidR="003727DD">
              <w:rPr>
                <w:webHidden/>
              </w:rPr>
              <w:fldChar w:fldCharType="separate"/>
            </w:r>
            <w:r w:rsidR="00CC436B">
              <w:rPr>
                <w:webHidden/>
              </w:rPr>
              <w:t>38</w:t>
            </w:r>
            <w:r w:rsidR="003727DD">
              <w:rPr>
                <w:webHidden/>
              </w:rPr>
              <w:fldChar w:fldCharType="end"/>
            </w:r>
          </w:hyperlink>
        </w:p>
        <w:p w:rsidRDefault="00097F7F" w:rsidP="00553DE7" w:rsidR="00553DE7" w:rsidRPr="007A79F6">
          <w:pPr>
            <w:rPr>
              <w:rFonts w:cs="Arial" w:hAnsi="Arial" w:ascii="Arial"/>
              <w:b/>
              <w:bCs/>
              <w:lang w:val="hr-HR"/>
            </w:rPr>
          </w:pPr>
          <w:r w:rsidRPr="007A79F6">
            <w:rPr>
              <w:rFonts w:cs="Arial" w:hAnsi="Arial" w:ascii="Arial"/>
              <w:b/>
              <w:bCs/>
              <w:spacing w:val="-4"/>
              <w:lang w:val="hr-HR"/>
            </w:rPr>
            <w:fldChar w:fldCharType="end"/>
          </w:r>
        </w:p>
      </w:sdtContent>
    </w:sdt>
    <w:p w:rsidRDefault="00197806" w:rsidR="00197806">
      <w:pPr>
        <w:spacing w:lineRule="auto" w:line="240" w:after="0"/>
        <w:jc w:val="left"/>
        <w:rPr>
          <w:rStyle w:val="Istaknutareferenca"/>
          <w:rFonts w:cs="Arial" w:hAnsi="Arial" w:ascii="Arial"/>
          <w:smallCaps w:val="false"/>
          <w:sz w:val="28"/>
          <w:szCs w:val="28"/>
          <w:u w:val="none"/>
          <w:lang w:val="hr-HR"/>
        </w:rPr>
      </w:pPr>
      <w:r>
        <w:rPr>
          <w:rStyle w:val="Istaknutareferenca"/>
          <w:rFonts w:cs="Arial" w:hAnsi="Arial" w:ascii="Arial"/>
          <w:sz w:val="28"/>
          <w:szCs w:val="28"/>
          <w:u w:val="none"/>
          <w:lang w:val="hr-HR"/>
        </w:rPr>
        <w:br w:type="page"/>
      </w:r>
    </w:p>
    <w:p w:rsidRDefault="002271DC" w:rsidP="002F29FE" w:rsidR="00694703" w:rsidRPr="002F29FE">
      <w:pPr>
        <w:pStyle w:val="Naslov1"/>
        <w:numPr>
          <w:ilvl w:val="0"/>
          <w:numId w:val="1"/>
        </w:numPr>
        <w:spacing w:lineRule="auto" w:line="240"/>
        <w:rPr>
          <w:rFonts w:cs="Arial" w:hAnsi="Arial" w:ascii="Arial"/>
          <w:lang w:val="hr-HR"/>
        </w:rPr>
      </w:pPr>
      <w:bookmarkStart w:name="_Toc498348744" w:id="2"/>
      <w:r w:rsidRPr="00197806">
        <w:rPr>
          <w:rStyle w:val="Istaknutareferenca"/>
          <w:rFonts w:cs="Arial" w:hAnsi="Arial" w:ascii="Arial"/>
          <w:sz w:val="28"/>
          <w:szCs w:val="28"/>
          <w:u w:val="none"/>
          <w:lang w:val="hr-HR"/>
        </w:rPr>
        <w:lastRenderedPageBreak/>
        <w:t>Uvod</w:t>
      </w:r>
      <w:bookmarkEnd w:id="2"/>
      <w:r w:rsidR="00DD24AF" w:rsidRPr="00197806">
        <w:rPr>
          <w:rStyle w:val="Istaknutareferenca"/>
          <w:rFonts w:cs="Arial" w:hAnsi="Arial" w:ascii="Arial"/>
          <w:sz w:val="28"/>
          <w:szCs w:val="28"/>
          <w:u w:val="none"/>
          <w:lang w:val="hr-HR"/>
        </w:rPr>
        <w:t xml:space="preserve"> </w:t>
      </w:r>
    </w:p>
    <w:p w:rsidRDefault="00895ED6" w:rsidP="00895ED6" w:rsidR="00895ED6">
      <w:pPr>
        <w:rPr>
          <w:rFonts w:cs="Arial" w:hAnsi="Arial" w:ascii="Arial"/>
          <w:sz w:val="24"/>
          <w:szCs w:val="24"/>
          <w:lang w:val="hr-HR"/>
        </w:rPr>
      </w:pPr>
      <w:r w:rsidRPr="00D56F69">
        <w:rPr>
          <w:rFonts w:cs="Arial" w:hAnsi="Arial" w:ascii="Arial"/>
          <w:sz w:val="24"/>
          <w:szCs w:val="24"/>
          <w:lang w:val="hr-HR"/>
        </w:rPr>
        <w:t xml:space="preserve">Ovo mjesečno izvješće prati razvoj gospodarskog i financijskog stanja te implementaciju mjera i aktivnosti u postupku izvanredne uprave u Agrokoru d.d., u razdoblju od 11. </w:t>
      </w:r>
      <w:r>
        <w:rPr>
          <w:rFonts w:cs="Arial" w:hAnsi="Arial" w:ascii="Arial"/>
          <w:sz w:val="24"/>
          <w:szCs w:val="24"/>
          <w:lang w:val="hr-HR"/>
        </w:rPr>
        <w:t>listopada</w:t>
      </w:r>
      <w:r w:rsidRPr="00D56F69">
        <w:rPr>
          <w:rFonts w:cs="Arial" w:hAnsi="Arial" w:ascii="Arial"/>
          <w:sz w:val="24"/>
          <w:szCs w:val="24"/>
          <w:lang w:val="hr-HR"/>
        </w:rPr>
        <w:t xml:space="preserve"> do 10. </w:t>
      </w:r>
      <w:r>
        <w:rPr>
          <w:rFonts w:cs="Arial" w:hAnsi="Arial" w:ascii="Arial"/>
          <w:sz w:val="24"/>
          <w:szCs w:val="24"/>
          <w:lang w:val="hr-HR"/>
        </w:rPr>
        <w:t>studenog</w:t>
      </w:r>
      <w:r w:rsidRPr="00D56F69">
        <w:rPr>
          <w:rFonts w:cs="Arial" w:hAnsi="Arial" w:ascii="Arial"/>
          <w:sz w:val="24"/>
          <w:szCs w:val="24"/>
          <w:lang w:val="hr-HR"/>
        </w:rPr>
        <w:t xml:space="preserve"> 2017. godine. Nastavak zahtjevnih procesa financijskog i operativnog restrukturiranja kompanija Grupe i u promatranom razdoblju vodi daljnjim poboljšanjima sveukupnog stanja Grupe. </w:t>
      </w:r>
    </w:p>
    <w:p w:rsidRDefault="0022271E" w:rsidP="0022271E" w:rsidR="0022271E">
      <w:pPr>
        <w:rPr>
          <w:rFonts w:cs="Arial" w:hAnsi="Arial" w:ascii="Arial"/>
          <w:sz w:val="24"/>
          <w:szCs w:val="24"/>
          <w:lang w:val="hr-HR"/>
        </w:rPr>
      </w:pPr>
      <w:r w:rsidRPr="000B6D35">
        <w:rPr>
          <w:rFonts w:cs="Arial" w:hAnsi="Arial" w:ascii="Arial"/>
          <w:sz w:val="24"/>
          <w:szCs w:val="24"/>
          <w:lang w:val="hr-HR"/>
        </w:rPr>
        <w:t xml:space="preserve">Kao što je </w:t>
      </w:r>
      <w:r>
        <w:rPr>
          <w:rFonts w:cs="Arial" w:hAnsi="Arial" w:ascii="Arial"/>
          <w:sz w:val="24"/>
          <w:szCs w:val="24"/>
          <w:lang w:val="hr-HR"/>
        </w:rPr>
        <w:t xml:space="preserve"> i </w:t>
      </w:r>
      <w:r w:rsidRPr="000B6D35">
        <w:rPr>
          <w:rFonts w:cs="Arial" w:hAnsi="Arial" w:ascii="Arial"/>
          <w:sz w:val="24"/>
          <w:szCs w:val="24"/>
          <w:lang w:val="hr-HR"/>
        </w:rPr>
        <w:t xml:space="preserve">prije objavljeno, poslovna grupa Maloprodaja i veleprodaja u prvoj polovici 2017. godine bila je </w:t>
      </w:r>
      <w:r>
        <w:rPr>
          <w:rFonts w:cs="Arial" w:hAnsi="Arial" w:ascii="Arial"/>
          <w:sz w:val="24"/>
          <w:szCs w:val="24"/>
          <w:lang w:val="hr-HR"/>
        </w:rPr>
        <w:t>opterećena</w:t>
      </w:r>
      <w:r w:rsidRPr="000B6D35">
        <w:rPr>
          <w:rFonts w:cs="Arial" w:hAnsi="Arial" w:ascii="Arial"/>
          <w:sz w:val="24"/>
          <w:szCs w:val="24"/>
          <w:lang w:val="hr-HR"/>
        </w:rPr>
        <w:t xml:space="preserve"> problemima likvidnosti grupe. </w:t>
      </w:r>
      <w:r>
        <w:rPr>
          <w:rFonts w:cs="Arial" w:hAnsi="Arial" w:ascii="Arial"/>
          <w:sz w:val="24"/>
          <w:szCs w:val="24"/>
          <w:lang w:val="hr-HR"/>
        </w:rPr>
        <w:t>Temeljem stabilnosti osigurane novim financiranjem u lipnju 2017.</w:t>
      </w:r>
      <w:r w:rsidRPr="000B6D35">
        <w:rPr>
          <w:rFonts w:cs="Arial" w:hAnsi="Arial" w:ascii="Arial"/>
          <w:sz w:val="24"/>
          <w:szCs w:val="24"/>
          <w:lang w:val="hr-HR"/>
        </w:rPr>
        <w:t xml:space="preserve"> godine, poslovna grupa Maloprodaja i veleprodaja pokazala je </w:t>
      </w:r>
      <w:r>
        <w:rPr>
          <w:rFonts w:cs="Arial" w:hAnsi="Arial" w:ascii="Arial"/>
          <w:sz w:val="24"/>
          <w:szCs w:val="24"/>
          <w:lang w:val="hr-HR"/>
        </w:rPr>
        <w:t xml:space="preserve">kontinuirano snažno poslovanje na mjesečnoj bazi </w:t>
      </w:r>
      <w:r w:rsidRPr="000B6D35">
        <w:rPr>
          <w:rFonts w:cs="Arial" w:hAnsi="Arial" w:ascii="Arial"/>
          <w:sz w:val="24"/>
          <w:szCs w:val="24"/>
          <w:lang w:val="hr-HR"/>
        </w:rPr>
        <w:t>tijekom ljetnog perioda</w:t>
      </w:r>
      <w:r>
        <w:rPr>
          <w:rFonts w:cs="Arial" w:hAnsi="Arial" w:ascii="Arial"/>
          <w:sz w:val="24"/>
          <w:szCs w:val="24"/>
          <w:lang w:val="hr-HR"/>
        </w:rPr>
        <w:t xml:space="preserve"> u skladu s očekivanjima tijekom sezone</w:t>
      </w:r>
      <w:r w:rsidRPr="000B6D35">
        <w:rPr>
          <w:rFonts w:cs="Arial" w:hAnsi="Arial" w:ascii="Arial"/>
          <w:sz w:val="24"/>
          <w:szCs w:val="24"/>
          <w:lang w:val="hr-HR"/>
        </w:rPr>
        <w:t xml:space="preserve">, što je izravna posljedica novog financiranja, osiguravanja radnih mjesta te održavanja razine zaliha tijekom ljetnog perioda. </w:t>
      </w:r>
      <w:r>
        <w:rPr>
          <w:rFonts w:cs="Arial" w:hAnsi="Arial" w:ascii="Arial"/>
          <w:sz w:val="24"/>
          <w:szCs w:val="24"/>
          <w:lang w:val="hr-HR"/>
        </w:rPr>
        <w:t>Pozitivan trend rasta EBITDA maloprodaje koji je započeo u srpnju nastavljen je i u kolovozu i rujnu, kada je po prvi puta ove godine ukupno gledano ostvarena dobit iz operativnog poslovanja u iznosu od 13 milijuna kuna.</w:t>
      </w:r>
    </w:p>
    <w:p w:rsidRDefault="00895ED6" w:rsidP="00895ED6" w:rsidR="00895ED6">
      <w:pPr>
        <w:rPr>
          <w:rFonts w:cs="Arial" w:hAnsi="Arial" w:ascii="Arial"/>
          <w:sz w:val="24"/>
          <w:szCs w:val="24"/>
          <w:lang w:val="hr-HR"/>
        </w:rPr>
      </w:pPr>
      <w:r w:rsidRPr="001F3DCE">
        <w:rPr>
          <w:rFonts w:cs="Arial" w:hAnsi="Arial" w:ascii="Arial"/>
          <w:sz w:val="24"/>
          <w:szCs w:val="24"/>
          <w:lang w:val="hr-HR"/>
        </w:rPr>
        <w:t xml:space="preserve">Kompanije iz poslovne grupe Prehrana su ostvarile solidne rezultate u prvih devet mjeseci 2017. godine. Mjesečni rezultat pokazuje malo smanjenje prodaje kao </w:t>
      </w:r>
      <w:r w:rsidR="00CE6E31">
        <w:rPr>
          <w:rFonts w:cs="Arial" w:hAnsi="Arial" w:ascii="Arial"/>
          <w:sz w:val="24"/>
          <w:szCs w:val="24"/>
          <w:lang w:val="hr-HR"/>
        </w:rPr>
        <w:t>posljedicu</w:t>
      </w:r>
      <w:r w:rsidRPr="001F3DCE">
        <w:rPr>
          <w:rFonts w:cs="Arial" w:hAnsi="Arial" w:ascii="Arial"/>
          <w:sz w:val="24"/>
          <w:szCs w:val="24"/>
          <w:lang w:val="hr-HR"/>
        </w:rPr>
        <w:t xml:space="preserve"> nepovoljnog utjecaja loših vremenskih uvjeta tijekom rujna. EBITDA nastavlja  pozitivni trend rasta, </w:t>
      </w:r>
      <w:r w:rsidR="00F16805">
        <w:rPr>
          <w:rFonts w:cs="Arial" w:hAnsi="Arial" w:ascii="Arial"/>
          <w:sz w:val="24"/>
          <w:szCs w:val="24"/>
          <w:lang w:val="hr-HR"/>
        </w:rPr>
        <w:t xml:space="preserve">kao i </w:t>
      </w:r>
      <w:r w:rsidRPr="001F3DCE">
        <w:rPr>
          <w:rFonts w:cs="Arial" w:hAnsi="Arial" w:ascii="Arial"/>
          <w:sz w:val="24"/>
          <w:szCs w:val="24"/>
          <w:lang w:val="hr-HR"/>
        </w:rPr>
        <w:t>EBITDA</w:t>
      </w:r>
      <w:r w:rsidR="0022271E">
        <w:rPr>
          <w:rFonts w:cs="Arial" w:hAnsi="Arial" w:ascii="Arial"/>
          <w:sz w:val="24"/>
          <w:szCs w:val="24"/>
          <w:lang w:val="hr-HR"/>
        </w:rPr>
        <w:t xml:space="preserve"> marža</w:t>
      </w:r>
      <w:r w:rsidR="009B14B5">
        <w:rPr>
          <w:rFonts w:cs="Arial" w:hAnsi="Arial" w:ascii="Arial"/>
          <w:sz w:val="24"/>
          <w:szCs w:val="24"/>
          <w:lang w:val="hr-HR"/>
        </w:rPr>
        <w:t>. Glavni doprinos EBITDA-i</w:t>
      </w:r>
      <w:r w:rsidRPr="001F3DCE">
        <w:rPr>
          <w:rFonts w:cs="Arial" w:hAnsi="Arial" w:ascii="Arial"/>
          <w:sz w:val="24"/>
          <w:szCs w:val="24"/>
          <w:lang w:val="hr-HR"/>
        </w:rPr>
        <w:t xml:space="preserve"> dolazi iz poslovnih s</w:t>
      </w:r>
      <w:r w:rsidR="009B14B5">
        <w:rPr>
          <w:rFonts w:cs="Arial" w:hAnsi="Arial" w:ascii="Arial"/>
          <w:sz w:val="24"/>
          <w:szCs w:val="24"/>
          <w:lang w:val="hr-HR"/>
        </w:rPr>
        <w:t xml:space="preserve">egmenata </w:t>
      </w:r>
      <w:r w:rsidR="00F16805">
        <w:rPr>
          <w:rFonts w:cs="Arial" w:hAnsi="Arial" w:ascii="Arial"/>
          <w:sz w:val="24"/>
          <w:szCs w:val="24"/>
          <w:lang w:val="hr-HR"/>
        </w:rPr>
        <w:t>p</w:t>
      </w:r>
      <w:r w:rsidR="009B14B5">
        <w:rPr>
          <w:rFonts w:cs="Arial" w:hAnsi="Arial" w:ascii="Arial"/>
          <w:sz w:val="24"/>
          <w:szCs w:val="24"/>
          <w:lang w:val="hr-HR"/>
        </w:rPr>
        <w:t xml:space="preserve">ića </w:t>
      </w:r>
      <w:r w:rsidRPr="001F3DCE">
        <w:rPr>
          <w:rFonts w:cs="Arial" w:hAnsi="Arial" w:ascii="Arial"/>
          <w:sz w:val="24"/>
          <w:szCs w:val="24"/>
          <w:lang w:val="hr-HR"/>
        </w:rPr>
        <w:t xml:space="preserve"> i </w:t>
      </w:r>
      <w:r w:rsidR="00F16805">
        <w:rPr>
          <w:rFonts w:cs="Arial" w:hAnsi="Arial" w:ascii="Arial"/>
          <w:sz w:val="24"/>
          <w:szCs w:val="24"/>
          <w:lang w:val="hr-HR"/>
        </w:rPr>
        <w:t>u</w:t>
      </w:r>
      <w:r w:rsidRPr="001F3DCE">
        <w:rPr>
          <w:rFonts w:cs="Arial" w:hAnsi="Arial" w:ascii="Arial"/>
          <w:sz w:val="24"/>
          <w:szCs w:val="24"/>
          <w:lang w:val="hr-HR"/>
        </w:rPr>
        <w:t>lja</w:t>
      </w:r>
      <w:r w:rsidR="0022271E">
        <w:rPr>
          <w:rFonts w:cs="Arial" w:hAnsi="Arial" w:ascii="Arial"/>
          <w:sz w:val="24"/>
          <w:szCs w:val="24"/>
          <w:lang w:val="hr-HR"/>
        </w:rPr>
        <w:t>,</w:t>
      </w:r>
      <w:r w:rsidRPr="001F3DCE">
        <w:rPr>
          <w:rFonts w:cs="Arial" w:hAnsi="Arial" w:ascii="Arial"/>
          <w:sz w:val="24"/>
          <w:szCs w:val="24"/>
          <w:lang w:val="hr-HR"/>
        </w:rPr>
        <w:t xml:space="preserve"> kao rezultat programa </w:t>
      </w:r>
      <w:r w:rsidR="00CE6E31" w:rsidRPr="007C68EF">
        <w:rPr>
          <w:rFonts w:cs="Arial" w:hAnsi="Arial" w:ascii="Arial"/>
          <w:sz w:val="24"/>
          <w:szCs w:val="24"/>
          <w:lang w:val="hr-HR"/>
        </w:rPr>
        <w:t>kontrole troškova</w:t>
      </w:r>
      <w:r w:rsidRPr="001F3DCE">
        <w:rPr>
          <w:rFonts w:cs="Arial" w:hAnsi="Arial" w:ascii="Arial"/>
          <w:sz w:val="24"/>
          <w:szCs w:val="24"/>
          <w:lang w:val="hr-HR"/>
        </w:rPr>
        <w:t xml:space="preserve">, dok su istodobno segmenti </w:t>
      </w:r>
      <w:r w:rsidR="00F16805">
        <w:rPr>
          <w:rFonts w:cs="Arial" w:hAnsi="Arial" w:ascii="Arial"/>
          <w:sz w:val="24"/>
          <w:szCs w:val="24"/>
          <w:lang w:val="hr-HR"/>
        </w:rPr>
        <w:t>s</w:t>
      </w:r>
      <w:r w:rsidRPr="001F3DCE">
        <w:rPr>
          <w:rFonts w:cs="Arial" w:hAnsi="Arial" w:ascii="Arial"/>
          <w:sz w:val="24"/>
          <w:szCs w:val="24"/>
          <w:lang w:val="hr-HR"/>
        </w:rPr>
        <w:t xml:space="preserve">ladoleda i smrznute hrane te </w:t>
      </w:r>
      <w:r w:rsidR="00F16805">
        <w:rPr>
          <w:rFonts w:cs="Arial" w:hAnsi="Arial" w:ascii="Arial"/>
          <w:sz w:val="24"/>
          <w:szCs w:val="24"/>
          <w:lang w:val="hr-HR"/>
        </w:rPr>
        <w:t>m</w:t>
      </w:r>
      <w:r w:rsidRPr="001F3DCE">
        <w:rPr>
          <w:rFonts w:cs="Arial" w:hAnsi="Arial" w:ascii="Arial"/>
          <w:sz w:val="24"/>
          <w:szCs w:val="24"/>
          <w:lang w:val="hr-HR"/>
        </w:rPr>
        <w:t xml:space="preserve">esa fokusirani na profitabilni rast kroz optimizaciju proizvodnog portfelja.  </w:t>
      </w:r>
    </w:p>
    <w:p w:rsidRDefault="00895ED6" w:rsidP="00895ED6" w:rsidR="00895ED6">
      <w:pPr>
        <w:rPr>
          <w:rFonts w:cs="Arial" w:hAnsi="Arial" w:ascii="Arial"/>
          <w:sz w:val="24"/>
          <w:szCs w:val="24"/>
          <w:lang w:val="hr-HR"/>
        </w:rPr>
      </w:pPr>
      <w:r w:rsidRPr="001F3DCE">
        <w:rPr>
          <w:rFonts w:cs="Arial" w:hAnsi="Arial" w:ascii="Arial"/>
          <w:sz w:val="24"/>
          <w:szCs w:val="24"/>
          <w:lang w:val="hr-HR"/>
        </w:rPr>
        <w:t xml:space="preserve">U prvih devet mjeseci, kompanije iz </w:t>
      </w:r>
      <w:r w:rsidR="00C4468A">
        <w:rPr>
          <w:rFonts w:cs="Arial" w:hAnsi="Arial" w:ascii="Arial"/>
          <w:sz w:val="24"/>
          <w:szCs w:val="24"/>
          <w:lang w:val="hr-HR"/>
        </w:rPr>
        <w:t>p</w:t>
      </w:r>
      <w:r w:rsidRPr="001F3DCE">
        <w:rPr>
          <w:rFonts w:cs="Arial" w:hAnsi="Arial" w:ascii="Arial"/>
          <w:sz w:val="24"/>
          <w:szCs w:val="24"/>
          <w:lang w:val="hr-HR"/>
        </w:rPr>
        <w:t>oslovne grupe Poljoprivreda su postigle poslovne rezultate koji su obilježeni sporijim ostvarenjem prihoda i značajnim povećanjem EBITDA. Rast EBITDA temelji se prvenstveno na visokim prinosima poljoprivrednih kultura, optimizacij</w:t>
      </w:r>
      <w:r w:rsidR="00CE6E31">
        <w:rPr>
          <w:rFonts w:cs="Arial" w:hAnsi="Arial" w:ascii="Arial"/>
          <w:sz w:val="24"/>
          <w:szCs w:val="24"/>
          <w:lang w:val="hr-HR"/>
        </w:rPr>
        <w:t>i</w:t>
      </w:r>
      <w:r w:rsidRPr="001F3DCE">
        <w:rPr>
          <w:rFonts w:cs="Arial" w:hAnsi="Arial" w:ascii="Arial"/>
          <w:sz w:val="24"/>
          <w:szCs w:val="24"/>
          <w:lang w:val="hr-HR"/>
        </w:rPr>
        <w:t xml:space="preserve"> i bolj</w:t>
      </w:r>
      <w:r w:rsidR="00CE6E31">
        <w:rPr>
          <w:rFonts w:cs="Arial" w:hAnsi="Arial" w:ascii="Arial"/>
          <w:sz w:val="24"/>
          <w:szCs w:val="24"/>
          <w:lang w:val="hr-HR"/>
        </w:rPr>
        <w:t>oj</w:t>
      </w:r>
      <w:r w:rsidRPr="001F3DCE">
        <w:rPr>
          <w:rFonts w:cs="Arial" w:hAnsi="Arial" w:ascii="Arial"/>
          <w:sz w:val="24"/>
          <w:szCs w:val="24"/>
          <w:lang w:val="hr-HR"/>
        </w:rPr>
        <w:t xml:space="preserve"> kontrol</w:t>
      </w:r>
      <w:r w:rsidR="00CE6E31">
        <w:rPr>
          <w:rFonts w:cs="Arial" w:hAnsi="Arial" w:ascii="Arial"/>
          <w:sz w:val="24"/>
          <w:szCs w:val="24"/>
          <w:lang w:val="hr-HR"/>
        </w:rPr>
        <w:t>i</w:t>
      </w:r>
      <w:r w:rsidRPr="001F3DCE">
        <w:rPr>
          <w:rFonts w:cs="Arial" w:hAnsi="Arial" w:ascii="Arial"/>
          <w:sz w:val="24"/>
          <w:szCs w:val="24"/>
          <w:lang w:val="hr-HR"/>
        </w:rPr>
        <w:t xml:space="preserve"> troškova. Zabilježeno je smanjenje </w:t>
      </w:r>
      <w:r w:rsidRPr="00624D3D">
        <w:rPr>
          <w:rFonts w:cs="Arial" w:hAnsi="Arial" w:ascii="Arial"/>
          <w:i/>
          <w:sz w:val="24"/>
          <w:szCs w:val="24"/>
          <w:lang w:val="hr-HR"/>
        </w:rPr>
        <w:t>trading</w:t>
      </w:r>
      <w:r w:rsidRPr="001F3DCE">
        <w:rPr>
          <w:rFonts w:cs="Arial" w:hAnsi="Arial" w:ascii="Arial"/>
          <w:sz w:val="24"/>
          <w:szCs w:val="24"/>
          <w:lang w:val="hr-HR"/>
        </w:rPr>
        <w:t xml:space="preserve"> aktivnosti u </w:t>
      </w:r>
      <w:r w:rsidR="00C4468A">
        <w:rPr>
          <w:rFonts w:cs="Arial" w:hAnsi="Arial" w:ascii="Arial"/>
          <w:sz w:val="24"/>
          <w:szCs w:val="24"/>
          <w:lang w:val="hr-HR"/>
        </w:rPr>
        <w:t>p</w:t>
      </w:r>
      <w:r w:rsidRPr="001F3DCE">
        <w:rPr>
          <w:rFonts w:cs="Arial" w:hAnsi="Arial" w:ascii="Arial"/>
          <w:sz w:val="24"/>
          <w:szCs w:val="24"/>
          <w:lang w:val="hr-HR"/>
        </w:rPr>
        <w:t>oslovnoj grupi Poljoprivreda te se već provodi nova strategija za ovaj segment. Ukupna likvidnost je solidna</w:t>
      </w:r>
      <w:r>
        <w:rPr>
          <w:rFonts w:cs="Arial" w:hAnsi="Arial" w:ascii="Arial"/>
          <w:sz w:val="24"/>
          <w:szCs w:val="24"/>
          <w:lang w:val="hr-HR"/>
        </w:rPr>
        <w:t>.</w:t>
      </w:r>
      <w:r w:rsidRPr="001F3DCE">
        <w:rPr>
          <w:rFonts w:cs="Arial" w:hAnsi="Arial" w:ascii="Arial"/>
          <w:sz w:val="24"/>
          <w:szCs w:val="24"/>
          <w:lang w:val="hr-HR"/>
        </w:rPr>
        <w:t xml:space="preserve">  </w:t>
      </w:r>
    </w:p>
    <w:p w:rsidRDefault="00895ED6" w:rsidP="00895ED6" w:rsidR="00895ED6">
      <w:pPr>
        <w:rPr>
          <w:rFonts w:cs="Arial" w:hAnsi="Arial" w:ascii="Arial"/>
          <w:sz w:val="24"/>
          <w:szCs w:val="24"/>
          <w:lang w:val="hr-HR"/>
        </w:rPr>
      </w:pPr>
      <w:r>
        <w:rPr>
          <w:rFonts w:cs="Arial" w:hAnsi="Arial" w:ascii="Arial"/>
          <w:sz w:val="24"/>
          <w:szCs w:val="24"/>
          <w:lang w:val="hr-HR"/>
        </w:rPr>
        <w:t xml:space="preserve">Dana 30. listopada predstavljeni su planovi održivosti pet poslovnih segmenata Agrokor koncerna, </w:t>
      </w:r>
      <w:bookmarkStart w:name="_Hlk497923788" w:id="3"/>
      <w:r>
        <w:rPr>
          <w:rFonts w:cs="Arial" w:hAnsi="Arial" w:ascii="Arial"/>
          <w:sz w:val="24"/>
          <w:szCs w:val="24"/>
          <w:lang w:val="hr-HR"/>
        </w:rPr>
        <w:t>i dostupni su na mrežnoj stranici Agrokora, www.agrokor.hr.</w:t>
      </w:r>
      <w:r w:rsidDel="000B6D35">
        <w:rPr>
          <w:rFonts w:cs="Arial" w:hAnsi="Arial" w:ascii="Arial"/>
          <w:sz w:val="24"/>
          <w:szCs w:val="24"/>
          <w:lang w:val="hr-HR"/>
        </w:rPr>
        <w:t xml:space="preserve"> </w:t>
      </w:r>
      <w:r>
        <w:rPr>
          <w:rFonts w:cs="Arial" w:hAnsi="Arial" w:ascii="Arial"/>
          <w:sz w:val="24"/>
          <w:szCs w:val="24"/>
          <w:lang w:val="hr-HR"/>
        </w:rPr>
        <w:t xml:space="preserve">Osnovni zaključci opsežnih planova održivosti svode se na značajno restrukturiranje </w:t>
      </w:r>
      <w:r w:rsidR="00C4468A">
        <w:rPr>
          <w:rFonts w:cs="Arial" w:hAnsi="Arial" w:ascii="Arial"/>
          <w:sz w:val="24"/>
          <w:szCs w:val="24"/>
          <w:lang w:val="hr-HR"/>
        </w:rPr>
        <w:t>p</w:t>
      </w:r>
      <w:r>
        <w:rPr>
          <w:rFonts w:cs="Arial" w:hAnsi="Arial" w:ascii="Arial"/>
          <w:sz w:val="24"/>
          <w:szCs w:val="24"/>
          <w:lang w:val="hr-HR"/>
        </w:rPr>
        <w:t xml:space="preserve">oslovne grupe Maloprodaja, te nastavak rasta i optimizacije učinaka EBITDA-e u </w:t>
      </w:r>
      <w:r w:rsidR="00C4468A">
        <w:rPr>
          <w:rFonts w:cs="Arial" w:hAnsi="Arial" w:ascii="Arial"/>
          <w:sz w:val="24"/>
          <w:szCs w:val="24"/>
          <w:lang w:val="hr-HR"/>
        </w:rPr>
        <w:t>p</w:t>
      </w:r>
      <w:r>
        <w:rPr>
          <w:rFonts w:cs="Arial" w:hAnsi="Arial" w:ascii="Arial"/>
          <w:sz w:val="24"/>
          <w:szCs w:val="24"/>
          <w:lang w:val="hr-HR"/>
        </w:rPr>
        <w:t>oslovnoj grupi Prehrana. Poslovna grupa Poljoprivreda će u narednom razdoblju uživati plodove kapitalnih investicija iz prošlosti, a istodobno će imovina ostalih djelatnosti biti prodana, dok će zaposlenici Agrokora</w:t>
      </w:r>
      <w:r w:rsidR="007728FB">
        <w:rPr>
          <w:rFonts w:cs="Arial" w:hAnsi="Arial" w:ascii="Arial"/>
          <w:sz w:val="24"/>
          <w:szCs w:val="24"/>
          <w:lang w:val="hr-HR"/>
        </w:rPr>
        <w:t xml:space="preserve"> d.d.</w:t>
      </w:r>
      <w:r>
        <w:rPr>
          <w:rFonts w:cs="Arial" w:hAnsi="Arial" w:ascii="Arial"/>
          <w:sz w:val="24"/>
          <w:szCs w:val="24"/>
          <w:lang w:val="hr-HR"/>
        </w:rPr>
        <w:t xml:space="preserve"> u najvećem dijelu biti premješteni u operativne djelatnosti te </w:t>
      </w:r>
      <w:r w:rsidR="00CE6E31">
        <w:rPr>
          <w:rFonts w:cs="Arial" w:hAnsi="Arial" w:ascii="Arial"/>
          <w:sz w:val="24"/>
          <w:szCs w:val="24"/>
          <w:lang w:val="hr-HR"/>
        </w:rPr>
        <w:t xml:space="preserve">će </w:t>
      </w:r>
      <w:r>
        <w:rPr>
          <w:rFonts w:cs="Arial" w:hAnsi="Arial" w:ascii="Arial"/>
          <w:sz w:val="24"/>
          <w:szCs w:val="24"/>
          <w:lang w:val="hr-HR"/>
        </w:rPr>
        <w:t xml:space="preserve">samo društvo s vremenom biti transformirano u servis za </w:t>
      </w:r>
      <w:r w:rsidR="00CE6E31">
        <w:rPr>
          <w:rFonts w:cs="Arial" w:hAnsi="Arial" w:ascii="Arial"/>
          <w:sz w:val="24"/>
          <w:szCs w:val="24"/>
          <w:lang w:val="hr-HR"/>
        </w:rPr>
        <w:t xml:space="preserve">izvještavanje </w:t>
      </w:r>
      <w:r>
        <w:rPr>
          <w:rFonts w:cs="Arial" w:hAnsi="Arial" w:ascii="Arial"/>
          <w:sz w:val="24"/>
          <w:szCs w:val="24"/>
          <w:lang w:val="hr-HR"/>
        </w:rPr>
        <w:t xml:space="preserve">i planiranje za puno manji dio poslovnih aktivnosti. U pogledu prihoda strateških djelatnosti koje čine jezgru poslovanja, očekuje se pad od 5% te udvostručenje EBITDA u razdoblju do 2021. godine. Sa završetkom izrade planova održivosti, fokus izvanredne uprave se </w:t>
      </w:r>
      <w:r>
        <w:rPr>
          <w:rFonts w:cs="Arial" w:hAnsi="Arial" w:ascii="Arial"/>
          <w:sz w:val="24"/>
          <w:szCs w:val="24"/>
          <w:lang w:val="hr-HR"/>
        </w:rPr>
        <w:lastRenderedPageBreak/>
        <w:t>premješta na pregovore o sklapanju nagodbe koji su u tijeku, i o čijem će se daljnjem razvoju izvještavati u narednim mjesecima.</w:t>
      </w:r>
    </w:p>
    <w:bookmarkEnd w:id="3"/>
    <w:p w:rsidRDefault="00895ED6" w:rsidP="00895ED6" w:rsidR="00895ED6" w:rsidRPr="002E6D92">
      <w:pPr>
        <w:rPr>
          <w:rFonts w:cs="Arial" w:hAnsi="Arial" w:ascii="Arial"/>
          <w:sz w:val="24"/>
          <w:szCs w:val="24"/>
          <w:lang w:val="hr-HR"/>
        </w:rPr>
      </w:pPr>
      <w:r>
        <w:rPr>
          <w:rFonts w:cs="Arial" w:eastAsia="Times New Roman" w:hAnsi="Arial" w:ascii="Arial"/>
          <w:bCs/>
          <w:sz w:val="24"/>
          <w:lang w:val="hr-HR"/>
        </w:rPr>
        <w:t>Č</w:t>
      </w:r>
      <w:r w:rsidRPr="00644FB8">
        <w:rPr>
          <w:rFonts w:cs="Arial" w:eastAsia="Times New Roman" w:hAnsi="Arial" w:ascii="Arial"/>
          <w:bCs/>
          <w:sz w:val="24"/>
          <w:lang w:val="hr-HR"/>
        </w:rPr>
        <w:t xml:space="preserve">lanovi Privremenog vjerovničkog vijeća </w:t>
      </w:r>
      <w:r>
        <w:rPr>
          <w:rFonts w:cs="Arial" w:eastAsia="Times New Roman" w:hAnsi="Arial" w:ascii="Arial"/>
          <w:bCs/>
          <w:sz w:val="24"/>
          <w:lang w:val="hr-HR"/>
        </w:rPr>
        <w:t xml:space="preserve">su do sada </w:t>
      </w:r>
      <w:r w:rsidRPr="00644FB8">
        <w:rPr>
          <w:rFonts w:cs="Arial" w:eastAsia="Times New Roman" w:hAnsi="Arial" w:ascii="Arial"/>
          <w:bCs/>
          <w:sz w:val="24"/>
          <w:lang w:val="hr-HR"/>
        </w:rPr>
        <w:t>odobrili plaćanj</w:t>
      </w:r>
      <w:r>
        <w:rPr>
          <w:rFonts w:cs="Arial" w:eastAsia="Times New Roman" w:hAnsi="Arial" w:ascii="Arial"/>
          <w:bCs/>
          <w:sz w:val="24"/>
          <w:lang w:val="hr-HR"/>
        </w:rPr>
        <w:t>a</w:t>
      </w:r>
      <w:r w:rsidRPr="00644FB8">
        <w:rPr>
          <w:rFonts w:cs="Arial" w:eastAsia="Times New Roman" w:hAnsi="Arial" w:ascii="Arial"/>
          <w:bCs/>
          <w:sz w:val="24"/>
          <w:lang w:val="hr-HR"/>
        </w:rPr>
        <w:t xml:space="preserve"> za </w:t>
      </w:r>
      <w:r>
        <w:rPr>
          <w:rFonts w:cs="Arial" w:eastAsia="Times New Roman" w:hAnsi="Arial" w:ascii="Arial"/>
          <w:bCs/>
          <w:sz w:val="24"/>
          <w:lang w:val="hr-HR"/>
        </w:rPr>
        <w:t>više</w:t>
      </w:r>
      <w:r w:rsidRPr="00A86323">
        <w:rPr>
          <w:rFonts w:cs="Arial" w:hAnsi="Arial" w:ascii="Arial"/>
          <w:sz w:val="24"/>
          <w:szCs w:val="24"/>
          <w:lang w:val="hr-HR"/>
        </w:rPr>
        <w:t xml:space="preserve"> od 2.500 mikro-kompanija, obrta i malih poljoprivrednih gospodarstava </w:t>
      </w:r>
      <w:r>
        <w:rPr>
          <w:rFonts w:cs="Arial" w:hAnsi="Arial" w:ascii="Arial"/>
          <w:sz w:val="24"/>
          <w:szCs w:val="24"/>
          <w:lang w:val="hr-HR"/>
        </w:rPr>
        <w:t xml:space="preserve">(Skupina A) </w:t>
      </w:r>
      <w:r w:rsidR="00594344">
        <w:rPr>
          <w:rFonts w:cs="Arial" w:hAnsi="Arial" w:ascii="Arial"/>
          <w:sz w:val="24"/>
          <w:szCs w:val="24"/>
          <w:lang w:val="hr-HR"/>
        </w:rPr>
        <w:t xml:space="preserve">koji su primili </w:t>
      </w:r>
      <w:r w:rsidRPr="00A86323">
        <w:rPr>
          <w:rFonts w:cs="Arial" w:hAnsi="Arial" w:ascii="Arial"/>
          <w:sz w:val="24"/>
          <w:szCs w:val="24"/>
          <w:lang w:val="hr-HR"/>
        </w:rPr>
        <w:t>100%-tnu uplatu svojih potraživanja iz razdoblja prije pokretanja postu</w:t>
      </w:r>
      <w:r>
        <w:rPr>
          <w:rFonts w:cs="Arial" w:hAnsi="Arial" w:ascii="Arial"/>
          <w:sz w:val="24"/>
          <w:szCs w:val="24"/>
          <w:lang w:val="hr-HR"/>
        </w:rPr>
        <w:t xml:space="preserve">pka izvanredne uprave, te je ukupni iznos plaćanja Skupine A dosegnuo </w:t>
      </w:r>
      <w:r w:rsidRPr="00A86323">
        <w:rPr>
          <w:rFonts w:cs="Arial" w:hAnsi="Arial" w:ascii="Arial"/>
          <w:sz w:val="24"/>
          <w:szCs w:val="24"/>
          <w:lang w:val="hr-HR"/>
        </w:rPr>
        <w:t>21,4 milijun</w:t>
      </w:r>
      <w:r>
        <w:rPr>
          <w:rFonts w:cs="Arial" w:hAnsi="Arial" w:ascii="Arial"/>
          <w:sz w:val="24"/>
          <w:szCs w:val="24"/>
          <w:lang w:val="hr-HR"/>
        </w:rPr>
        <w:t xml:space="preserve"> eura. </w:t>
      </w:r>
      <w:r>
        <w:rPr>
          <w:rFonts w:cs="Arial" w:eastAsia="Times New Roman" w:hAnsi="Arial" w:ascii="Arial"/>
          <w:bCs/>
          <w:sz w:val="24"/>
          <w:lang w:val="hr-HR"/>
        </w:rPr>
        <w:t>Nakon d</w:t>
      </w:r>
      <w:r w:rsidRPr="00925EDE">
        <w:rPr>
          <w:rFonts w:cs="Arial" w:eastAsia="Times New Roman" w:hAnsi="Arial" w:ascii="Arial"/>
          <w:bCs/>
          <w:sz w:val="24"/>
          <w:lang w:val="hr-HR"/>
        </w:rPr>
        <w:t>odatn</w:t>
      </w:r>
      <w:r>
        <w:rPr>
          <w:rFonts w:cs="Arial" w:eastAsia="Times New Roman" w:hAnsi="Arial" w:ascii="Arial"/>
          <w:bCs/>
          <w:sz w:val="24"/>
          <w:lang w:val="hr-HR"/>
        </w:rPr>
        <w:t>ih</w:t>
      </w:r>
      <w:r w:rsidRPr="00925EDE">
        <w:rPr>
          <w:rFonts w:cs="Arial" w:eastAsia="Times New Roman" w:hAnsi="Arial" w:ascii="Arial"/>
          <w:bCs/>
          <w:sz w:val="24"/>
          <w:lang w:val="hr-HR"/>
        </w:rPr>
        <w:t xml:space="preserve"> intern</w:t>
      </w:r>
      <w:r>
        <w:rPr>
          <w:rFonts w:cs="Arial" w:eastAsia="Times New Roman" w:hAnsi="Arial" w:ascii="Arial"/>
          <w:bCs/>
          <w:sz w:val="24"/>
          <w:lang w:val="hr-HR"/>
        </w:rPr>
        <w:t>ih usklađivanja i evaluacije</w:t>
      </w:r>
      <w:r w:rsidRPr="00925EDE">
        <w:rPr>
          <w:rFonts w:cs="Arial" w:eastAsia="Times New Roman" w:hAnsi="Arial" w:ascii="Arial"/>
          <w:bCs/>
          <w:sz w:val="24"/>
          <w:lang w:val="hr-HR"/>
        </w:rPr>
        <w:t xml:space="preserve"> pojedinih tražbina</w:t>
      </w:r>
      <w:r>
        <w:rPr>
          <w:rFonts w:cs="Arial" w:eastAsia="Times New Roman" w:hAnsi="Arial" w:ascii="Arial"/>
          <w:bCs/>
          <w:sz w:val="24"/>
          <w:lang w:val="hr-HR"/>
        </w:rPr>
        <w:t>, na sjednici 30. listopada 2017. godine Privremeno vjerovničko vijeće je dalo dodatna odobrenja uz plaćanja Skupini A koja su već odobrena</w:t>
      </w:r>
      <w:r w:rsidRPr="002E6D92">
        <w:rPr>
          <w:rFonts w:cs="Arial" w:hAnsi="Arial" w:ascii="Arial"/>
          <w:sz w:val="24"/>
          <w:szCs w:val="24"/>
          <w:lang w:val="hr-HR"/>
        </w:rPr>
        <w:t xml:space="preserve"> </w:t>
      </w:r>
      <w:r>
        <w:rPr>
          <w:rFonts w:cs="Arial" w:hAnsi="Arial" w:ascii="Arial"/>
          <w:sz w:val="24"/>
          <w:szCs w:val="24"/>
          <w:lang w:val="hr-HR"/>
        </w:rPr>
        <w:t>u razdoblju od srpnja do rujna, kao i dodatna odobrenja za plaćanja odobrena</w:t>
      </w:r>
      <w:r w:rsidRPr="002E6D92">
        <w:rPr>
          <w:rFonts w:cs="Arial" w:hAnsi="Arial" w:ascii="Arial"/>
          <w:sz w:val="24"/>
          <w:szCs w:val="24"/>
          <w:lang w:val="hr-HR"/>
        </w:rPr>
        <w:t xml:space="preserve"> 29. rujna</w:t>
      </w:r>
      <w:r>
        <w:rPr>
          <w:rFonts w:cs="Arial" w:hAnsi="Arial" w:ascii="Arial"/>
          <w:sz w:val="24"/>
          <w:szCs w:val="24"/>
          <w:lang w:val="hr-HR"/>
        </w:rPr>
        <w:t xml:space="preserve"> prema drugim dobavljačima za potraživanja iz razdoblja prije otvaranja postupka izvanredne uprave te za prodaju Ville Castello u Medveji. </w:t>
      </w:r>
    </w:p>
    <w:p w:rsidRDefault="005719F2" w:rsidP="005719F2" w:rsidR="005719F2" w:rsidRPr="005719F2">
      <w:pPr>
        <w:rPr>
          <w:rFonts w:cs="Arial" w:eastAsia="Times New Roman" w:hAnsi="Arial" w:ascii="Arial"/>
          <w:bCs/>
          <w:sz w:val="24"/>
          <w:lang w:val="hr-HR"/>
        </w:rPr>
      </w:pPr>
      <w:bookmarkStart w:name="_Toc495399110" w:id="4"/>
      <w:bookmarkStart w:name="_Toc495399111" w:id="5"/>
      <w:bookmarkStart w:name="_Toc495399112" w:id="6"/>
      <w:bookmarkStart w:name="_Toc495399113" w:id="7"/>
      <w:bookmarkStart w:name="_Toc495399114" w:id="8"/>
      <w:bookmarkStart w:name="_Toc495399115" w:id="9"/>
      <w:bookmarkStart w:name="_Toc495399116" w:id="10"/>
      <w:bookmarkStart w:name="_Toc495399117" w:id="11"/>
      <w:bookmarkStart w:name="_Toc495399118" w:id="12"/>
      <w:bookmarkStart w:name="_Toc495399119" w:id="13"/>
      <w:bookmarkStart w:name="_Toc495399120" w:id="14"/>
      <w:bookmarkStart w:name="_Toc495399121" w:id="15"/>
      <w:bookmarkStart w:name="_Toc495399122" w:id="16"/>
      <w:bookmarkStart w:name="_Toc495415414" w:id="17"/>
      <w:bookmarkStart w:name="_Hlk489955039" w:id="18"/>
      <w:bookmarkStart w:name="_Toc483335274" w:id="19"/>
      <w:bookmarkStart w:name="_Toc484726347" w:id="20"/>
      <w:bookmarkEnd w:id="4"/>
      <w:bookmarkEnd w:id="5"/>
      <w:bookmarkEnd w:id="6"/>
      <w:bookmarkEnd w:id="7"/>
      <w:bookmarkEnd w:id="8"/>
      <w:bookmarkEnd w:id="9"/>
      <w:bookmarkEnd w:id="10"/>
      <w:bookmarkEnd w:id="11"/>
      <w:bookmarkEnd w:id="12"/>
      <w:bookmarkEnd w:id="13"/>
      <w:bookmarkEnd w:id="14"/>
      <w:bookmarkEnd w:id="15"/>
      <w:bookmarkEnd w:id="16"/>
      <w:r w:rsidRPr="005719F2">
        <w:rPr>
          <w:rFonts w:cs="Arial" w:eastAsia="Times New Roman" w:hAnsi="Arial" w:ascii="Arial"/>
          <w:bCs/>
          <w:sz w:val="24"/>
          <w:lang w:val="hr-HR"/>
        </w:rPr>
        <w:t>Završetkom postupka obrade prijavljenih tražbina, dana 9. studenog 2017. godine Trgovačkom sudu u Zagrebu dostavljene su tablice s popisom vjerovnika po društvu i utvrđenim, priznatim i osporenim potraživanjima. Tijekom postupka prijave tražbina 5.7</w:t>
      </w:r>
      <w:r w:rsidR="007A40B0">
        <w:rPr>
          <w:rFonts w:cs="Arial" w:eastAsia="Times New Roman" w:hAnsi="Arial" w:ascii="Arial"/>
          <w:bCs/>
          <w:sz w:val="24"/>
          <w:lang w:val="hr-HR"/>
        </w:rPr>
        <w:t>00</w:t>
      </w:r>
      <w:r w:rsidRPr="005719F2">
        <w:rPr>
          <w:rFonts w:cs="Arial" w:eastAsia="Times New Roman" w:hAnsi="Arial" w:ascii="Arial"/>
          <w:bCs/>
          <w:sz w:val="24"/>
          <w:lang w:val="hr-HR"/>
        </w:rPr>
        <w:t xml:space="preserve"> vjerovnika prijavilo je 12.613 tražbina, od kojih je </w:t>
      </w:r>
      <w:r w:rsidR="007A40B0">
        <w:rPr>
          <w:rFonts w:cs="Arial" w:eastAsia="Times New Roman" w:hAnsi="Arial" w:ascii="Arial"/>
          <w:bCs/>
          <w:sz w:val="24"/>
          <w:lang w:val="hr-HR"/>
        </w:rPr>
        <w:t>139</w:t>
      </w:r>
      <w:r w:rsidRPr="005719F2">
        <w:rPr>
          <w:rFonts w:cs="Arial" w:eastAsia="Times New Roman" w:hAnsi="Arial" w:ascii="Arial"/>
          <w:bCs/>
          <w:sz w:val="24"/>
          <w:lang w:val="hr-HR"/>
        </w:rPr>
        <w:t xml:space="preserve"> poslano nakon isteka zakonskog roka za prijavu tražbina. U postupku obrade i ispitivanja prijavljenih tražbina u cijelosti </w:t>
      </w:r>
      <w:r w:rsidR="007A40B0">
        <w:rPr>
          <w:rFonts w:cs="Arial" w:eastAsia="Times New Roman" w:hAnsi="Arial" w:ascii="Arial"/>
          <w:bCs/>
          <w:sz w:val="24"/>
          <w:lang w:val="hr-HR"/>
        </w:rPr>
        <w:t>ili djelomično je osporena 1.088</w:t>
      </w:r>
      <w:r w:rsidRPr="005719F2">
        <w:rPr>
          <w:rFonts w:cs="Arial" w:eastAsia="Times New Roman" w:hAnsi="Arial" w:ascii="Arial"/>
          <w:bCs/>
          <w:sz w:val="24"/>
          <w:lang w:val="hr-HR"/>
        </w:rPr>
        <w:t xml:space="preserve"> tražbina, ukupne vrijednosti </w:t>
      </w:r>
      <w:r w:rsidR="00F0457B" w:rsidRPr="00F0457B">
        <w:rPr>
          <w:rFonts w:cs="Arial" w:eastAsia="Times New Roman" w:hAnsi="Arial" w:ascii="Arial"/>
          <w:bCs/>
          <w:sz w:val="24"/>
          <w:lang w:val="hr-HR"/>
        </w:rPr>
        <w:t xml:space="preserve">16.544.310.830,67 </w:t>
      </w:r>
      <w:r w:rsidRPr="005719F2">
        <w:rPr>
          <w:rFonts w:cs="Arial" w:eastAsia="Times New Roman" w:hAnsi="Arial" w:ascii="Arial"/>
          <w:bCs/>
          <w:sz w:val="24"/>
          <w:lang w:val="hr-HR"/>
        </w:rPr>
        <w:t xml:space="preserve">kuna. Vrijednost priznatih tražbina iznosi </w:t>
      </w:r>
      <w:r w:rsidR="00F0457B" w:rsidRPr="00F0457B">
        <w:rPr>
          <w:rFonts w:cs="Arial" w:eastAsia="Times New Roman" w:hAnsi="Arial" w:ascii="Arial"/>
          <w:bCs/>
          <w:sz w:val="24"/>
          <w:lang w:val="hr-HR"/>
        </w:rPr>
        <w:t xml:space="preserve">41.229.048.493,37 </w:t>
      </w:r>
      <w:r w:rsidRPr="005719F2">
        <w:rPr>
          <w:rFonts w:cs="Arial" w:eastAsia="Times New Roman" w:hAnsi="Arial" w:ascii="Arial"/>
          <w:bCs/>
          <w:sz w:val="24"/>
          <w:lang w:val="hr-HR"/>
        </w:rPr>
        <w:t xml:space="preserve">kuna. </w:t>
      </w:r>
    </w:p>
    <w:p w:rsidRDefault="005719F2" w:rsidP="005719F2" w:rsidR="005719F2" w:rsidRPr="005719F2">
      <w:pPr>
        <w:rPr>
          <w:rFonts w:cs="Arial" w:hAnsi="Arial" w:ascii="Arial"/>
          <w:sz w:val="24"/>
          <w:szCs w:val="24"/>
          <w:lang w:val="hr-HR"/>
        </w:rPr>
      </w:pPr>
      <w:r w:rsidRPr="005719F2">
        <w:rPr>
          <w:rFonts w:cs="Arial" w:hAnsi="Arial" w:ascii="Arial"/>
          <w:sz w:val="24"/>
          <w:szCs w:val="24"/>
          <w:lang w:val="hr-HR"/>
        </w:rPr>
        <w:t xml:space="preserve">Dana 9. studenog 2017. godine Visoki sud u Londonu je priznao postupak izvanredne uprave nad Agrokorom d.d., što će za posljedicu imati obustavu pravnih postupaka koje su vjerovnici pokrenuli protiv Agrokora u Engleskoj. U Hrvatskoj je Trgovački sud u Zagrebu po drugi puta odbio prijedlog Sberbank of Russia za izdavanje privremene mjere kojom bi se izvanrednoj upravi zabranilo sklapanje ugovora o financiranju sa statusom najstarije tražbine od 8. lipnja 2017. godine. U Srbiji je Trgovački žalbeni sud usvojio žalbe </w:t>
      </w:r>
      <w:r>
        <w:rPr>
          <w:rFonts w:cs="Arial" w:hAnsi="Arial" w:ascii="Arial"/>
          <w:sz w:val="24"/>
          <w:szCs w:val="24"/>
          <w:lang w:val="hr-HR"/>
        </w:rPr>
        <w:t xml:space="preserve">Agrokorovih kompanija </w:t>
      </w:r>
      <w:r w:rsidRPr="005719F2">
        <w:rPr>
          <w:rFonts w:cs="Arial" w:hAnsi="Arial" w:ascii="Arial"/>
          <w:sz w:val="24"/>
          <w:szCs w:val="24"/>
          <w:lang w:val="hr-HR"/>
        </w:rPr>
        <w:t xml:space="preserve">u postupcima u pogledu udjela Agrokora d.d., Jamnice d.d. i Konzuma d.d. u kompanijama u Srbiji, dok su privremene mjere u pogledu udjela Agrokora d.d. i </w:t>
      </w:r>
      <w:r w:rsidR="007A40B0">
        <w:rPr>
          <w:rFonts w:cs="Arial" w:hAnsi="Arial" w:ascii="Arial"/>
          <w:sz w:val="24"/>
          <w:szCs w:val="24"/>
          <w:lang w:val="hr-HR"/>
        </w:rPr>
        <w:t>A</w:t>
      </w:r>
      <w:r w:rsidRPr="005719F2">
        <w:rPr>
          <w:rFonts w:cs="Arial" w:hAnsi="Arial" w:ascii="Arial"/>
          <w:sz w:val="24"/>
          <w:szCs w:val="24"/>
          <w:lang w:val="hr-HR"/>
        </w:rPr>
        <w:t>grokorovih kompanija u društvima KRON d.o.o., M-profil SPV d.o.o., Dijamant a.d., Frikom d.o.o. i Nova Sloga d.o.o. Trstenik potvrđene. Općinski sud u Sarajevu odbacio je zahtjev Sberbank Banke d.d. Ljubljana i Sberbank d.d. Zagreb za izdavanjem ovršnog naloga u pogledu udjela Agrokora d.d. u Agrokorovim kompanijama u Bosni i Hercegovini. Općinski sud u Kiseljaku izdao je ovršne naloge u korist Sberbank d.d. Zagreb i Sberbank Banke d.d. Ljubljana koji se odnose na udio Jamnice d.d. u Sarajevskom kiseljaku d.d., na koj</w:t>
      </w:r>
      <w:r w:rsidR="007728FB">
        <w:rPr>
          <w:rFonts w:cs="Arial" w:hAnsi="Arial" w:ascii="Arial"/>
          <w:sz w:val="24"/>
          <w:szCs w:val="24"/>
          <w:lang w:val="hr-HR"/>
        </w:rPr>
        <w:t>e</w:t>
      </w:r>
      <w:r w:rsidRPr="005719F2">
        <w:rPr>
          <w:rFonts w:cs="Arial" w:hAnsi="Arial" w:ascii="Arial"/>
          <w:sz w:val="24"/>
          <w:szCs w:val="24"/>
          <w:lang w:val="hr-HR"/>
        </w:rPr>
        <w:t xml:space="preserve"> je izvanredna uprava podnijela žalbe. U Crnoj Gori Trgovački je sud odbio zahtjev izvanredne uprave za priznavanje Zakona o postupku izvanredne uprave u Crnoj Gori. Izvanredna uprava podnijela je žalbu protiv ove odluke te očekuje daljnje upute suda.  </w:t>
      </w:r>
    </w:p>
    <w:p w:rsidRDefault="005719F2" w:rsidP="005719F2" w:rsidR="005719F2" w:rsidRPr="005719F2">
      <w:pPr>
        <w:rPr>
          <w:rFonts w:cs="Arial" w:hAnsi="Arial" w:ascii="Arial"/>
          <w:sz w:val="24"/>
          <w:szCs w:val="24"/>
          <w:lang w:val="hr-HR"/>
        </w:rPr>
      </w:pPr>
      <w:r w:rsidRPr="005719F2">
        <w:rPr>
          <w:rFonts w:cs="Arial" w:hAnsi="Arial" w:ascii="Arial"/>
          <w:sz w:val="24"/>
          <w:szCs w:val="24"/>
          <w:lang w:val="hr-HR"/>
        </w:rPr>
        <w:t>Tijekom izvještajnog razdoblja nastavila se intenzivna komunikacija s dionicima u Bosni i Hercegovini gdje je fokus i dalje na operativnom restrukturiranja Agrokovog poslovanja u toj zemlji i povratku Mercatora na tržište.</w:t>
      </w:r>
    </w:p>
    <w:p w:rsidRDefault="00403B33" w:rsidP="00F900E7" w:rsidR="00DC4D93" w:rsidRPr="002203A8">
      <w:pPr>
        <w:pStyle w:val="Naslov1"/>
        <w:numPr>
          <w:ilvl w:val="0"/>
          <w:numId w:val="1"/>
        </w:numPr>
        <w:spacing w:lineRule="auto" w:line="240"/>
        <w:rPr>
          <w:rStyle w:val="Istaknutareferenca"/>
          <w:rFonts w:cs="Arial" w:hAnsi="Arial" w:ascii="Arial"/>
          <w:sz w:val="28"/>
          <w:szCs w:val="20"/>
          <w:u w:val="none"/>
          <w:lang w:val="hr-HR"/>
        </w:rPr>
      </w:pPr>
      <w:bookmarkStart w:name="_Toc498348745" w:id="21"/>
      <w:r w:rsidRPr="002203A8">
        <w:rPr>
          <w:rStyle w:val="Neupadljivareferenca"/>
          <w:rFonts w:cs="Arial" w:hAnsi="Arial" w:ascii="Arial"/>
          <w:sz w:val="28"/>
          <w:szCs w:val="20"/>
          <w:lang w:val="hr-HR"/>
        </w:rPr>
        <w:lastRenderedPageBreak/>
        <w:t>S</w:t>
      </w:r>
      <w:r w:rsidR="00092C45" w:rsidRPr="002203A8">
        <w:rPr>
          <w:rStyle w:val="Istaknutareferenca"/>
          <w:rFonts w:cs="Arial" w:hAnsi="Arial" w:ascii="Arial"/>
          <w:sz w:val="28"/>
          <w:szCs w:val="20"/>
          <w:u w:val="none"/>
          <w:lang w:val="hr-HR"/>
        </w:rPr>
        <w:t xml:space="preserve">tanje u društvima </w:t>
      </w:r>
      <w:r w:rsidR="00211FEA">
        <w:rPr>
          <w:rStyle w:val="Istaknutareferenca"/>
          <w:rFonts w:cs="Arial" w:hAnsi="Arial" w:ascii="Arial"/>
          <w:sz w:val="28"/>
          <w:szCs w:val="20"/>
          <w:u w:val="none"/>
          <w:lang w:val="hr-HR"/>
        </w:rPr>
        <w:t xml:space="preserve">pod izvanrednom upravom </w:t>
      </w:r>
      <w:r w:rsidR="000F2C61" w:rsidRPr="002203A8">
        <w:rPr>
          <w:rStyle w:val="Istaknutareferenca"/>
          <w:rFonts w:cs="Arial" w:hAnsi="Arial" w:ascii="Arial"/>
          <w:sz w:val="28"/>
          <w:szCs w:val="20"/>
          <w:u w:val="none"/>
          <w:lang w:val="hr-HR"/>
        </w:rPr>
        <w:t>unutar izvještajnog razdoblj</w:t>
      </w:r>
      <w:r w:rsidR="00DC4D93" w:rsidRPr="002203A8">
        <w:rPr>
          <w:rStyle w:val="Istaknutareferenca"/>
          <w:rFonts w:cs="Arial" w:hAnsi="Arial" w:ascii="Arial"/>
          <w:sz w:val="28"/>
          <w:szCs w:val="20"/>
          <w:u w:val="none"/>
          <w:lang w:val="hr-HR"/>
        </w:rPr>
        <w:t>a</w:t>
      </w:r>
      <w:bookmarkEnd w:id="17"/>
      <w:bookmarkEnd w:id="21"/>
    </w:p>
    <w:p w:rsidRDefault="00C33EC4" w:rsidP="00C33EC4" w:rsidR="00C33EC4" w:rsidRPr="007A79F6">
      <w:pPr>
        <w:rPr>
          <w:rFonts w:cs="Arial" w:hAnsi="Arial" w:ascii="Arial"/>
          <w:lang w:val="hr-HR"/>
        </w:rPr>
      </w:pPr>
    </w:p>
    <w:p w:rsidRDefault="00F351CC" w:rsidP="00FB374A" w:rsidR="00D12983">
      <w:pPr>
        <w:rPr>
          <w:rFonts w:cs="Arial" w:hAnsi="Arial" w:ascii="Arial"/>
          <w:sz w:val="24"/>
          <w:lang w:val="hr-HR"/>
        </w:rPr>
      </w:pPr>
      <w:r w:rsidRPr="00D157AB">
        <w:rPr>
          <w:rFonts w:cs="Arial" w:hAnsi="Arial" w:ascii="Arial"/>
          <w:sz w:val="24"/>
          <w:lang w:val="hr-HR"/>
        </w:rPr>
        <w:t>Financijske informacije sadržane u donjoj tabeli odnose se na prihod</w:t>
      </w:r>
      <w:r w:rsidR="00073C68" w:rsidRPr="00D157AB">
        <w:rPr>
          <w:rFonts w:cs="Arial" w:hAnsi="Arial" w:ascii="Arial"/>
          <w:sz w:val="24"/>
          <w:lang w:val="hr-HR"/>
        </w:rPr>
        <w:t xml:space="preserve">, bruto maržu </w:t>
      </w:r>
      <w:r w:rsidRPr="00D157AB">
        <w:rPr>
          <w:rFonts w:cs="Arial" w:hAnsi="Arial" w:ascii="Arial"/>
          <w:sz w:val="24"/>
          <w:lang w:val="hr-HR"/>
        </w:rPr>
        <w:t xml:space="preserve"> i EBITDA za razdoblje </w:t>
      </w:r>
      <w:r w:rsidR="007E60F9" w:rsidRPr="00D157AB">
        <w:rPr>
          <w:rFonts w:cs="Arial" w:hAnsi="Arial" w:ascii="Arial"/>
          <w:sz w:val="24"/>
          <w:lang w:val="hr-HR"/>
        </w:rPr>
        <w:t xml:space="preserve">od </w:t>
      </w:r>
      <w:r w:rsidR="00BC2289">
        <w:rPr>
          <w:rFonts w:cs="Arial" w:hAnsi="Arial" w:ascii="Arial"/>
          <w:sz w:val="24"/>
          <w:lang w:val="hr-HR"/>
        </w:rPr>
        <w:t>devet</w:t>
      </w:r>
      <w:r w:rsidR="007E60F9" w:rsidRPr="00D157AB">
        <w:rPr>
          <w:rFonts w:cs="Arial" w:hAnsi="Arial" w:ascii="Arial"/>
          <w:sz w:val="24"/>
          <w:lang w:val="hr-HR"/>
        </w:rPr>
        <w:t xml:space="preserve"> mjeseci </w:t>
      </w:r>
      <w:r w:rsidRPr="00D157AB">
        <w:rPr>
          <w:rFonts w:cs="Arial" w:hAnsi="Arial" w:ascii="Arial"/>
          <w:sz w:val="24"/>
          <w:lang w:val="hr-HR"/>
        </w:rPr>
        <w:t xml:space="preserve">(YTD, dosad u tekućoj godini) za neke od ključnih kompanija koncerna. Financijski rezultati pojedinačnih kompanija za prvih </w:t>
      </w:r>
      <w:r w:rsidR="00BC2289">
        <w:rPr>
          <w:rFonts w:cs="Arial" w:hAnsi="Arial" w:ascii="Arial"/>
          <w:sz w:val="24"/>
          <w:lang w:val="hr-HR"/>
        </w:rPr>
        <w:t>devet</w:t>
      </w:r>
      <w:r w:rsidR="00374C71" w:rsidRPr="00D157AB">
        <w:rPr>
          <w:rFonts w:cs="Arial" w:hAnsi="Arial" w:ascii="Arial"/>
          <w:sz w:val="24"/>
          <w:lang w:val="hr-HR"/>
        </w:rPr>
        <w:t xml:space="preserve"> </w:t>
      </w:r>
      <w:r w:rsidR="00211FEA">
        <w:rPr>
          <w:rFonts w:cs="Arial" w:hAnsi="Arial" w:ascii="Arial"/>
          <w:sz w:val="24"/>
          <w:lang w:val="hr-HR"/>
        </w:rPr>
        <w:t>mjeseci 2017. godine</w:t>
      </w:r>
      <w:r w:rsidRPr="00D157AB">
        <w:rPr>
          <w:rFonts w:cs="Arial" w:hAnsi="Arial" w:ascii="Arial"/>
          <w:sz w:val="24"/>
          <w:lang w:val="hr-HR"/>
        </w:rPr>
        <w:t xml:space="preserve"> prikazani u ovom poglavlju su nerevidirani. </w:t>
      </w:r>
    </w:p>
    <w:p w:rsidRDefault="00F63A6A" w:rsidP="00FB374A" w:rsidR="00684DFE" w:rsidRPr="0004318E">
      <w:pPr>
        <w:rPr>
          <w:rFonts w:cs="Arial" w:hAnsi="Arial" w:ascii="Arial"/>
          <w:highlight w:val="yellow"/>
          <w:lang w:val="hr-HR"/>
        </w:rPr>
      </w:pPr>
      <w:r>
        <w:rPr>
          <w:noProof/>
          <w:lang w:bidi="ar-SA" w:eastAsia="hr-HR" w:val="hr-HR"/>
        </w:rPr>
        <w:drawing>
          <wp:inline distR="0" distL="0" distB="0" distT="0">
            <wp:extent cy="2361565" cx="5972810"/>
            <wp:effectExtent b="635" r="8890" t="0" l="0"/>
            <wp:docPr name="Picture 1" id="1"/>
            <wp:cNvGraphicFramePr>
              <a:graphicFrameLocks noChangeAspect="true"/>
            </wp:cNvGraphicFramePr>
            <a:graphic>
              <a:graphicData uri="http://schemas.openxmlformats.org/drawingml/2006/picture">
                <pic:pic>
                  <pic:nvPicPr>
                    <pic:cNvPr name="" id="0"/>
                    <pic:cNvPicPr/>
                  </pic:nvPicPr>
                  <pic:blipFill>
                    <a:blip r:embed="rId10"/>
                    <a:stretch>
                      <a:fillRect/>
                    </a:stretch>
                  </pic:blipFill>
                  <pic:spPr>
                    <a:xfrm>
                      <a:off y="0" x="0"/>
                      <a:ext cy="2361565" cx="5972810"/>
                    </a:xfrm>
                    <a:prstGeom prst="rect">
                      <a:avLst/>
                    </a:prstGeom>
                  </pic:spPr>
                </pic:pic>
              </a:graphicData>
            </a:graphic>
          </wp:inline>
        </w:drawing>
      </w:r>
      <w:r w:rsidR="0004318E">
        <w:rPr>
          <w:rFonts w:cs="Arial" w:hAnsi="Arial" w:ascii="Arial"/>
          <w:highlight w:val="yellow"/>
          <w:lang w:val="hr-HR"/>
        </w:rPr>
        <w:t xml:space="preserve"> </w:t>
      </w:r>
    </w:p>
    <w:p w:rsidRDefault="000666CC" w:rsidP="00001685" w:rsidR="00001685" w:rsidRPr="008519B8">
      <w:pPr>
        <w:rPr>
          <w:rFonts w:cs="Arial" w:hAnsi="Arial" w:ascii="Arial"/>
          <w:sz w:val="24"/>
          <w:lang w:val="hr-HR"/>
        </w:rPr>
      </w:pPr>
      <w:r>
        <w:rPr>
          <w:noProof/>
          <w:lang w:bidi="ar-SA" w:eastAsia="zh-CN" w:val="hr-HR"/>
        </w:rPr>
        <w:pict>
          <v:rect o:bwmode="grayScale" fillcolor="window" strokeweight="2pt" strokecolor="gray" o:spid="_x0000_s1026" id="Rectangle 6" style="position:absolute;left:0;text-align:left;margin-left:.35pt;margin-top:9.45pt;width:470.25pt;height:14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textbox inset="2mm,1mm,2mm,1mm">
              <w:txbxContent>
                <w:p w:rsidRDefault="0022271E" w:rsidP="00912908" w:rsidR="0022271E" w:rsidRPr="00BC01D0">
                  <w:pPr>
                    <w:pStyle w:val="Odlomakpopisa"/>
                    <w:numPr>
                      <w:ilvl w:val="0"/>
                      <w:numId w:val="28"/>
                    </w:numPr>
                    <w:tabs>
                      <w:tab w:pos="426" w:val="left"/>
                    </w:tabs>
                    <w:spacing w:lineRule="auto" w:line="240" w:after="0"/>
                    <w:rPr>
                      <w:rFonts w:eastAsia="Times New Roman"/>
                      <w:lang w:val="hr-HR"/>
                    </w:rPr>
                  </w:pPr>
                  <w:r w:rsidRPr="00BC01D0">
                    <w:rPr>
                      <w:rFonts w:cs="Arial" w:hAnsi="Arial" w:ascii="Arial"/>
                      <w:b/>
                      <w:bCs/>
                      <w:color w:val="000000"/>
                      <w:kern w:val="24"/>
                      <w:u w:val="single"/>
                      <w:lang w:val="hr-HR"/>
                    </w:rPr>
                    <w:t>Maloprodaja i veleprodaja</w:t>
                  </w:r>
                  <w:r w:rsidRPr="00BC01D0">
                    <w:rPr>
                      <w:rFonts w:cs="Arial" w:hAnsi="Arial" w:ascii="Arial"/>
                      <w:color w:val="000000"/>
                      <w:kern w:val="24"/>
                      <w:lang w:val="hr-HR"/>
                    </w:rPr>
                    <w:t xml:space="preserve"> uključuje zbrojene rezultate 5 kompanija: </w:t>
                  </w:r>
                </w:p>
                <w:p w:rsidRDefault="0022271E" w:rsidP="00912908" w:rsidR="0022271E" w:rsidRPr="00BC01D0">
                  <w:pPr>
                    <w:pStyle w:val="Odlomakpopisa"/>
                    <w:numPr>
                      <w:ilvl w:val="1"/>
                      <w:numId w:val="28"/>
                    </w:numPr>
                    <w:tabs>
                      <w:tab w:pos="426" w:val="left"/>
                    </w:tabs>
                    <w:spacing w:lineRule="auto" w:line="240" w:after="0"/>
                    <w:rPr>
                      <w:rFonts w:eastAsia="Times New Roman"/>
                      <w:lang w:val="hr-HR"/>
                    </w:rPr>
                  </w:pPr>
                  <w:r w:rsidRPr="00BC01D0">
                    <w:rPr>
                      <w:rFonts w:hAnsi="Arial" w:ascii="Arial"/>
                      <w:color w:val="000000"/>
                      <w:kern w:val="24"/>
                      <w:lang w:val="hr-HR"/>
                    </w:rPr>
                    <w:t xml:space="preserve">Maloprodaja: Konzum Hrvatska, Tisak, Konzum BiH </w:t>
                  </w:r>
                </w:p>
                <w:p w:rsidRDefault="0022271E" w:rsidP="00912908" w:rsidR="0022271E" w:rsidRPr="00BC01D0">
                  <w:pPr>
                    <w:pStyle w:val="Odlomakpopisa"/>
                    <w:numPr>
                      <w:ilvl w:val="1"/>
                      <w:numId w:val="28"/>
                    </w:numPr>
                    <w:tabs>
                      <w:tab w:pos="426" w:val="left"/>
                      <w:tab w:pos="1440" w:val="left"/>
                    </w:tabs>
                    <w:spacing w:lineRule="auto" w:line="240" w:after="0"/>
                    <w:rPr>
                      <w:rFonts w:eastAsia="Times New Roman"/>
                      <w:lang w:val="hr-HR"/>
                    </w:rPr>
                  </w:pPr>
                  <w:r w:rsidRPr="00BC01D0">
                    <w:rPr>
                      <w:rFonts w:hAnsi="Arial" w:ascii="Arial"/>
                      <w:color w:val="000000"/>
                      <w:kern w:val="24"/>
                      <w:lang w:val="hr-HR"/>
                    </w:rPr>
                    <w:t>Veleprodaja: Velpro centar i Velpro BiH</w:t>
                  </w:r>
                </w:p>
                <w:p w:rsidRDefault="0022271E" w:rsidP="00912908" w:rsidR="0022271E" w:rsidRPr="00BC01D0">
                  <w:pPr>
                    <w:pStyle w:val="Odlomakpopisa"/>
                    <w:numPr>
                      <w:ilvl w:val="0"/>
                      <w:numId w:val="28"/>
                    </w:numPr>
                    <w:tabs>
                      <w:tab w:pos="426" w:val="left"/>
                    </w:tabs>
                    <w:spacing w:lineRule="auto" w:line="240" w:after="0"/>
                    <w:rPr>
                      <w:rFonts w:eastAsia="Times New Roman"/>
                      <w:lang w:val="hr-HR"/>
                    </w:rPr>
                  </w:pPr>
                  <w:r w:rsidRPr="00BC01D0">
                    <w:rPr>
                      <w:rFonts w:cs="Arial" w:hAnsi="Arial" w:ascii="Arial"/>
                      <w:b/>
                      <w:bCs/>
                      <w:color w:val="000000"/>
                      <w:kern w:val="24"/>
                      <w:u w:val="single"/>
                      <w:lang w:val="hr-HR"/>
                    </w:rPr>
                    <w:t>Prehrana</w:t>
                  </w:r>
                  <w:r w:rsidRPr="00BC01D0">
                    <w:rPr>
                      <w:rFonts w:cs="Arial" w:hAnsi="Arial" w:ascii="Arial"/>
                      <w:color w:val="000000"/>
                      <w:kern w:val="24"/>
                      <w:lang w:val="hr-HR"/>
                    </w:rPr>
                    <w:t xml:space="preserve"> uključuje zbrojene rezultate 9 kompanija:</w:t>
                  </w:r>
                </w:p>
                <w:p w:rsidRDefault="0022271E" w:rsidP="00912908" w:rsidR="0022271E" w:rsidRPr="00BC01D0">
                  <w:pPr>
                    <w:pStyle w:val="Odlomakpopisa"/>
                    <w:numPr>
                      <w:ilvl w:val="1"/>
                      <w:numId w:val="28"/>
                    </w:numPr>
                    <w:tabs>
                      <w:tab w:pos="426" w:val="left"/>
                      <w:tab w:pos="1440" w:val="left"/>
                    </w:tabs>
                    <w:spacing w:lineRule="auto" w:line="240" w:after="0"/>
                    <w:rPr>
                      <w:rFonts w:eastAsia="Times New Roman"/>
                      <w:lang w:val="hr-HR"/>
                    </w:rPr>
                  </w:pPr>
                  <w:r w:rsidRPr="00BC01D0">
                    <w:rPr>
                      <w:rFonts w:hAnsi="Arial" w:ascii="Arial"/>
                      <w:color w:val="000000"/>
                      <w:kern w:val="24"/>
                      <w:lang w:val="hr-HR"/>
                    </w:rPr>
                    <w:t>Pića – Jamnica, Roto dinamic, Sarajevski kiseljak</w:t>
                  </w:r>
                </w:p>
                <w:p w:rsidRDefault="0022271E" w:rsidP="00912908" w:rsidR="0022271E" w:rsidRPr="00BC01D0">
                  <w:pPr>
                    <w:pStyle w:val="Odlomakpopisa"/>
                    <w:numPr>
                      <w:ilvl w:val="1"/>
                      <w:numId w:val="28"/>
                    </w:numPr>
                    <w:tabs>
                      <w:tab w:pos="426" w:val="left"/>
                      <w:tab w:pos="1440" w:val="left"/>
                    </w:tabs>
                    <w:spacing w:lineRule="auto" w:line="240" w:after="0"/>
                    <w:rPr>
                      <w:rFonts w:eastAsia="Times New Roman"/>
                      <w:lang w:val="hr-HR"/>
                    </w:rPr>
                  </w:pPr>
                  <w:r w:rsidRPr="00BC01D0">
                    <w:rPr>
                      <w:rFonts w:hAnsi="Arial" w:ascii="Arial"/>
                      <w:color w:val="000000"/>
                      <w:kern w:val="24"/>
                      <w:lang w:val="hr-HR"/>
                    </w:rPr>
                    <w:t>Sladoled i smrznuta hrana – Ledo, Frikom, Ledo Čitluk</w:t>
                  </w:r>
                </w:p>
                <w:p w:rsidRDefault="0022271E" w:rsidP="00912908" w:rsidR="0022271E" w:rsidRPr="00BC01D0">
                  <w:pPr>
                    <w:pStyle w:val="Odlomakpopisa"/>
                    <w:numPr>
                      <w:ilvl w:val="1"/>
                      <w:numId w:val="28"/>
                    </w:numPr>
                    <w:tabs>
                      <w:tab w:pos="426" w:val="left"/>
                      <w:tab w:pos="1440" w:val="left"/>
                    </w:tabs>
                    <w:spacing w:lineRule="auto" w:line="240" w:after="0"/>
                    <w:rPr>
                      <w:rFonts w:eastAsia="Times New Roman"/>
                      <w:lang w:val="hr-HR"/>
                    </w:rPr>
                  </w:pPr>
                  <w:r w:rsidRPr="00BC01D0">
                    <w:rPr>
                      <w:rFonts w:hAnsi="Arial" w:ascii="Arial"/>
                      <w:color w:val="000000"/>
                      <w:kern w:val="24"/>
                      <w:lang w:val="hr-HR"/>
                    </w:rPr>
                    <w:t>Ulje – Zvijezda, Dijamant</w:t>
                  </w:r>
                </w:p>
                <w:p w:rsidRDefault="0022271E" w:rsidP="00912908" w:rsidR="0022271E" w:rsidRPr="00BC01D0">
                  <w:pPr>
                    <w:pStyle w:val="Odlomakpopisa"/>
                    <w:numPr>
                      <w:ilvl w:val="1"/>
                      <w:numId w:val="28"/>
                    </w:numPr>
                    <w:tabs>
                      <w:tab w:pos="426" w:val="left"/>
                      <w:tab w:pos="1440" w:val="left"/>
                    </w:tabs>
                    <w:spacing w:lineRule="auto" w:line="240" w:after="0"/>
                    <w:rPr>
                      <w:rFonts w:eastAsia="Times New Roman"/>
                      <w:lang w:val="hr-HR"/>
                    </w:rPr>
                  </w:pPr>
                  <w:r w:rsidRPr="00BC01D0">
                    <w:rPr>
                      <w:rFonts w:hAnsi="Arial" w:ascii="Arial"/>
                      <w:color w:val="000000"/>
                      <w:kern w:val="24"/>
                      <w:lang w:val="hr-HR"/>
                    </w:rPr>
                    <w:t>Meso – PIK Vrbovec</w:t>
                  </w:r>
                </w:p>
                <w:p w:rsidRDefault="0022271E" w:rsidP="00912908" w:rsidR="0022271E" w:rsidRPr="00BC01D0">
                  <w:pPr>
                    <w:pStyle w:val="Odlomakpopisa"/>
                    <w:numPr>
                      <w:ilvl w:val="0"/>
                      <w:numId w:val="28"/>
                    </w:numPr>
                    <w:tabs>
                      <w:tab w:pos="426" w:val="left"/>
                    </w:tabs>
                    <w:spacing w:lineRule="auto" w:line="240" w:after="0"/>
                    <w:rPr>
                      <w:rFonts w:eastAsia="Times New Roman"/>
                      <w:lang w:val="hr-HR"/>
                    </w:rPr>
                  </w:pPr>
                  <w:r w:rsidRPr="00BC01D0">
                    <w:rPr>
                      <w:rFonts w:cs="Arial" w:hAnsi="Arial" w:ascii="Arial"/>
                      <w:b/>
                      <w:bCs/>
                      <w:color w:val="000000"/>
                      <w:kern w:val="24"/>
                      <w:u w:val="single"/>
                      <w:lang w:val="hr-HR"/>
                    </w:rPr>
                    <w:t>Poljoprivreda</w:t>
                  </w:r>
                  <w:r w:rsidRPr="00BC01D0">
                    <w:rPr>
                      <w:rFonts w:cs="Arial" w:hAnsi="Arial" w:ascii="Arial"/>
                      <w:color w:val="000000"/>
                      <w:kern w:val="24"/>
                      <w:lang w:val="hr-HR"/>
                    </w:rPr>
                    <w:t xml:space="preserve"> uključuje zbrojene rezultate 4 kompanije:</w:t>
                  </w:r>
                </w:p>
                <w:p w:rsidRDefault="0022271E" w:rsidP="00912908" w:rsidR="0022271E" w:rsidRPr="00BC01D0">
                  <w:pPr>
                    <w:pStyle w:val="Odlomakpopisa"/>
                    <w:numPr>
                      <w:ilvl w:val="1"/>
                      <w:numId w:val="28"/>
                    </w:numPr>
                    <w:tabs>
                      <w:tab w:pos="426" w:val="left"/>
                      <w:tab w:pos="1440" w:val="left"/>
                    </w:tabs>
                    <w:spacing w:lineRule="auto" w:line="240" w:after="0"/>
                    <w:rPr>
                      <w:rFonts w:eastAsia="Times New Roman"/>
                      <w:lang w:val="hr-HR"/>
                    </w:rPr>
                  </w:pPr>
                  <w:r w:rsidRPr="00BC01D0">
                    <w:rPr>
                      <w:rFonts w:hAnsi="Arial" w:ascii="Arial"/>
                      <w:color w:val="000000"/>
                      <w:kern w:val="24"/>
                      <w:lang w:val="hr-HR"/>
                    </w:rPr>
                    <w:t>Belje, PIK Vinkovci, Vupik i Agrokor Trgovina</w:t>
                  </w:r>
                </w:p>
              </w:txbxContent>
            </v:textbox>
          </v:rect>
        </w:pict>
      </w:r>
    </w:p>
    <w:p w:rsidRDefault="007B31AC" w:rsidP="00127245" w:rsidR="007B31AC" w:rsidRPr="007A79F6">
      <w:pPr>
        <w:pStyle w:val="Bezproreda"/>
        <w:spacing w:lineRule="auto" w:line="276"/>
        <w:rPr>
          <w:rFonts w:cs="Arial" w:hAnsi="Arial" w:ascii="Arial"/>
          <w:lang w:val="hr-HR"/>
        </w:rPr>
      </w:pPr>
    </w:p>
    <w:p w:rsidRDefault="009C5BFB" w:rsidP="009C5BFB" w:rsidR="009C5BFB" w:rsidRPr="007A79F6">
      <w:pPr>
        <w:pStyle w:val="Bezproreda"/>
        <w:rPr>
          <w:rFonts w:cs="Arial" w:hAnsi="Arial" w:ascii="Arial"/>
          <w:lang w:val="hr-HR"/>
        </w:rPr>
      </w:pPr>
    </w:p>
    <w:p w:rsidRDefault="007B31AC" w:rsidP="009C5BFB" w:rsidR="007B31AC" w:rsidRPr="007A79F6">
      <w:pPr>
        <w:pStyle w:val="Bezproreda"/>
        <w:rPr>
          <w:rFonts w:cs="Arial" w:hAnsi="Arial" w:ascii="Arial"/>
          <w:lang w:val="hr-HR"/>
        </w:rPr>
      </w:pPr>
    </w:p>
    <w:p w:rsidRDefault="007B31AC" w:rsidP="009C5BFB" w:rsidR="007B31AC" w:rsidRPr="007A79F6">
      <w:pPr>
        <w:pStyle w:val="Bezproreda"/>
        <w:rPr>
          <w:rFonts w:cs="Arial" w:hAnsi="Arial" w:ascii="Arial"/>
          <w:lang w:val="hr-HR"/>
        </w:rPr>
      </w:pPr>
    </w:p>
    <w:p w:rsidRDefault="007B31AC" w:rsidP="009C5BFB" w:rsidR="007B31AC" w:rsidRPr="007A79F6">
      <w:pPr>
        <w:pStyle w:val="Bezproreda"/>
        <w:rPr>
          <w:rFonts w:cs="Arial" w:hAnsi="Arial" w:ascii="Arial"/>
          <w:lang w:val="hr-HR"/>
        </w:rPr>
      </w:pPr>
    </w:p>
    <w:p w:rsidRDefault="007B31AC" w:rsidP="009C5BFB" w:rsidR="007B31AC" w:rsidRPr="007A79F6">
      <w:pPr>
        <w:pStyle w:val="Bezproreda"/>
        <w:rPr>
          <w:rFonts w:cs="Arial" w:hAnsi="Arial" w:ascii="Arial"/>
          <w:lang w:val="hr-HR"/>
        </w:rPr>
      </w:pPr>
    </w:p>
    <w:p w:rsidRDefault="007B31AC" w:rsidP="009C5BFB" w:rsidR="007B31AC" w:rsidRPr="007A79F6">
      <w:pPr>
        <w:pStyle w:val="Bezproreda"/>
        <w:rPr>
          <w:rFonts w:cs="Arial" w:hAnsi="Arial" w:ascii="Arial"/>
          <w:lang w:val="hr-HR"/>
        </w:rPr>
      </w:pPr>
    </w:p>
    <w:p w:rsidRDefault="007B31AC" w:rsidP="009C5BFB" w:rsidR="007B31AC">
      <w:pPr>
        <w:pStyle w:val="Bezproreda"/>
        <w:rPr>
          <w:rFonts w:cs="Arial" w:hAnsi="Arial" w:ascii="Arial"/>
          <w:lang w:val="hr-HR"/>
        </w:rPr>
      </w:pPr>
    </w:p>
    <w:p w:rsidRDefault="00BC01D0" w:rsidP="009C5BFB" w:rsidR="00BC01D0">
      <w:pPr>
        <w:pStyle w:val="Bezproreda"/>
        <w:rPr>
          <w:rFonts w:cs="Arial" w:hAnsi="Arial" w:ascii="Arial"/>
          <w:lang w:val="hr-HR"/>
        </w:rPr>
      </w:pPr>
    </w:p>
    <w:p w:rsidRDefault="00BC01D0" w:rsidP="009C5BFB" w:rsidR="00BC01D0">
      <w:pPr>
        <w:pStyle w:val="Bezproreda"/>
        <w:rPr>
          <w:rFonts w:cs="Arial" w:hAnsi="Arial" w:ascii="Arial"/>
          <w:lang w:val="hr-HR"/>
        </w:rPr>
      </w:pPr>
    </w:p>
    <w:p w:rsidRDefault="00BC01D0" w:rsidP="009C5BFB" w:rsidR="00BC01D0">
      <w:pPr>
        <w:pStyle w:val="Bezproreda"/>
        <w:rPr>
          <w:rFonts w:cs="Arial" w:hAnsi="Arial" w:ascii="Arial"/>
          <w:lang w:val="hr-HR"/>
        </w:rPr>
      </w:pPr>
    </w:p>
    <w:p w:rsidRDefault="008519B8" w:rsidP="009C5BFB" w:rsidR="008519B8" w:rsidRPr="007A79F6">
      <w:pPr>
        <w:pStyle w:val="Bezproreda"/>
        <w:rPr>
          <w:rFonts w:cs="Arial" w:hAnsi="Arial" w:ascii="Arial"/>
          <w:lang w:val="hr-HR"/>
        </w:rPr>
      </w:pPr>
    </w:p>
    <w:p w:rsidRDefault="00C4468A" w:rsidP="00BC01D0" w:rsidR="00BC01D0" w:rsidRPr="00BC01D0">
      <w:pPr>
        <w:spacing w:lineRule="auto" w:line="240" w:after="0"/>
        <w:jc w:val="left"/>
        <w:rPr>
          <w:rFonts w:cs="Arial" w:hAnsi="Arial" w:ascii="Arial"/>
          <w:sz w:val="16"/>
          <w:szCs w:val="16"/>
          <w:lang w:val="hr-HR"/>
        </w:rPr>
      </w:pPr>
      <w:r>
        <w:rPr>
          <w:rFonts w:cs="Arial" w:hAnsi="Arial" w:ascii="Arial"/>
          <w:sz w:val="16"/>
          <w:szCs w:val="16"/>
          <w:lang w:val="hr-HR"/>
        </w:rPr>
        <w:t>*</w:t>
      </w:r>
      <w:r w:rsidR="00BC01D0" w:rsidRPr="00BC01D0">
        <w:rPr>
          <w:rFonts w:cs="Arial" w:hAnsi="Arial" w:ascii="Arial"/>
          <w:sz w:val="16"/>
          <w:szCs w:val="16"/>
          <w:lang w:val="hr-HR"/>
        </w:rPr>
        <w:t>Zbrojeni rezultati razdoblja (bez eliminacija međukompanijskih transakcija i konsolidacijskih usklada)</w:t>
      </w:r>
    </w:p>
    <w:p w:rsidRDefault="00BC01D0" w:rsidP="00BC01D0" w:rsidR="00BC01D0" w:rsidRPr="00BC01D0">
      <w:pPr>
        <w:spacing w:lineRule="auto" w:line="240" w:after="0"/>
        <w:jc w:val="left"/>
        <w:rPr>
          <w:rFonts w:cs="Arial" w:hAnsi="Arial" w:ascii="Arial"/>
          <w:sz w:val="16"/>
          <w:szCs w:val="16"/>
          <w:lang w:val="hr-HR"/>
        </w:rPr>
      </w:pPr>
      <w:r w:rsidRPr="00BC01D0">
        <w:rPr>
          <w:rFonts w:cs="Arial" w:hAnsi="Arial" w:ascii="Arial"/>
          <w:sz w:val="16"/>
          <w:szCs w:val="16"/>
          <w:lang w:val="hr-HR"/>
        </w:rPr>
        <w:t>Prihodi uključuju prodaju roba i usluga (na domaćem i ino tržištu)</w:t>
      </w:r>
    </w:p>
    <w:p w:rsidRDefault="00BC01D0" w:rsidP="00BC01D0" w:rsidR="00BC01D0" w:rsidRPr="00BC01D0">
      <w:pPr>
        <w:spacing w:lineRule="auto" w:line="240" w:after="0"/>
        <w:jc w:val="left"/>
        <w:rPr>
          <w:rFonts w:cs="Arial" w:hAnsi="Arial" w:ascii="Arial"/>
          <w:sz w:val="16"/>
          <w:szCs w:val="16"/>
          <w:lang w:val="hr-HR"/>
        </w:rPr>
      </w:pPr>
      <w:r w:rsidRPr="00BC01D0">
        <w:rPr>
          <w:rFonts w:cs="Arial" w:hAnsi="Arial" w:ascii="Arial"/>
          <w:sz w:val="16"/>
          <w:szCs w:val="16"/>
          <w:lang w:val="hr-HR"/>
        </w:rPr>
        <w:t>EBITDA = EBIT + amortizacija+ ispravci i umanjenja vrijednosti + rezerviranja</w:t>
      </w:r>
    </w:p>
    <w:p w:rsidRDefault="00BC01D0" w:rsidP="00BC01D0" w:rsidR="00BC01D0" w:rsidRPr="00BC01D0">
      <w:pPr>
        <w:spacing w:lineRule="auto" w:line="240" w:after="0"/>
        <w:jc w:val="left"/>
        <w:rPr>
          <w:rFonts w:cs="Arial" w:hAnsi="Arial" w:ascii="Arial"/>
          <w:sz w:val="16"/>
          <w:szCs w:val="16"/>
          <w:lang w:val="hr-HR"/>
        </w:rPr>
      </w:pPr>
      <w:r w:rsidRPr="00BC01D0">
        <w:rPr>
          <w:rFonts w:cs="Arial" w:hAnsi="Arial" w:ascii="Arial"/>
          <w:sz w:val="16"/>
          <w:szCs w:val="16"/>
          <w:lang w:val="hr-HR"/>
        </w:rPr>
        <w:t>COGS je izračunat kao trošak materijala + trošak prodane robe +/- promjena vrijednosti zaliha</w:t>
      </w:r>
    </w:p>
    <w:p w:rsidRDefault="00F63A6A" w:rsidP="00BC01D0" w:rsidR="00BC01D0">
      <w:pPr>
        <w:spacing w:lineRule="auto" w:line="240" w:after="0"/>
        <w:jc w:val="left"/>
        <w:rPr>
          <w:rFonts w:cs="Arial" w:hAnsi="Arial" w:ascii="Arial"/>
          <w:sz w:val="16"/>
          <w:szCs w:val="16"/>
          <w:lang w:val="hr-HR"/>
        </w:rPr>
      </w:pPr>
      <w:r>
        <w:rPr>
          <w:rFonts w:cs="Arial" w:hAnsi="Arial" w:ascii="Arial"/>
          <w:sz w:val="16"/>
          <w:szCs w:val="16"/>
          <w:lang w:val="hr-HR"/>
        </w:rPr>
        <w:t>Podaci su preliminarni</w:t>
      </w:r>
      <w:r w:rsidR="00BC01D0" w:rsidRPr="00BC01D0">
        <w:rPr>
          <w:rFonts w:cs="Arial" w:hAnsi="Arial" w:ascii="Arial"/>
          <w:sz w:val="16"/>
          <w:szCs w:val="16"/>
          <w:lang w:val="hr-HR"/>
        </w:rPr>
        <w:t xml:space="preserve"> </w:t>
      </w:r>
    </w:p>
    <w:p w:rsidRDefault="00C4468A" w:rsidP="00BC01D0" w:rsidR="00C4468A" w:rsidRPr="00BC01D0">
      <w:pPr>
        <w:spacing w:lineRule="auto" w:line="240" w:after="0"/>
        <w:jc w:val="left"/>
        <w:rPr>
          <w:rFonts w:cs="Arial" w:hAnsi="Arial" w:ascii="Arial"/>
          <w:sz w:val="16"/>
          <w:szCs w:val="16"/>
          <w:lang w:val="hr-HR"/>
        </w:rPr>
      </w:pPr>
      <w:r>
        <w:rPr>
          <w:rFonts w:cs="Arial" w:hAnsi="Arial" w:ascii="Arial"/>
          <w:sz w:val="16"/>
          <w:szCs w:val="16"/>
          <w:lang w:val="hr-HR"/>
        </w:rPr>
        <w:t>Napomena za Maloprodaju i veleprodaju: Uključuje kumulativni efekt reklasifikacije leasinga u 9/2017., ali prethodni mjeseci nisu reklasificirani</w:t>
      </w:r>
    </w:p>
    <w:p w:rsidRDefault="00C31ECB" w:rsidP="00BC01D0" w:rsidR="00C31ECB">
      <w:pPr>
        <w:spacing w:lineRule="auto" w:line="240" w:after="0"/>
        <w:jc w:val="left"/>
        <w:rPr>
          <w:rFonts w:cs="Arial" w:hAnsi="Arial" w:ascii="Arial"/>
          <w:sz w:val="16"/>
          <w:szCs w:val="16"/>
          <w:lang w:val="hr-HR"/>
        </w:rPr>
      </w:pPr>
    </w:p>
    <w:p w:rsidRDefault="00594344" w:rsidP="00594344" w:rsidR="00594344">
      <w:pPr>
        <w:rPr>
          <w:rFonts w:cs="Arial" w:hAnsi="Arial" w:ascii="Arial"/>
          <w:sz w:val="24"/>
          <w:szCs w:val="24"/>
          <w:lang w:val="hr-HR"/>
        </w:rPr>
      </w:pPr>
      <w:r w:rsidRPr="000B6D35">
        <w:rPr>
          <w:rFonts w:cs="Arial" w:hAnsi="Arial" w:ascii="Arial"/>
          <w:sz w:val="24"/>
          <w:szCs w:val="24"/>
          <w:lang w:val="hr-HR"/>
        </w:rPr>
        <w:t xml:space="preserve">Kao što je </w:t>
      </w:r>
      <w:r w:rsidR="00420EC0">
        <w:rPr>
          <w:rFonts w:cs="Arial" w:hAnsi="Arial" w:ascii="Arial"/>
          <w:sz w:val="24"/>
          <w:szCs w:val="24"/>
          <w:lang w:val="hr-HR"/>
        </w:rPr>
        <w:t xml:space="preserve">i </w:t>
      </w:r>
      <w:r w:rsidRPr="000B6D35">
        <w:rPr>
          <w:rFonts w:cs="Arial" w:hAnsi="Arial" w:ascii="Arial"/>
          <w:sz w:val="24"/>
          <w:szCs w:val="24"/>
          <w:lang w:val="hr-HR"/>
        </w:rPr>
        <w:t xml:space="preserve">prije objavljeno, poslovna grupa Maloprodaja i veleprodaja u prvoj polovici 2017. godine bila je </w:t>
      </w:r>
      <w:r>
        <w:rPr>
          <w:rFonts w:cs="Arial" w:hAnsi="Arial" w:ascii="Arial"/>
          <w:sz w:val="24"/>
          <w:szCs w:val="24"/>
          <w:lang w:val="hr-HR"/>
        </w:rPr>
        <w:t>opterećena</w:t>
      </w:r>
      <w:r w:rsidRPr="000B6D35">
        <w:rPr>
          <w:rFonts w:cs="Arial" w:hAnsi="Arial" w:ascii="Arial"/>
          <w:sz w:val="24"/>
          <w:szCs w:val="24"/>
          <w:lang w:val="hr-HR"/>
        </w:rPr>
        <w:t xml:space="preserve"> problemima likvidnosti grupe. </w:t>
      </w:r>
      <w:r>
        <w:rPr>
          <w:rFonts w:cs="Arial" w:hAnsi="Arial" w:ascii="Arial"/>
          <w:sz w:val="24"/>
          <w:szCs w:val="24"/>
          <w:lang w:val="hr-HR"/>
        </w:rPr>
        <w:t>Temeljem stabilnosti osigurane novim financiranjem u lipnju 2017.</w:t>
      </w:r>
      <w:r w:rsidRPr="000B6D35">
        <w:rPr>
          <w:rFonts w:cs="Arial" w:hAnsi="Arial" w:ascii="Arial"/>
          <w:sz w:val="24"/>
          <w:szCs w:val="24"/>
          <w:lang w:val="hr-HR"/>
        </w:rPr>
        <w:t xml:space="preserve"> godine, poslovna grupa Maloprodaja i veleprodaja pokazala je </w:t>
      </w:r>
      <w:r>
        <w:rPr>
          <w:rFonts w:cs="Arial" w:hAnsi="Arial" w:ascii="Arial"/>
          <w:sz w:val="24"/>
          <w:szCs w:val="24"/>
          <w:lang w:val="hr-HR"/>
        </w:rPr>
        <w:t xml:space="preserve">kontinuirano snažno poslovanje na mjesečnoj bazi </w:t>
      </w:r>
      <w:r w:rsidRPr="000B6D35">
        <w:rPr>
          <w:rFonts w:cs="Arial" w:hAnsi="Arial" w:ascii="Arial"/>
          <w:sz w:val="24"/>
          <w:szCs w:val="24"/>
          <w:lang w:val="hr-HR"/>
        </w:rPr>
        <w:t>tijekom ljetnog perioda</w:t>
      </w:r>
      <w:r w:rsidR="0022271E">
        <w:rPr>
          <w:rFonts w:cs="Arial" w:hAnsi="Arial" w:ascii="Arial"/>
          <w:sz w:val="24"/>
          <w:szCs w:val="24"/>
          <w:lang w:val="hr-HR"/>
        </w:rPr>
        <w:t xml:space="preserve"> u skladu s očekivanjima tijekom sezone</w:t>
      </w:r>
      <w:r w:rsidRPr="000B6D35">
        <w:rPr>
          <w:rFonts w:cs="Arial" w:hAnsi="Arial" w:ascii="Arial"/>
          <w:sz w:val="24"/>
          <w:szCs w:val="24"/>
          <w:lang w:val="hr-HR"/>
        </w:rPr>
        <w:t xml:space="preserve">, što je izravna posljedica novog financiranja, osiguravanja radnih mjesta te održavanja razine zaliha tijekom ljetnog </w:t>
      </w:r>
      <w:r w:rsidRPr="000B6D35">
        <w:rPr>
          <w:rFonts w:cs="Arial" w:hAnsi="Arial" w:ascii="Arial"/>
          <w:sz w:val="24"/>
          <w:szCs w:val="24"/>
          <w:lang w:val="hr-HR"/>
        </w:rPr>
        <w:lastRenderedPageBreak/>
        <w:t xml:space="preserve">perioda. </w:t>
      </w:r>
      <w:r w:rsidR="0022271E">
        <w:rPr>
          <w:rFonts w:cs="Arial" w:hAnsi="Arial" w:ascii="Arial"/>
          <w:sz w:val="24"/>
          <w:szCs w:val="24"/>
          <w:lang w:val="hr-HR"/>
        </w:rPr>
        <w:t>Pozitivan trend rasta EBITDA maloprodaje koji je započeo u srpnju nastavljen je i u kolovozu i rujnu, kada je po prvi puta ove godine ukupno gledano ostvarena dobit iz operativnog poslovanja u iznosu od 13 milijuna kuna.</w:t>
      </w:r>
    </w:p>
    <w:p w:rsidRDefault="00C31ECB" w:rsidP="00C31ECB" w:rsidR="00C31ECB">
      <w:pPr>
        <w:rPr>
          <w:rFonts w:cs="Arial" w:hAnsi="Arial" w:ascii="Arial"/>
          <w:sz w:val="24"/>
          <w:szCs w:val="24"/>
          <w:lang w:val="hr-HR"/>
        </w:rPr>
      </w:pPr>
      <w:r w:rsidRPr="0088321F">
        <w:rPr>
          <w:rFonts w:cs="Arial" w:hAnsi="Arial" w:ascii="Arial"/>
          <w:sz w:val="24"/>
          <w:szCs w:val="24"/>
          <w:lang w:val="hr-HR"/>
        </w:rPr>
        <w:t>Rujan je</w:t>
      </w:r>
      <w:r w:rsidR="00594344">
        <w:rPr>
          <w:rFonts w:cs="Arial" w:hAnsi="Arial" w:ascii="Arial"/>
          <w:sz w:val="24"/>
          <w:szCs w:val="24"/>
          <w:lang w:val="hr-HR"/>
        </w:rPr>
        <w:t xml:space="preserve"> </w:t>
      </w:r>
      <w:r w:rsidRPr="0088321F">
        <w:rPr>
          <w:rFonts w:cs="Arial" w:hAnsi="Arial" w:ascii="Arial"/>
          <w:sz w:val="24"/>
          <w:szCs w:val="24"/>
          <w:lang w:val="hr-HR"/>
        </w:rPr>
        <w:t xml:space="preserve">bio izazovan mjesec, jer su vremenske prilike puno ranije završile ljetnu sezonu </w:t>
      </w:r>
      <w:r w:rsidR="00594344">
        <w:rPr>
          <w:rFonts w:cs="Arial" w:hAnsi="Arial" w:ascii="Arial"/>
          <w:sz w:val="24"/>
          <w:szCs w:val="24"/>
          <w:lang w:val="hr-HR"/>
        </w:rPr>
        <w:t xml:space="preserve">u odnosu na </w:t>
      </w:r>
      <w:r w:rsidRPr="0088321F">
        <w:rPr>
          <w:rFonts w:cs="Arial" w:hAnsi="Arial" w:ascii="Arial"/>
          <w:sz w:val="24"/>
          <w:szCs w:val="24"/>
          <w:lang w:val="hr-HR"/>
        </w:rPr>
        <w:t xml:space="preserve">2016. što je utjecalo na prihode i </w:t>
      </w:r>
      <w:r w:rsidR="00C26BA5">
        <w:rPr>
          <w:rFonts w:cs="Arial" w:hAnsi="Arial" w:ascii="Arial"/>
          <w:sz w:val="24"/>
          <w:szCs w:val="24"/>
          <w:lang w:val="hr-HR"/>
        </w:rPr>
        <w:t xml:space="preserve">maržu za nekoliko poduzeća. </w:t>
      </w:r>
      <w:r w:rsidR="00C26BA5" w:rsidRPr="00412A37">
        <w:rPr>
          <w:rFonts w:cs="Arial" w:hAnsi="Arial" w:ascii="Arial"/>
          <w:sz w:val="24"/>
          <w:szCs w:val="24"/>
          <w:lang w:val="hr-HR"/>
        </w:rPr>
        <w:t>Rani</w:t>
      </w:r>
      <w:r w:rsidRPr="00412A37">
        <w:rPr>
          <w:rFonts w:cs="Arial" w:hAnsi="Arial" w:ascii="Arial"/>
          <w:sz w:val="24"/>
          <w:szCs w:val="24"/>
          <w:lang w:val="hr-HR"/>
        </w:rPr>
        <w:t xml:space="preserve"> </w:t>
      </w:r>
      <w:r w:rsidR="00C26BA5" w:rsidRPr="00412A37">
        <w:rPr>
          <w:rFonts w:cs="Arial" w:hAnsi="Arial" w:ascii="Arial"/>
          <w:sz w:val="24"/>
          <w:szCs w:val="24"/>
          <w:lang w:val="hr-HR"/>
        </w:rPr>
        <w:t xml:space="preserve">pokazatelji upućuju </w:t>
      </w:r>
      <w:r w:rsidRPr="00412A37">
        <w:rPr>
          <w:rFonts w:cs="Arial" w:hAnsi="Arial" w:ascii="Arial"/>
          <w:sz w:val="24"/>
          <w:szCs w:val="24"/>
          <w:lang w:val="hr-HR"/>
        </w:rPr>
        <w:t xml:space="preserve">da će izvješće za </w:t>
      </w:r>
      <w:r w:rsidR="00C26BA5" w:rsidRPr="00412A37">
        <w:rPr>
          <w:rFonts w:cs="Arial" w:hAnsi="Arial" w:ascii="Arial"/>
          <w:sz w:val="24"/>
          <w:szCs w:val="24"/>
          <w:lang w:val="hr-HR"/>
        </w:rPr>
        <w:t xml:space="preserve">listopad </w:t>
      </w:r>
      <w:r w:rsidRPr="00412A37">
        <w:rPr>
          <w:rFonts w:cs="Arial" w:hAnsi="Arial" w:ascii="Arial"/>
          <w:sz w:val="24"/>
          <w:szCs w:val="24"/>
          <w:lang w:val="hr-HR"/>
        </w:rPr>
        <w:t xml:space="preserve">pokazati puno bolje vijesti, budući da </w:t>
      </w:r>
      <w:r w:rsidR="00C26BA5" w:rsidRPr="00412A37">
        <w:rPr>
          <w:rFonts w:cs="Arial" w:hAnsi="Arial" w:ascii="Arial"/>
          <w:sz w:val="24"/>
          <w:szCs w:val="24"/>
          <w:lang w:val="hr-HR"/>
        </w:rPr>
        <w:t>se očekuje povoljniji utjecaj vremenskih uvjeta.</w:t>
      </w:r>
      <w:r w:rsidRPr="0088321F">
        <w:rPr>
          <w:rFonts w:cs="Arial" w:hAnsi="Arial" w:ascii="Arial"/>
          <w:sz w:val="24"/>
          <w:szCs w:val="24"/>
          <w:lang w:val="hr-HR"/>
        </w:rPr>
        <w:t xml:space="preserve">  </w:t>
      </w:r>
    </w:p>
    <w:p w:rsidRDefault="00C31ECB" w:rsidP="00C31ECB" w:rsidR="00C31ECB" w:rsidRPr="0088321F">
      <w:pPr>
        <w:rPr>
          <w:rFonts w:cs="Arial" w:hAnsi="Arial" w:ascii="Arial"/>
          <w:sz w:val="24"/>
          <w:szCs w:val="24"/>
          <w:lang w:val="hr-HR"/>
        </w:rPr>
      </w:pPr>
      <w:r w:rsidRPr="0088321F">
        <w:rPr>
          <w:rFonts w:cs="Arial" w:hAnsi="Arial" w:ascii="Arial"/>
          <w:sz w:val="24"/>
          <w:szCs w:val="24"/>
          <w:lang w:val="hr-HR"/>
        </w:rPr>
        <w:t>Kompanije iz poslovne grupe Prehrana ostvarile</w:t>
      </w:r>
      <w:r w:rsidR="0022271E">
        <w:rPr>
          <w:rFonts w:cs="Arial" w:hAnsi="Arial" w:ascii="Arial"/>
          <w:sz w:val="24"/>
          <w:szCs w:val="24"/>
          <w:lang w:val="hr-HR"/>
        </w:rPr>
        <w:t xml:space="preserve"> su</w:t>
      </w:r>
      <w:r w:rsidRPr="0088321F">
        <w:rPr>
          <w:rFonts w:cs="Arial" w:hAnsi="Arial" w:ascii="Arial"/>
          <w:sz w:val="24"/>
          <w:szCs w:val="24"/>
          <w:lang w:val="hr-HR"/>
        </w:rPr>
        <w:t xml:space="preserve"> solidne rezultate u prvih devet mjeseci 2017. godine. Mjesečni rezultat</w:t>
      </w:r>
      <w:r w:rsidR="0022271E">
        <w:rPr>
          <w:rFonts w:cs="Arial" w:hAnsi="Arial" w:ascii="Arial"/>
          <w:sz w:val="24"/>
          <w:szCs w:val="24"/>
          <w:lang w:val="hr-HR"/>
        </w:rPr>
        <w:t>i u rujnu</w:t>
      </w:r>
      <w:r w:rsidRPr="0088321F">
        <w:rPr>
          <w:rFonts w:cs="Arial" w:hAnsi="Arial" w:ascii="Arial"/>
          <w:sz w:val="24"/>
          <w:szCs w:val="24"/>
          <w:lang w:val="hr-HR"/>
        </w:rPr>
        <w:t xml:space="preserve"> pokazuj</w:t>
      </w:r>
      <w:r w:rsidR="0022271E">
        <w:rPr>
          <w:rFonts w:cs="Arial" w:hAnsi="Arial" w:ascii="Arial"/>
          <w:sz w:val="24"/>
          <w:szCs w:val="24"/>
          <w:lang w:val="hr-HR"/>
        </w:rPr>
        <w:t>u</w:t>
      </w:r>
      <w:r w:rsidRPr="0088321F">
        <w:rPr>
          <w:rFonts w:cs="Arial" w:hAnsi="Arial" w:ascii="Arial"/>
          <w:sz w:val="24"/>
          <w:szCs w:val="24"/>
          <w:lang w:val="hr-HR"/>
        </w:rPr>
        <w:t xml:space="preserve"> malo smanjenje prodaje kao rezultat nepovoljnog utjecaja loših vremenskih uvjeta tijekom rujna. EBITDA nastavlja svoj pozitiv</w:t>
      </w:r>
      <w:r w:rsidR="0022271E">
        <w:rPr>
          <w:rFonts w:cs="Arial" w:hAnsi="Arial" w:ascii="Arial"/>
          <w:sz w:val="24"/>
          <w:szCs w:val="24"/>
          <w:lang w:val="hr-HR"/>
        </w:rPr>
        <w:t>an</w:t>
      </w:r>
      <w:r w:rsidRPr="0088321F">
        <w:rPr>
          <w:rFonts w:cs="Arial" w:hAnsi="Arial" w:ascii="Arial"/>
          <w:sz w:val="24"/>
          <w:szCs w:val="24"/>
          <w:lang w:val="hr-HR"/>
        </w:rPr>
        <w:t xml:space="preserve"> trend rasta,</w:t>
      </w:r>
      <w:r w:rsidR="007728FB">
        <w:rPr>
          <w:rFonts w:cs="Arial" w:hAnsi="Arial" w:ascii="Arial"/>
          <w:sz w:val="24"/>
          <w:szCs w:val="24"/>
          <w:lang w:val="hr-HR"/>
        </w:rPr>
        <w:t xml:space="preserve"> kao i </w:t>
      </w:r>
      <w:r w:rsidR="0022271E">
        <w:rPr>
          <w:rFonts w:cs="Arial" w:hAnsi="Arial" w:ascii="Arial"/>
          <w:sz w:val="24"/>
          <w:szCs w:val="24"/>
          <w:lang w:val="hr-HR"/>
        </w:rPr>
        <w:t>EBITDA marža</w:t>
      </w:r>
      <w:r w:rsidR="009B14B5">
        <w:rPr>
          <w:rFonts w:cs="Arial" w:hAnsi="Arial" w:ascii="Arial"/>
          <w:sz w:val="24"/>
          <w:szCs w:val="24"/>
          <w:lang w:val="hr-HR"/>
        </w:rPr>
        <w:t>. Glavni doprinos EBITDA-i</w:t>
      </w:r>
      <w:r w:rsidRPr="0088321F">
        <w:rPr>
          <w:rFonts w:cs="Arial" w:hAnsi="Arial" w:ascii="Arial"/>
          <w:sz w:val="24"/>
          <w:szCs w:val="24"/>
          <w:lang w:val="hr-HR"/>
        </w:rPr>
        <w:t xml:space="preserve"> dolazi </w:t>
      </w:r>
      <w:r w:rsidR="00C4468A">
        <w:rPr>
          <w:rFonts w:cs="Arial" w:hAnsi="Arial" w:ascii="Arial"/>
          <w:sz w:val="24"/>
          <w:szCs w:val="24"/>
          <w:lang w:val="hr-HR"/>
        </w:rPr>
        <w:t xml:space="preserve">iz poslovnih segmenata </w:t>
      </w:r>
      <w:r w:rsidR="0022271E">
        <w:rPr>
          <w:rFonts w:cs="Arial" w:hAnsi="Arial" w:ascii="Arial"/>
          <w:sz w:val="24"/>
          <w:szCs w:val="24"/>
          <w:lang w:val="hr-HR"/>
        </w:rPr>
        <w:t>p</w:t>
      </w:r>
      <w:r w:rsidR="00C4468A">
        <w:rPr>
          <w:rFonts w:cs="Arial" w:hAnsi="Arial" w:ascii="Arial"/>
          <w:sz w:val="24"/>
          <w:szCs w:val="24"/>
          <w:lang w:val="hr-HR"/>
        </w:rPr>
        <w:t>ića</w:t>
      </w:r>
      <w:r w:rsidRPr="0088321F">
        <w:rPr>
          <w:rFonts w:cs="Arial" w:hAnsi="Arial" w:ascii="Arial"/>
          <w:sz w:val="24"/>
          <w:szCs w:val="24"/>
          <w:lang w:val="hr-HR"/>
        </w:rPr>
        <w:t xml:space="preserve"> i </w:t>
      </w:r>
      <w:r w:rsidR="0022271E">
        <w:rPr>
          <w:rFonts w:cs="Arial" w:hAnsi="Arial" w:ascii="Arial"/>
          <w:sz w:val="24"/>
          <w:szCs w:val="24"/>
          <w:lang w:val="hr-HR"/>
        </w:rPr>
        <w:t>u</w:t>
      </w:r>
      <w:r w:rsidRPr="0088321F">
        <w:rPr>
          <w:rFonts w:cs="Arial" w:hAnsi="Arial" w:ascii="Arial"/>
          <w:sz w:val="24"/>
          <w:szCs w:val="24"/>
          <w:lang w:val="hr-HR"/>
        </w:rPr>
        <w:t>lja</w:t>
      </w:r>
      <w:r w:rsidR="0022271E">
        <w:rPr>
          <w:rFonts w:cs="Arial" w:hAnsi="Arial" w:ascii="Arial"/>
          <w:sz w:val="24"/>
          <w:szCs w:val="24"/>
          <w:lang w:val="hr-HR"/>
        </w:rPr>
        <w:t xml:space="preserve">, </w:t>
      </w:r>
      <w:r w:rsidRPr="0088321F">
        <w:rPr>
          <w:rFonts w:cs="Arial" w:hAnsi="Arial" w:ascii="Arial"/>
          <w:sz w:val="24"/>
          <w:szCs w:val="24"/>
          <w:lang w:val="hr-HR"/>
        </w:rPr>
        <w:t xml:space="preserve">kao rezultat programa </w:t>
      </w:r>
      <w:r w:rsidR="00C26BA5">
        <w:rPr>
          <w:rFonts w:cs="Arial" w:hAnsi="Arial" w:ascii="Arial"/>
          <w:sz w:val="24"/>
          <w:szCs w:val="24"/>
          <w:lang w:val="hr-HR"/>
        </w:rPr>
        <w:t>kontrole troškova</w:t>
      </w:r>
      <w:r w:rsidRPr="0088321F">
        <w:rPr>
          <w:rFonts w:cs="Arial" w:hAnsi="Arial" w:ascii="Arial"/>
          <w:sz w:val="24"/>
          <w:szCs w:val="24"/>
          <w:lang w:val="hr-HR"/>
        </w:rPr>
        <w:t xml:space="preserve">, dok su istodobno segmenti </w:t>
      </w:r>
      <w:r w:rsidR="0022271E">
        <w:rPr>
          <w:rFonts w:cs="Arial" w:hAnsi="Arial" w:ascii="Arial"/>
          <w:sz w:val="24"/>
          <w:szCs w:val="24"/>
          <w:lang w:val="hr-HR"/>
        </w:rPr>
        <w:t>s</w:t>
      </w:r>
      <w:r w:rsidRPr="0088321F">
        <w:rPr>
          <w:rFonts w:cs="Arial" w:hAnsi="Arial" w:ascii="Arial"/>
          <w:sz w:val="24"/>
          <w:szCs w:val="24"/>
          <w:lang w:val="hr-HR"/>
        </w:rPr>
        <w:t xml:space="preserve">ladoleda i smrznute hrane te </w:t>
      </w:r>
      <w:r w:rsidR="0022271E">
        <w:rPr>
          <w:rFonts w:cs="Arial" w:hAnsi="Arial" w:ascii="Arial"/>
          <w:sz w:val="24"/>
          <w:szCs w:val="24"/>
          <w:lang w:val="hr-HR"/>
        </w:rPr>
        <w:t>m</w:t>
      </w:r>
      <w:r w:rsidRPr="0088321F">
        <w:rPr>
          <w:rFonts w:cs="Arial" w:hAnsi="Arial" w:ascii="Arial"/>
          <w:sz w:val="24"/>
          <w:szCs w:val="24"/>
          <w:lang w:val="hr-HR"/>
        </w:rPr>
        <w:t xml:space="preserve">esa fokusirani na profitabilni rast kroz optimizaciju proizvodnog portfelja.  </w:t>
      </w:r>
    </w:p>
    <w:p w:rsidRDefault="00C31ECB" w:rsidP="00C4468A" w:rsidR="00420EC0">
      <w:pPr>
        <w:spacing w:after="0"/>
        <w:rPr>
          <w:rFonts w:cs="Arial" w:hAnsi="Arial" w:ascii="Arial"/>
          <w:iCs/>
          <w:sz w:val="24"/>
          <w:szCs w:val="24"/>
          <w:lang w:val="hr-HR"/>
        </w:rPr>
      </w:pPr>
      <w:r w:rsidRPr="0088321F">
        <w:rPr>
          <w:rFonts w:cs="Arial" w:hAnsi="Arial" w:ascii="Arial"/>
          <w:iCs/>
          <w:sz w:val="24"/>
          <w:szCs w:val="24"/>
          <w:lang w:val="hr-HR"/>
        </w:rPr>
        <w:t xml:space="preserve">U prvih devet mjeseci, kompanije iz </w:t>
      </w:r>
      <w:r w:rsidR="0097167C">
        <w:rPr>
          <w:rFonts w:cs="Arial" w:hAnsi="Arial" w:ascii="Arial"/>
          <w:iCs/>
          <w:sz w:val="24"/>
          <w:szCs w:val="24"/>
          <w:lang w:val="hr-HR"/>
        </w:rPr>
        <w:t>p</w:t>
      </w:r>
      <w:r w:rsidRPr="0088321F">
        <w:rPr>
          <w:rFonts w:cs="Arial" w:hAnsi="Arial" w:ascii="Arial"/>
          <w:iCs/>
          <w:sz w:val="24"/>
          <w:szCs w:val="24"/>
          <w:lang w:val="hr-HR"/>
        </w:rPr>
        <w:t>oslovne grupe Poljoprivreda su postigle različite poslovne rezultate koji su obilježeni sporijim ostvarenjem prihoda i značajnim povećanjem EBITDA.  Rast EBITDA temelji se prvenstveno na visokim prinosima poljop</w:t>
      </w:r>
      <w:r w:rsidR="00C26BA5">
        <w:rPr>
          <w:rFonts w:cs="Arial" w:hAnsi="Arial" w:ascii="Arial"/>
          <w:iCs/>
          <w:sz w:val="24"/>
          <w:szCs w:val="24"/>
          <w:lang w:val="hr-HR"/>
        </w:rPr>
        <w:t>rivrednih kultura, optimizaciji</w:t>
      </w:r>
      <w:r w:rsidRPr="0088321F">
        <w:rPr>
          <w:rFonts w:cs="Arial" w:hAnsi="Arial" w:ascii="Arial"/>
          <w:iCs/>
          <w:sz w:val="24"/>
          <w:szCs w:val="24"/>
          <w:lang w:val="hr-HR"/>
        </w:rPr>
        <w:t xml:space="preserve"> i bolj</w:t>
      </w:r>
      <w:r w:rsidR="00C26BA5">
        <w:rPr>
          <w:rFonts w:cs="Arial" w:hAnsi="Arial" w:ascii="Arial"/>
          <w:iCs/>
          <w:sz w:val="24"/>
          <w:szCs w:val="24"/>
          <w:lang w:val="hr-HR"/>
        </w:rPr>
        <w:t>oj kontroli</w:t>
      </w:r>
      <w:r w:rsidRPr="0088321F">
        <w:rPr>
          <w:rFonts w:cs="Arial" w:hAnsi="Arial" w:ascii="Arial"/>
          <w:iCs/>
          <w:sz w:val="24"/>
          <w:szCs w:val="24"/>
          <w:lang w:val="hr-HR"/>
        </w:rPr>
        <w:t xml:space="preserve"> troškova. Zabilježeno je smanjenje </w:t>
      </w:r>
      <w:r w:rsidRPr="00C26BA5">
        <w:rPr>
          <w:rFonts w:cs="Arial" w:hAnsi="Arial" w:ascii="Arial"/>
          <w:i/>
          <w:iCs/>
          <w:sz w:val="24"/>
          <w:szCs w:val="24"/>
          <w:lang w:val="hr-HR"/>
        </w:rPr>
        <w:t>trading</w:t>
      </w:r>
      <w:r w:rsidRPr="00C26BA5">
        <w:rPr>
          <w:rFonts w:cs="Arial" w:hAnsi="Arial" w:ascii="Arial"/>
          <w:iCs/>
          <w:sz w:val="24"/>
          <w:szCs w:val="24"/>
          <w:lang w:val="hr-HR"/>
        </w:rPr>
        <w:t xml:space="preserve"> aktivnosti</w:t>
      </w:r>
      <w:r w:rsidR="0097167C">
        <w:rPr>
          <w:rFonts w:cs="Arial" w:hAnsi="Arial" w:ascii="Arial"/>
          <w:iCs/>
          <w:sz w:val="24"/>
          <w:szCs w:val="24"/>
          <w:lang w:val="hr-HR"/>
        </w:rPr>
        <w:t xml:space="preserve"> u p</w:t>
      </w:r>
      <w:r w:rsidRPr="0088321F">
        <w:rPr>
          <w:rFonts w:cs="Arial" w:hAnsi="Arial" w:ascii="Arial"/>
          <w:iCs/>
          <w:sz w:val="24"/>
          <w:szCs w:val="24"/>
          <w:lang w:val="hr-HR"/>
        </w:rPr>
        <w:t>oslovnoj grupi Poljoprivreda te se već provodi nova strategija za ovaj segment. Ukupna likvidnost je solidna te bi trebala biti dostatna za nadolazeći jesenski period, što bi trebalo pozitivno utjecati na ukupnu profitabilnost poljoprivrednih kompanija.</w:t>
      </w:r>
    </w:p>
    <w:p w:rsidRDefault="00420EC0" w:rsidP="00C4468A" w:rsidR="00420EC0">
      <w:pPr>
        <w:spacing w:after="0"/>
        <w:rPr>
          <w:rFonts w:cs="Arial" w:hAnsi="Arial" w:ascii="Arial"/>
          <w:iCs/>
          <w:sz w:val="24"/>
          <w:szCs w:val="24"/>
          <w:lang w:val="hr-HR"/>
        </w:rPr>
      </w:pPr>
    </w:p>
    <w:p w:rsidRDefault="00420EC0" w:rsidP="00C4468A" w:rsidR="00D12983" w:rsidRPr="00BC01D0">
      <w:pPr>
        <w:spacing w:after="0"/>
        <w:rPr>
          <w:rFonts w:cs="Arial" w:hAnsi="Arial" w:ascii="Arial"/>
          <w:sz w:val="16"/>
          <w:szCs w:val="16"/>
          <w:lang w:val="hr-HR"/>
        </w:rPr>
      </w:pPr>
      <w:r>
        <w:rPr>
          <w:rFonts w:cs="Arial" w:hAnsi="Arial" w:ascii="Arial"/>
          <w:iCs/>
          <w:sz w:val="24"/>
          <w:szCs w:val="24"/>
          <w:lang w:val="hr-HR"/>
        </w:rPr>
        <w:t xml:space="preserve">U skladu s planovima održivosti, fokus svakog od segmenata je na daljnjim poboljšanjima ostvarivanja dobiti iz operativnog poslovanja, a ne na povećanju prihoda. </w:t>
      </w:r>
      <w:r w:rsidR="00D12983" w:rsidRPr="00BC01D0">
        <w:rPr>
          <w:rFonts w:cs="Arial" w:hAnsi="Arial" w:ascii="Arial"/>
          <w:sz w:val="16"/>
          <w:szCs w:val="16"/>
          <w:lang w:val="hr-HR"/>
        </w:rPr>
        <w:br w:type="page"/>
      </w:r>
    </w:p>
    <w:p w:rsidRDefault="00BF48DD" w:rsidP="00DC4D93" w:rsidR="00AF0E63" w:rsidRPr="008519B8">
      <w:pPr>
        <w:pStyle w:val="Naslov1"/>
        <w:numPr>
          <w:ilvl w:val="1"/>
          <w:numId w:val="1"/>
        </w:numPr>
        <w:spacing w:lineRule="auto" w:line="240"/>
        <w:rPr>
          <w:rStyle w:val="Neupadljivareferenca"/>
          <w:rFonts w:cs="Arial" w:hAnsi="Arial" w:ascii="Arial"/>
          <w:smallCaps w:val="false"/>
          <w:sz w:val="24"/>
          <w:szCs w:val="20"/>
          <w:lang w:val="hr-HR"/>
        </w:rPr>
      </w:pPr>
      <w:bookmarkStart w:name="_Toc495399124" w:id="22"/>
      <w:bookmarkStart w:name="_Toc495399125" w:id="23"/>
      <w:bookmarkStart w:name="_Toc495399126" w:id="24"/>
      <w:bookmarkStart w:name="_Toc495399127" w:id="25"/>
      <w:bookmarkStart w:name="_Toc495399128" w:id="26"/>
      <w:bookmarkStart w:name="_Toc495399129" w:id="27"/>
      <w:bookmarkStart w:name="_Toc495399130" w:id="28"/>
      <w:bookmarkStart w:name="_Toc495399131" w:id="29"/>
      <w:bookmarkStart w:name="_Toc495399132" w:id="30"/>
      <w:bookmarkStart w:name="_Toc495399133" w:id="31"/>
      <w:bookmarkStart w:name="_Toc495399134" w:id="32"/>
      <w:bookmarkStart w:name="_Toc495399135" w:id="33"/>
      <w:bookmarkStart w:name="_Toc495399136" w:id="34"/>
      <w:bookmarkStart w:name="_Toc495399137" w:id="35"/>
      <w:bookmarkStart w:name="_Toc495399138" w:id="36"/>
      <w:bookmarkEnd w:id="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519B8">
        <w:rPr>
          <w:rStyle w:val="Neupadljivareferenca"/>
          <w:rFonts w:cs="Arial" w:hAnsi="Arial" w:ascii="Arial"/>
          <w:smallCaps w:val="false"/>
          <w:sz w:val="24"/>
          <w:szCs w:val="20"/>
          <w:lang w:val="hr-HR"/>
        </w:rPr>
        <w:lastRenderedPageBreak/>
        <w:t xml:space="preserve"> </w:t>
      </w:r>
      <w:bookmarkStart w:name="_Toc498348746" w:id="37"/>
      <w:r w:rsidR="009012A1" w:rsidRPr="008519B8">
        <w:rPr>
          <w:rStyle w:val="Neupadljivareferenca"/>
          <w:rFonts w:cs="Arial" w:hAnsi="Arial" w:ascii="Arial"/>
          <w:smallCaps w:val="false"/>
          <w:sz w:val="24"/>
          <w:szCs w:val="20"/>
          <w:lang w:val="hr-HR"/>
        </w:rPr>
        <w:t>K</w:t>
      </w:r>
      <w:r w:rsidR="008D228E" w:rsidRPr="008519B8">
        <w:rPr>
          <w:rStyle w:val="Neupadljivareferenca"/>
          <w:rFonts w:cs="Arial" w:hAnsi="Arial" w:ascii="Arial"/>
          <w:smallCaps w:val="false"/>
          <w:sz w:val="24"/>
          <w:szCs w:val="20"/>
          <w:lang w:val="hr-HR"/>
        </w:rPr>
        <w:t>ompanije</w:t>
      </w:r>
      <w:r w:rsidR="00AF0E63" w:rsidRPr="008519B8">
        <w:rPr>
          <w:rStyle w:val="Neupadljivareferenca"/>
          <w:rFonts w:cs="Arial" w:hAnsi="Arial" w:ascii="Arial"/>
          <w:smallCaps w:val="false"/>
          <w:sz w:val="24"/>
          <w:szCs w:val="20"/>
          <w:lang w:val="hr-HR"/>
        </w:rPr>
        <w:t xml:space="preserve"> </w:t>
      </w:r>
      <w:r w:rsidR="0025678C" w:rsidRPr="008519B8">
        <w:rPr>
          <w:rStyle w:val="Neupadljivareferenca"/>
          <w:rFonts w:cs="Arial" w:hAnsi="Arial" w:ascii="Arial"/>
          <w:smallCaps w:val="false"/>
          <w:sz w:val="24"/>
          <w:szCs w:val="20"/>
          <w:lang w:val="hr-HR"/>
        </w:rPr>
        <w:t xml:space="preserve">u </w:t>
      </w:r>
      <w:r w:rsidR="001A6E47" w:rsidRPr="008519B8">
        <w:rPr>
          <w:rStyle w:val="Neupadljivareferenca"/>
          <w:rFonts w:cs="Arial" w:hAnsi="Arial" w:ascii="Arial"/>
          <w:smallCaps w:val="false"/>
          <w:sz w:val="24"/>
          <w:szCs w:val="20"/>
          <w:lang w:val="hr-HR"/>
        </w:rPr>
        <w:t>p</w:t>
      </w:r>
      <w:r w:rsidR="00513E1D" w:rsidRPr="008519B8">
        <w:rPr>
          <w:rStyle w:val="Neupadljivareferenca"/>
          <w:rFonts w:cs="Arial" w:hAnsi="Arial" w:ascii="Arial"/>
          <w:smallCaps w:val="false"/>
          <w:sz w:val="24"/>
          <w:szCs w:val="20"/>
          <w:lang w:val="hr-HR"/>
        </w:rPr>
        <w:t>oslovnoj grupi M</w:t>
      </w:r>
      <w:r w:rsidR="0025678C" w:rsidRPr="008519B8">
        <w:rPr>
          <w:rStyle w:val="Neupadljivareferenca"/>
          <w:rFonts w:cs="Arial" w:hAnsi="Arial" w:ascii="Arial"/>
          <w:smallCaps w:val="false"/>
          <w:sz w:val="24"/>
          <w:szCs w:val="20"/>
          <w:lang w:val="hr-HR"/>
        </w:rPr>
        <w:t>aloprodaj</w:t>
      </w:r>
      <w:r w:rsidR="00513E1D" w:rsidRPr="008519B8">
        <w:rPr>
          <w:rStyle w:val="Neupadljivareferenca"/>
          <w:rFonts w:cs="Arial" w:hAnsi="Arial" w:ascii="Arial"/>
          <w:smallCaps w:val="false"/>
          <w:sz w:val="24"/>
          <w:szCs w:val="20"/>
          <w:lang w:val="hr-HR"/>
        </w:rPr>
        <w:t>a</w:t>
      </w:r>
      <w:r w:rsidR="0025678C" w:rsidRPr="008519B8">
        <w:rPr>
          <w:rStyle w:val="Neupadljivareferenca"/>
          <w:rFonts w:cs="Arial" w:hAnsi="Arial" w:ascii="Arial"/>
          <w:smallCaps w:val="false"/>
          <w:sz w:val="24"/>
          <w:szCs w:val="20"/>
          <w:lang w:val="hr-HR"/>
        </w:rPr>
        <w:t xml:space="preserve"> i veleprodaj</w:t>
      </w:r>
      <w:r w:rsidR="00513E1D" w:rsidRPr="008519B8">
        <w:rPr>
          <w:rStyle w:val="Neupadljivareferenca"/>
          <w:rFonts w:cs="Arial" w:hAnsi="Arial" w:ascii="Arial"/>
          <w:smallCaps w:val="false"/>
          <w:sz w:val="24"/>
          <w:szCs w:val="20"/>
          <w:lang w:val="hr-HR"/>
        </w:rPr>
        <w:t>a</w:t>
      </w:r>
      <w:bookmarkEnd w:id="37"/>
    </w:p>
    <w:p w:rsidRDefault="00F361E2" w:rsidP="0070115C" w:rsidR="00F361E2" w:rsidRPr="007A79F6">
      <w:pPr>
        <w:rPr>
          <w:rFonts w:cs="Arial" w:hAnsi="Arial" w:ascii="Arial"/>
          <w:lang w:val="hr-HR"/>
        </w:rPr>
      </w:pPr>
    </w:p>
    <w:p w:rsidRDefault="00EB7047" w:rsidP="0070115C" w:rsidR="00EB7047" w:rsidRPr="009C3157">
      <w:pPr>
        <w:rPr>
          <w:rFonts w:cs="Arial" w:hAnsi="Arial" w:ascii="Arial"/>
          <w:sz w:val="24"/>
          <w:lang w:val="hr-HR"/>
        </w:rPr>
      </w:pPr>
      <w:r w:rsidRPr="009C3157">
        <w:rPr>
          <w:rFonts w:cs="Arial" w:hAnsi="Arial" w:ascii="Arial"/>
          <w:sz w:val="24"/>
          <w:lang w:val="hr-HR"/>
        </w:rPr>
        <w:t xml:space="preserve">Kompanije u </w:t>
      </w:r>
      <w:r w:rsidR="003A4133" w:rsidRPr="009C3157">
        <w:rPr>
          <w:rFonts w:cs="Arial" w:hAnsi="Arial" w:ascii="Arial"/>
          <w:sz w:val="24"/>
          <w:lang w:val="hr-HR"/>
        </w:rPr>
        <w:t>p</w:t>
      </w:r>
      <w:r w:rsidR="00F30BF2" w:rsidRPr="009C3157">
        <w:rPr>
          <w:rFonts w:cs="Arial" w:hAnsi="Arial" w:ascii="Arial"/>
          <w:sz w:val="24"/>
          <w:lang w:val="hr-HR"/>
        </w:rPr>
        <w:t>oslovnoj grupi M</w:t>
      </w:r>
      <w:r w:rsidRPr="009C3157">
        <w:rPr>
          <w:rFonts w:cs="Arial" w:hAnsi="Arial" w:ascii="Arial"/>
          <w:sz w:val="24"/>
          <w:lang w:val="hr-HR"/>
        </w:rPr>
        <w:t>aloprodaj</w:t>
      </w:r>
      <w:r w:rsidR="00F30BF2" w:rsidRPr="009C3157">
        <w:rPr>
          <w:rFonts w:cs="Arial" w:hAnsi="Arial" w:ascii="Arial"/>
          <w:sz w:val="24"/>
          <w:lang w:val="hr-HR"/>
        </w:rPr>
        <w:t>a</w:t>
      </w:r>
      <w:r w:rsidRPr="009C3157">
        <w:rPr>
          <w:rFonts w:cs="Arial" w:hAnsi="Arial" w:ascii="Arial"/>
          <w:sz w:val="24"/>
          <w:lang w:val="hr-HR"/>
        </w:rPr>
        <w:t xml:space="preserve"> i veleprodaj</w:t>
      </w:r>
      <w:r w:rsidR="00911CAC" w:rsidRPr="009C3157">
        <w:rPr>
          <w:rFonts w:cs="Arial" w:hAnsi="Arial" w:ascii="Arial"/>
          <w:sz w:val="24"/>
          <w:lang w:val="hr-HR"/>
        </w:rPr>
        <w:t>a</w:t>
      </w:r>
      <w:r w:rsidRPr="009C3157">
        <w:rPr>
          <w:rFonts w:cs="Arial" w:hAnsi="Arial" w:ascii="Arial"/>
          <w:sz w:val="24"/>
          <w:lang w:val="hr-HR"/>
        </w:rPr>
        <w:t xml:space="preserve"> su</w:t>
      </w:r>
      <w:r w:rsidR="00F30BF2" w:rsidRPr="009C3157">
        <w:rPr>
          <w:rFonts w:cs="Arial" w:hAnsi="Arial" w:ascii="Arial"/>
          <w:sz w:val="24"/>
          <w:lang w:val="hr-HR"/>
        </w:rPr>
        <w:t>:</w:t>
      </w:r>
      <w:r w:rsidRPr="009C3157">
        <w:rPr>
          <w:rFonts w:cs="Arial" w:hAnsi="Arial" w:ascii="Arial"/>
          <w:sz w:val="24"/>
          <w:lang w:val="hr-HR"/>
        </w:rPr>
        <w:t xml:space="preserve"> Konzum, Konzum B</w:t>
      </w:r>
      <w:r w:rsidR="00D56F69" w:rsidRPr="009C3157">
        <w:rPr>
          <w:rFonts w:cs="Arial" w:hAnsi="Arial" w:ascii="Arial"/>
          <w:sz w:val="24"/>
          <w:lang w:val="hr-HR"/>
        </w:rPr>
        <w:t>i</w:t>
      </w:r>
      <w:r w:rsidRPr="009C3157">
        <w:rPr>
          <w:rFonts w:cs="Arial" w:hAnsi="Arial" w:ascii="Arial"/>
          <w:sz w:val="24"/>
          <w:lang w:val="hr-HR"/>
        </w:rPr>
        <w:t>H</w:t>
      </w:r>
      <w:r w:rsidR="006810F0" w:rsidRPr="009C3157">
        <w:rPr>
          <w:rFonts w:cs="Arial" w:hAnsi="Arial" w:ascii="Arial"/>
          <w:sz w:val="24"/>
          <w:lang w:val="hr-HR"/>
        </w:rPr>
        <w:t>, Tisak, Velpro centar i Velpro B</w:t>
      </w:r>
      <w:r w:rsidR="00D56F69" w:rsidRPr="009C3157">
        <w:rPr>
          <w:rFonts w:cs="Arial" w:hAnsi="Arial" w:ascii="Arial"/>
          <w:sz w:val="24"/>
          <w:lang w:val="hr-HR"/>
        </w:rPr>
        <w:t>i</w:t>
      </w:r>
      <w:r w:rsidR="006810F0" w:rsidRPr="009C3157">
        <w:rPr>
          <w:rFonts w:cs="Arial" w:hAnsi="Arial" w:ascii="Arial"/>
          <w:sz w:val="24"/>
          <w:lang w:val="hr-HR"/>
        </w:rPr>
        <w:t>H. Tablica ispod prikazuje kumulativni prihod i EBITDA-u po mjesec</w:t>
      </w:r>
      <w:r w:rsidR="00D56F69" w:rsidRPr="009C3157">
        <w:rPr>
          <w:rFonts w:cs="Arial" w:hAnsi="Arial" w:ascii="Arial"/>
          <w:sz w:val="24"/>
          <w:lang w:val="hr-HR"/>
        </w:rPr>
        <w:t>ima</w:t>
      </w:r>
      <w:r w:rsidR="006810F0" w:rsidRPr="009C3157">
        <w:rPr>
          <w:rFonts w:cs="Arial" w:hAnsi="Arial" w:ascii="Arial"/>
          <w:sz w:val="24"/>
          <w:lang w:val="hr-HR"/>
        </w:rPr>
        <w:t xml:space="preserve"> za </w:t>
      </w:r>
      <w:r w:rsidR="001613C2" w:rsidRPr="009C3157">
        <w:rPr>
          <w:rFonts w:cs="Arial" w:hAnsi="Arial" w:ascii="Arial"/>
          <w:sz w:val="24"/>
          <w:lang w:val="hr-HR"/>
        </w:rPr>
        <w:t>poslovnu grupu</w:t>
      </w:r>
      <w:r w:rsidR="006810F0" w:rsidRPr="009C3157">
        <w:rPr>
          <w:rFonts w:cs="Arial" w:hAnsi="Arial" w:ascii="Arial"/>
          <w:sz w:val="24"/>
          <w:lang w:val="hr-HR"/>
        </w:rPr>
        <w:t xml:space="preserve">, dok su rezultati za pojedine </w:t>
      </w:r>
      <w:r w:rsidR="009C5BFB" w:rsidRPr="009C3157">
        <w:rPr>
          <w:rFonts w:cs="Arial" w:hAnsi="Arial" w:ascii="Arial"/>
          <w:sz w:val="24"/>
          <w:lang w:val="hr-HR"/>
        </w:rPr>
        <w:t xml:space="preserve">hrvatske </w:t>
      </w:r>
      <w:r w:rsidR="006810F0" w:rsidRPr="009C3157">
        <w:rPr>
          <w:rFonts w:cs="Arial" w:hAnsi="Arial" w:ascii="Arial"/>
          <w:sz w:val="24"/>
          <w:lang w:val="hr-HR"/>
        </w:rPr>
        <w:t xml:space="preserve">kompanije unutar </w:t>
      </w:r>
      <w:r w:rsidR="00E66BB8" w:rsidRPr="009C3157">
        <w:rPr>
          <w:rFonts w:cs="Arial" w:hAnsi="Arial" w:ascii="Arial"/>
          <w:sz w:val="24"/>
          <w:lang w:val="hr-HR"/>
        </w:rPr>
        <w:t>poslovne grupe</w:t>
      </w:r>
      <w:r w:rsidR="006810F0" w:rsidRPr="009C3157">
        <w:rPr>
          <w:rFonts w:cs="Arial" w:hAnsi="Arial" w:ascii="Arial"/>
          <w:sz w:val="24"/>
          <w:lang w:val="hr-HR"/>
        </w:rPr>
        <w:t xml:space="preserve"> izneseni kasnije u ovom poglavlju. </w:t>
      </w:r>
    </w:p>
    <w:p w:rsidRDefault="00A26719" w:rsidP="0070115C" w:rsidR="00A26719" w:rsidRPr="007A79F6">
      <w:pPr>
        <w:rPr>
          <w:rFonts w:cs="Arial" w:hAnsi="Arial" w:ascii="Arial"/>
          <w:lang w:val="hr-HR"/>
        </w:rPr>
      </w:pPr>
    </w:p>
    <w:p w:rsidRDefault="000666CC" w:rsidP="00F361E2" w:rsidR="00AB2EFE" w:rsidRPr="007A79F6">
      <w:pPr>
        <w:rPr>
          <w:rFonts w:cs="Arial" w:hAnsi="Arial" w:ascii="Arial"/>
          <w:lang w:val="hr-HR"/>
        </w:rPr>
      </w:pPr>
      <w:r>
        <w:rPr>
          <w:rFonts w:cs="Arial" w:hAnsi="Arial" w:ascii="Arial"/>
          <w:noProof/>
          <w:lang w:bidi="ar-SA" w:eastAsia="zh-CN" w:val="hr-HR"/>
        </w:rPr>
        <w:pict>
          <v:rect fillcolor="#c00" strokeweight="2pt" stroked="f" o:spid="_x0000_s1027" id="Rectangle 3" style="position:absolute;left:0;text-align:left;margin-left:56.8pt;margin-top:-.35pt;width:359.25pt;height:60.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22271E" w:rsidP="00BF48DD" w:rsidR="0022271E" w:rsidRPr="00644FB8">
                  <w:pPr>
                    <w:pStyle w:val="StandardWeb"/>
                    <w:spacing w:afterAutospacing="false" w:after="0" w:beforeAutospacing="false" w:before="0"/>
                    <w:jc w:val="center"/>
                    <w:rPr>
                      <w:lang w:val="hr-HR"/>
                    </w:rPr>
                  </w:pPr>
                  <w:r w:rsidRPr="00644FB8">
                    <w:rPr>
                      <w:rFonts w:cs="+mn-cs" w:eastAsia="+mn-ea" w:hAnsi="Arial" w:ascii="Arial"/>
                      <w:b/>
                      <w:bCs/>
                      <w:color w:val="FFFFFF"/>
                      <w:kern w:val="24"/>
                      <w:sz w:val="30"/>
                      <w:szCs w:val="30"/>
                      <w:lang w:val="hr-HR"/>
                    </w:rPr>
                    <w:t>Kumulativni prihod i EBITDA po mjesecima, 2017. (mil. HRK)*</w:t>
                  </w:r>
                </w:p>
              </w:txbxContent>
            </v:textbox>
            <w10:wrap anchorx="margin"/>
          </v:rect>
        </w:pict>
      </w:r>
    </w:p>
    <w:p w:rsidRDefault="00DC7B51" w:rsidR="00DC7B51" w:rsidRPr="007A79F6">
      <w:pPr>
        <w:spacing w:lineRule="auto" w:line="240" w:after="0"/>
        <w:jc w:val="left"/>
        <w:rPr>
          <w:rFonts w:cs="Arial" w:hAnsi="Arial" w:ascii="Arial"/>
          <w:lang w:val="hr-HR"/>
        </w:rPr>
      </w:pPr>
    </w:p>
    <w:p w:rsidRDefault="00DC7B51" w:rsidR="00DC7B51" w:rsidRPr="007A79F6">
      <w:pPr>
        <w:spacing w:lineRule="auto" w:line="240" w:after="0"/>
        <w:jc w:val="left"/>
        <w:rPr>
          <w:rFonts w:cs="Arial" w:hAnsi="Arial" w:ascii="Arial"/>
          <w:lang w:bidi="ar-SA" w:eastAsia="hr-HR" w:val="hr-HR"/>
        </w:rPr>
      </w:pPr>
    </w:p>
    <w:p w:rsidRDefault="009C5BFB" w:rsidR="009C5BFB" w:rsidRPr="007A79F6">
      <w:pPr>
        <w:spacing w:lineRule="auto" w:line="240" w:after="0"/>
        <w:jc w:val="left"/>
        <w:rPr>
          <w:rFonts w:cs="Arial" w:hAnsi="Arial" w:ascii="Arial"/>
          <w:lang w:bidi="ar-SA" w:eastAsia="hr-HR" w:val="hr-HR"/>
        </w:rPr>
      </w:pPr>
    </w:p>
    <w:p w:rsidRDefault="000666CC" w:rsidP="00FF717D" w:rsidR="00FF717D">
      <w:pPr>
        <w:pStyle w:val="Bezproreda"/>
        <w:jc w:val="left"/>
        <w:rPr>
          <w:rFonts w:cs="Arial" w:hAnsi="Arial" w:ascii="Arial"/>
          <w:lang w:val="hr-HR"/>
        </w:rPr>
      </w:pPr>
      <w:r>
        <w:rPr>
          <w:rFonts w:cs="Arial" w:hAnsi="Arial" w:ascii="Arial"/>
          <w:noProof/>
          <w:lang w:bidi="ar-SA" w:eastAsia="zh-CN" w:val="hr-HR"/>
        </w:rPr>
        <w:pict>
          <v:rect fillcolor="#00234c" strokecolor="black [3213]" o:spid="_x0000_s1028" id="Rectangle 15" style="position:absolute;margin-left:56.6pt;margin-top:9.8pt;width:356.95pt;height:27.7pt;z-index:251681792;visibility:visible;mso-wrap-style:square;mso-wrap-distance-left:9pt;mso-wrap-distance-top:0;mso-wrap-distance-right:9pt;mso-wrap-distance-bottom:0;mso-position-horizontal:absolute;mso-position-horizontal-relative:text;mso-position-vertical:absolute;mso-position-vertical-relative:text;v-text-anchor:middle">
            <v:shadow origin=",.5" offset="0,.63889mm" opacity="22937f" color="black" on="t"/>
            <v:textbox>
              <w:txbxContent>
                <w:p w:rsidRDefault="0022271E" w:rsidP="007708C5" w:rsidR="0022271E" w:rsidRPr="00BF0080">
                  <w:pPr>
                    <w:pStyle w:val="StandardWeb"/>
                    <w:spacing w:afterAutospacing="false" w:after="0" w:beforeAutospacing="false" w:before="0"/>
                    <w:rPr>
                      <w:lang w:val="hr-HR"/>
                    </w:rPr>
                  </w:pPr>
                  <w:r w:rsidRPr="00BF0080">
                    <w:rPr>
                      <w:rFonts w:asciiTheme="minorHAnsi" w:cs="Arial" w:hAnsi="Calibri"/>
                      <w:b/>
                      <w:bCs/>
                      <w:color w:val="FFFFFF"/>
                      <w:kern w:val="24"/>
                      <w:lang w:val="hr-HR"/>
                    </w:rPr>
                    <w:t>Maloprodaja i veleprodaja</w:t>
                  </w:r>
                </w:p>
              </w:txbxContent>
            </v:textbox>
          </v:rect>
        </w:pict>
      </w:r>
    </w:p>
    <w:p w:rsidRDefault="00FF717D" w:rsidP="00BF48DD" w:rsidR="00FF717D">
      <w:pPr>
        <w:pStyle w:val="Bezproreda"/>
        <w:ind w:firstLine="708"/>
        <w:jc w:val="left"/>
        <w:rPr>
          <w:rFonts w:cs="Arial" w:hAnsi="Arial" w:ascii="Arial"/>
          <w:lang w:val="hr-HR"/>
        </w:rPr>
      </w:pPr>
    </w:p>
    <w:p w:rsidRDefault="00FF717D" w:rsidP="00144F00" w:rsidR="00FF717D">
      <w:pPr>
        <w:pStyle w:val="Bezproreda"/>
        <w:ind w:firstLine="708"/>
        <w:jc w:val="left"/>
        <w:rPr>
          <w:rFonts w:cs="Arial" w:hAnsi="Arial" w:ascii="Arial"/>
          <w:lang w:val="hr-HR"/>
        </w:rPr>
      </w:pPr>
    </w:p>
    <w:p w:rsidRDefault="00FF717D" w:rsidP="00144F00" w:rsidR="00FF717D">
      <w:pPr>
        <w:pStyle w:val="Bezproreda"/>
        <w:ind w:firstLine="708"/>
        <w:jc w:val="center"/>
        <w:rPr>
          <w:rFonts w:cs="Arial" w:hAnsi="Arial" w:ascii="Arial"/>
          <w:lang w:val="hr-HR"/>
        </w:rPr>
      </w:pPr>
    </w:p>
    <w:p w:rsidRDefault="009B14B5" w:rsidP="009B14B5" w:rsidR="00FF717D">
      <w:pPr>
        <w:pStyle w:val="Bezproreda"/>
        <w:tabs>
          <w:tab w:pos="1134" w:val="left"/>
        </w:tabs>
        <w:ind w:firstLine="708"/>
        <w:jc w:val="center"/>
        <w:rPr>
          <w:rFonts w:cs="Arial" w:hAnsi="Arial" w:ascii="Arial"/>
          <w:lang w:val="hr-HR"/>
        </w:rPr>
      </w:pPr>
      <w:r>
        <w:rPr>
          <w:noProof/>
          <w:lang w:bidi="ar-SA" w:eastAsia="hr-HR" w:val="hr-HR"/>
        </w:rPr>
        <w:drawing>
          <wp:anchor allowOverlap="true" layoutInCell="true" locked="false" behindDoc="false" relativeHeight="251695104" simplePos="false" distR="114300" distL="114300" distB="0" distT="0">
            <wp:simplePos y="0" x="0"/>
            <wp:positionH relativeFrom="column">
              <wp:posOffset>713685</wp:posOffset>
            </wp:positionH>
            <wp:positionV relativeFrom="paragraph">
              <wp:posOffset>1683</wp:posOffset>
            </wp:positionV>
            <wp:extent cy="2369489" cx="4537160"/>
            <wp:effectExtent b="0" r="0" t="0" l="0"/>
            <wp:wrapNone/>
            <wp:docPr name="Picture 3" id="3"/>
            <wp:cNvGraphicFramePr>
              <a:graphicFrameLocks noChangeAspect="true"/>
            </wp:cNvGraphicFramePr>
            <a:graphic>
              <a:graphicData uri="http://schemas.openxmlformats.org/drawingml/2006/picture">
                <pic:pic>
                  <pic:nvPicPr>
                    <pic:cNvPr name="" id="0"/>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370949" cx="4539956"/>
                    </a:xfrm>
                    <a:prstGeom prst="rect">
                      <a:avLst/>
                    </a:prstGeom>
                  </pic:spPr>
                </pic:pic>
              </a:graphicData>
            </a:graphic>
          </wp:anchor>
        </w:drawing>
      </w: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0666CC" w:rsidP="00BF48DD" w:rsidR="00FF717D">
      <w:pPr>
        <w:pStyle w:val="Bezproreda"/>
        <w:ind w:firstLine="708"/>
        <w:jc w:val="left"/>
        <w:rPr>
          <w:rFonts w:cs="Arial" w:hAnsi="Arial" w:ascii="Arial"/>
          <w:lang w:val="hr-HR"/>
        </w:rPr>
      </w:pPr>
      <w:r>
        <w:rPr>
          <w:rFonts w:cs="Arial" w:hAnsi="Arial" w:ascii="Arial"/>
          <w:noProof/>
          <w:sz w:val="24"/>
          <w:szCs w:val="24"/>
          <w:lang w:bidi="ar-SA" w:eastAsia="zh-CN" w:val="hr-HR"/>
        </w:rPr>
        <w:pict>
          <v:shapetype o:oned="t" id="_x0000_t32" coordsize="21600,21600" path="m,l21600,21600e" o:spt="32.0" filled="f">
            <v:path o:connecttype="none" arrowok="t" fillok="f"/>
            <o:lock v:ext="edit" shapetype="t"/>
          </v:shapetype>
          <v:shape strokecolor="#4579b8 [3044]" o:spid="_x0000_s1039" id="Straight Arrow Connector 22" style="position:absolute;left:0;text-align:left;margin-left:259pt;margin-top:8.2pt;width:125.2pt;height: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ype="#_x0000_t32" o:gfxdata="">
            <v:stroke endarrow="open"/>
          </v:shape>
        </w:pict>
      </w:r>
      <w:r>
        <w:rPr>
          <w:rFonts w:cs="Arial" w:hAnsi="Arial" w:ascii="Arial"/>
          <w:noProof/>
          <w:sz w:val="24"/>
          <w:szCs w:val="24"/>
          <w:lang w:bidi="ar-SA" w:eastAsia="zh-CN" w:val="hr-HR"/>
        </w:rPr>
        <w:pict>
          <v:shape strokecolor="#4579b8 [3044]" o:spid="_x0000_s1038" id="Straight Arrow Connector 21" style="position:absolute;left:0;text-align:left;margin-left:121.3pt;margin-top:8.2pt;width:137.7pt;height: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ype="#_x0000_t3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">
            <v:stroke endarrow="open"/>
          </v:shape>
        </w:pict>
      </w: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0666CC" w:rsidP="00BF48DD" w:rsidR="00FF717D">
      <w:pPr>
        <w:pStyle w:val="Bezproreda"/>
        <w:ind w:firstLine="708"/>
        <w:jc w:val="left"/>
        <w:rPr>
          <w:rFonts w:cs="Arial" w:hAnsi="Arial" w:ascii="Arial"/>
          <w:lang w:val="hr-HR"/>
        </w:rPr>
      </w:pPr>
      <w:r>
        <w:rPr>
          <w:noProof/>
          <w:lang w:bidi="ar-SA" w:eastAsia="zh-CN" w:val="hr-HR"/>
        </w:rPr>
        <w:pict>
          <v:rect o:bwmode="grayScale" fillcolor="window" strokeweight="2pt" strokecolor="gray" id="_x0000_s1029" style="position:absolute;left:0;text-align:left;margin-left:59.95pt;margin-top:2.7pt;width:347.5pt;height:58.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22271E" w:rsidP="00144F00" w:rsidR="0022271E" w:rsidRPr="00BF0080">
                  <w:pPr>
                    <w:pStyle w:val="Odlomakpopisa"/>
                    <w:numPr>
                      <w:ilvl w:val="0"/>
                      <w:numId w:val="30"/>
                    </w:numPr>
                    <w:spacing w:lineRule="auto" w:line="216" w:after="0"/>
                    <w:jc w:val="left"/>
                    <w:rPr>
                      <w:rFonts w:eastAsia="Times New Roman"/>
                      <w:color w:val="000000"/>
                      <w:sz w:val="24"/>
                      <w:lang w:val="hr-HR"/>
                    </w:rPr>
                  </w:pPr>
                  <w:r w:rsidRPr="00BF0080">
                    <w:rPr>
                      <w:rFonts w:cs="Arial" w:eastAsia="+mn-ea" w:hAnsi="Arial" w:ascii="Arial"/>
                      <w:color w:val="000000"/>
                      <w:kern w:val="24"/>
                      <w:sz w:val="24"/>
                      <w:szCs w:val="22"/>
                      <w:lang w:val="hr-HR"/>
                    </w:rPr>
                    <w:t xml:space="preserve">Uključuje zbrojene rezultate 5 kompanija : </w:t>
                  </w:r>
                </w:p>
                <w:p w:rsidRDefault="0022271E" w:rsidP="00144F00" w:rsidR="0022271E" w:rsidRPr="00BF0080">
                  <w:pPr>
                    <w:pStyle w:val="Odlomakpopisa"/>
                    <w:numPr>
                      <w:ilvl w:val="1"/>
                      <w:numId w:val="30"/>
                    </w:numPr>
                    <w:spacing w:lineRule="auto" w:line="216" w:after="0"/>
                    <w:jc w:val="left"/>
                    <w:rPr>
                      <w:rFonts w:eastAsia="Times New Roman"/>
                      <w:color w:val="000000"/>
                      <w:sz w:val="24"/>
                      <w:lang w:val="hr-HR"/>
                    </w:rPr>
                  </w:pPr>
                  <w:r w:rsidRPr="00BF0080">
                    <w:rPr>
                      <w:rFonts w:cs="Arial" w:eastAsia="+mn-ea" w:hAnsi="Arial" w:ascii="Arial"/>
                      <w:color w:val="000000"/>
                      <w:kern w:val="24"/>
                      <w:sz w:val="24"/>
                      <w:szCs w:val="22"/>
                      <w:lang w:val="hr-HR"/>
                    </w:rPr>
                    <w:t xml:space="preserve">Maloprodaja: Konzum Hrvatska, Konzum BIH, Tisak </w:t>
                  </w:r>
                </w:p>
                <w:p w:rsidRDefault="0022271E" w:rsidP="00144F00" w:rsidR="0022271E" w:rsidRPr="00BF0080">
                  <w:pPr>
                    <w:pStyle w:val="Odlomakpopisa"/>
                    <w:numPr>
                      <w:ilvl w:val="1"/>
                      <w:numId w:val="30"/>
                    </w:numPr>
                    <w:spacing w:lineRule="auto" w:line="216" w:after="0"/>
                    <w:jc w:val="left"/>
                    <w:rPr>
                      <w:rFonts w:eastAsia="Times New Roman"/>
                      <w:color w:val="000000"/>
                      <w:sz w:val="24"/>
                      <w:lang w:val="hr-HR"/>
                    </w:rPr>
                  </w:pPr>
                  <w:r w:rsidRPr="00BF0080">
                    <w:rPr>
                      <w:rFonts w:cs="Arial" w:eastAsia="+mn-ea" w:hAnsi="Arial" w:ascii="Arial"/>
                      <w:color w:val="000000"/>
                      <w:kern w:val="24"/>
                      <w:sz w:val="24"/>
                      <w:szCs w:val="22"/>
                      <w:lang w:val="hr-HR"/>
                    </w:rPr>
                    <w:t>Veleprodaja: Velpro centar i Velpro BIH</w:t>
                  </w:r>
                </w:p>
              </w:txbxContent>
            </v:textbox>
          </v:rect>
        </w:pict>
      </w: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FF717D" w:rsidP="00BF48DD" w:rsidR="00FF717D">
      <w:pPr>
        <w:pStyle w:val="Bezproreda"/>
        <w:ind w:firstLine="708"/>
        <w:jc w:val="left"/>
        <w:rPr>
          <w:rFonts w:cs="Arial" w:hAnsi="Arial" w:ascii="Arial"/>
          <w:lang w:val="hr-HR"/>
        </w:rPr>
      </w:pPr>
    </w:p>
    <w:p w:rsidRDefault="000B2E12" w:rsidP="000B2E12" w:rsidR="00FF717D">
      <w:pPr>
        <w:pStyle w:val="Bezproreda"/>
        <w:ind w:firstLine="708" w:left="708"/>
        <w:jc w:val="left"/>
        <w:rPr>
          <w:rFonts w:cs="Arial" w:hAnsi="Arial" w:ascii="Arial"/>
          <w:lang w:val="hr-HR"/>
        </w:rPr>
      </w:pPr>
      <w:r>
        <w:rPr>
          <w:noProof/>
          <w:lang w:bidi="ar-SA" w:eastAsia="hr-HR" w:val="hr-HR"/>
        </w:rPr>
        <w:drawing>
          <wp:inline distR="0" distL="0" distB="0" distT="0">
            <wp:extent cy="381055" cx="3983382"/>
            <wp:effectExtent b="0" r="0" t="0" l="0"/>
            <wp:docPr name="Picture 58" id="58"/>
            <wp:cNvGraphicFramePr>
              <a:graphicFrameLocks noChangeAspect="true"/>
            </wp:cNvGraphicFramePr>
            <a:graphic>
              <a:graphicData uri="http://schemas.openxmlformats.org/drawingml/2006/picture">
                <pic:pic>
                  <pic:nvPicPr>
                    <pic:cNvPr name="" id="0"/>
                    <pic:cNvPicPr/>
                  </pic:nvPicPr>
                  <pic:blipFill rotWithShape="true">
                    <a:blip r:embed="rId12"/>
                    <a:srcRect r="206" l="-2"/>
                    <a:stretch/>
                  </pic:blipFill>
                  <pic:spPr bwMode="auto">
                    <a:xfrm>
                      <a:off y="0" x="0"/>
                      <a:ext cy="381000" cx="3982803"/>
                    </a:xfrm>
                    <a:prstGeom prst="rect">
                      <a:avLst/>
                    </a:prstGeom>
                    <a:ln>
                      <a:noFill/>
                    </a:ln>
                    <a:extLst>
                      <a:ext uri="{53640926-AAD7-44D8-BBD7-CCE9431645EC}">
                        <a14:shadowObscured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inline>
        </w:drawing>
      </w:r>
    </w:p>
    <w:p w:rsidRDefault="00FF717D" w:rsidP="00BF48DD" w:rsidR="00FF717D">
      <w:pPr>
        <w:pStyle w:val="Bezproreda"/>
        <w:ind w:firstLine="708"/>
        <w:jc w:val="left"/>
        <w:rPr>
          <w:rFonts w:cs="Arial" w:hAnsi="Arial" w:ascii="Arial"/>
          <w:lang w:val="hr-HR"/>
        </w:rPr>
      </w:pPr>
    </w:p>
    <w:p w:rsidRDefault="00231D9F" w:rsidP="00144F00" w:rsidR="00231D9F" w:rsidRPr="007A79F6">
      <w:pPr>
        <w:pStyle w:val="Bezproreda"/>
        <w:ind w:firstLine="708" w:left="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231D9F" w:rsidR="00231D9F" w:rsidRPr="007A79F6">
      <w:pPr>
        <w:spacing w:lineRule="auto" w:line="240" w:after="0"/>
        <w:jc w:val="left"/>
        <w:rPr>
          <w:rFonts w:cs="Arial" w:hAnsi="Arial" w:ascii="Arial"/>
          <w:lang w:val="hr-HR"/>
        </w:rPr>
      </w:pPr>
    </w:p>
    <w:p w:rsidRDefault="00BC2289" w:rsidR="00BC2289">
      <w:pPr>
        <w:spacing w:lineRule="auto" w:line="240" w:after="0"/>
        <w:jc w:val="left"/>
        <w:rPr>
          <w:rStyle w:val="Neupadljivareferenca"/>
          <w:rFonts w:cs="Arial" w:hAnsi="Arial" w:ascii="Arial"/>
          <w:smallCaps/>
          <w:lang w:val="hr-HR"/>
        </w:rPr>
      </w:pPr>
      <w:r>
        <w:rPr>
          <w:rStyle w:val="Neupadljivareferenca"/>
          <w:rFonts w:cs="Arial" w:hAnsi="Arial" w:ascii="Arial"/>
          <w:smallCaps/>
          <w:lang w:val="hr-HR"/>
        </w:rPr>
        <w:br w:type="page"/>
      </w:r>
    </w:p>
    <w:p w:rsidRDefault="002A7F50" w:rsidP="002A7F50" w:rsidR="002A7F50" w:rsidRPr="007A79F6">
      <w:pPr>
        <w:pStyle w:val="Odlomakpopisa"/>
        <w:spacing w:lineRule="auto" w:line="240" w:after="0"/>
        <w:ind w:left="1224"/>
        <w:jc w:val="left"/>
        <w:rPr>
          <w:rStyle w:val="Neupadljivareferenca"/>
          <w:rFonts w:cs="Arial" w:hAnsi="Arial" w:ascii="Arial"/>
          <w:smallCaps/>
          <w:lang w:val="hr-HR"/>
        </w:rPr>
      </w:pPr>
    </w:p>
    <w:p w:rsidRDefault="002A7F50" w:rsidP="00F315F7" w:rsidR="008D228E" w:rsidRPr="006655AE">
      <w:pPr>
        <w:pStyle w:val="Odlomakpopisa"/>
        <w:numPr>
          <w:ilvl w:val="2"/>
          <w:numId w:val="1"/>
        </w:numPr>
        <w:outlineLvl w:val="0"/>
        <w:rPr>
          <w:rFonts w:cs="Arial" w:hAnsi="Arial" w:ascii="Arial"/>
          <w:b/>
          <w:sz w:val="24"/>
          <w:lang w:val="hr-HR"/>
        </w:rPr>
      </w:pPr>
      <w:bookmarkStart w:name="_Toc498348747" w:id="38"/>
      <w:r w:rsidRPr="006655AE">
        <w:rPr>
          <w:rFonts w:cs="Arial" w:hAnsi="Arial" w:ascii="Arial"/>
          <w:b/>
          <w:sz w:val="24"/>
          <w:lang w:val="hr-HR"/>
        </w:rPr>
        <w:t>Kompanije u poslovnoj grupi Maloprodaja i veleprodaja: Konzum d.d.</w:t>
      </w:r>
      <w:bookmarkEnd w:id="38"/>
    </w:p>
    <w:p w:rsidRDefault="002A7F50" w:rsidP="002A7F50" w:rsidR="002A7F50" w:rsidRPr="006655AE">
      <w:pPr>
        <w:pStyle w:val="Odlomakpopisa"/>
        <w:ind w:left="1224"/>
        <w:rPr>
          <w:rFonts w:cs="Arial" w:hAnsi="Arial" w:ascii="Arial"/>
          <w:b/>
          <w:sz w:val="24"/>
          <w:lang w:val="hr-HR"/>
        </w:rPr>
      </w:pPr>
    </w:p>
    <w:p w:rsidRDefault="008D228E" w:rsidP="00BF48DD" w:rsidR="008D228E">
      <w:pPr>
        <w:pStyle w:val="Odlomakpopisa"/>
        <w:numPr>
          <w:ilvl w:val="3"/>
          <w:numId w:val="1"/>
        </w:numPr>
        <w:jc w:val="left"/>
        <w:rPr>
          <w:rFonts w:cs="Arial" w:hAnsi="Arial" w:ascii="Arial"/>
          <w:b/>
          <w:sz w:val="24"/>
          <w:lang w:val="hr-HR"/>
        </w:rPr>
      </w:pPr>
      <w:r w:rsidRPr="006655AE">
        <w:rPr>
          <w:rFonts w:cs="Arial" w:hAnsi="Arial" w:ascii="Arial"/>
          <w:b/>
          <w:sz w:val="24"/>
          <w:lang w:val="hr-HR"/>
        </w:rPr>
        <w:t>Financijski rezultati</w:t>
      </w:r>
      <w:r w:rsidR="00933961" w:rsidRPr="006655AE">
        <w:rPr>
          <w:rFonts w:cs="Arial" w:hAnsi="Arial" w:ascii="Arial"/>
          <w:b/>
          <w:sz w:val="24"/>
          <w:lang w:val="hr-HR"/>
        </w:rPr>
        <w:t xml:space="preserve"> od početka godine</w:t>
      </w:r>
      <w:r w:rsidR="00255EA8" w:rsidRPr="006655AE">
        <w:rPr>
          <w:rFonts w:cs="Arial" w:hAnsi="Arial" w:ascii="Arial"/>
          <w:b/>
          <w:sz w:val="24"/>
          <w:lang w:val="hr-HR"/>
        </w:rPr>
        <w:t xml:space="preserve"> i ključni </w:t>
      </w:r>
      <w:r w:rsidR="00092549" w:rsidRPr="006655AE">
        <w:rPr>
          <w:rFonts w:cs="Arial" w:hAnsi="Arial" w:ascii="Arial"/>
          <w:b/>
          <w:sz w:val="24"/>
          <w:lang w:val="hr-HR"/>
        </w:rPr>
        <w:t>financijski p</w:t>
      </w:r>
      <w:r w:rsidR="00255EA8" w:rsidRPr="006655AE">
        <w:rPr>
          <w:rFonts w:cs="Arial" w:hAnsi="Arial" w:ascii="Arial"/>
          <w:b/>
          <w:sz w:val="24"/>
          <w:lang w:val="hr-HR"/>
        </w:rPr>
        <w:t>okazatelji učinka</w:t>
      </w:r>
    </w:p>
    <w:tbl>
      <w:tblPr>
        <w:tblStyle w:val="TableGrid58"/>
        <w:tblW w:type="auto" w:w="0"/>
        <w:tblInd w:type="dxa" w:w="810"/>
        <w:tblLook w:val="04A0" w:noVBand="1" w:noHBand="0" w:lastColumn="0" w:firstColumn="1" w:lastRow="0" w:firstRow="1"/>
      </w:tblPr>
      <w:tblGrid>
        <w:gridCol w:w="4685"/>
        <w:gridCol w:w="2551"/>
      </w:tblGrid>
      <w:tr w:rsidTr="00197806" w:rsidR="00783DB6" w:rsidRPr="007A79F6">
        <w:trPr>
          <w:trHeight w:val="447"/>
        </w:trPr>
        <w:tc>
          <w:tcPr>
            <w:tcW w:type="dxa" w:w="4685"/>
            <w:shd w:fill="C00000" w:color="auto" w:val="clear"/>
            <w:vAlign w:val="center"/>
          </w:tcPr>
          <w:p w:rsidRDefault="00783DB6" w:rsidP="00197806" w:rsidR="00783DB6" w:rsidRPr="007A79F6">
            <w:pPr>
              <w:spacing w:lineRule="auto" w:line="240" w:after="0"/>
              <w:jc w:val="left"/>
              <w:rPr>
                <w:rFonts w:cs="Arial" w:hAnsi="Arial" w:ascii="Arial"/>
                <w:b/>
                <w:lang w:bidi="ar-SA" w:val="hr-HR"/>
              </w:rPr>
            </w:pPr>
            <w:r w:rsidRPr="007A79F6">
              <w:rPr>
                <w:rFonts w:cs="Arial" w:hAnsi="Arial" w:ascii="Arial"/>
                <w:b/>
                <w:lang w:bidi="ar-SA" w:val="hr-HR"/>
              </w:rPr>
              <w:t>Financijski rezultati*</w:t>
            </w:r>
          </w:p>
        </w:tc>
        <w:tc>
          <w:tcPr>
            <w:tcW w:type="dxa" w:w="2551"/>
            <w:shd w:fill="C00000" w:color="auto" w:val="clear"/>
            <w:vAlign w:val="center"/>
          </w:tcPr>
          <w:p w:rsidRDefault="00783DB6" w:rsidP="00197806" w:rsidR="00783DB6"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783DB6" w:rsidRPr="007A79F6">
        <w:trPr>
          <w:trHeight w:val="223"/>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783DB6" w:rsidP="00783DB6" w:rsidR="00783DB6" w:rsidRPr="007A79F6">
            <w:pPr>
              <w:pStyle w:val="Bezproreda"/>
              <w:jc w:val="center"/>
              <w:rPr>
                <w:rFonts w:cs="Arial" w:hAnsi="Arial" w:ascii="Arial"/>
                <w:lang w:val="hr-HR"/>
              </w:rPr>
            </w:pPr>
            <w:r w:rsidRPr="007A79F6">
              <w:rPr>
                <w:rFonts w:cs="Arial" w:hAnsi="Arial" w:ascii="Arial"/>
                <w:lang w:val="hr-HR"/>
              </w:rPr>
              <w:t>6.</w:t>
            </w:r>
            <w:r>
              <w:rPr>
                <w:rFonts w:cs="Arial" w:hAnsi="Arial" w:ascii="Arial"/>
                <w:lang w:val="hr-HR"/>
              </w:rPr>
              <w:t>858</w:t>
            </w:r>
          </w:p>
        </w:tc>
      </w:tr>
      <w:tr w:rsidTr="00197806" w:rsidR="00783DB6" w:rsidRPr="007A79F6">
        <w:trPr>
          <w:trHeight w:val="234"/>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220</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3,2</w:t>
            </w:r>
            <w:r w:rsidRPr="007A79F6">
              <w:rPr>
                <w:rFonts w:cs="Arial" w:hAnsi="Arial" w:ascii="Arial"/>
                <w:lang w:val="hr-HR"/>
              </w:rPr>
              <w:t>%</w:t>
            </w:r>
          </w:p>
        </w:tc>
      </w:tr>
      <w:tr w:rsidTr="00197806" w:rsidR="00783DB6" w:rsidRPr="007A79F6">
        <w:trPr>
          <w:trHeight w:val="412"/>
        </w:trPr>
        <w:tc>
          <w:tcPr>
            <w:tcW w:type="dxa" w:w="4685"/>
            <w:shd w:fill="C00000" w:color="auto" w:val="clear"/>
            <w:vAlign w:val="center"/>
          </w:tcPr>
          <w:p w:rsidRDefault="00783DB6" w:rsidP="00197806" w:rsidR="00783DB6"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783DB6" w:rsidP="00197806" w:rsidR="00783DB6"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20</w:t>
            </w:r>
            <w:r w:rsidRPr="007A79F6">
              <w:rPr>
                <w:rFonts w:cs="Arial" w:hAnsi="Arial" w:ascii="Arial"/>
                <w:lang w:val="hr-HR"/>
              </w:rPr>
              <w:t>,4%</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783DB6" w:rsidP="00197806" w:rsidR="00783DB6" w:rsidRPr="007A79F6">
            <w:pPr>
              <w:pStyle w:val="Bezproreda"/>
              <w:jc w:val="center"/>
              <w:rPr>
                <w:rFonts w:cs="Arial" w:hAnsi="Arial" w:ascii="Arial"/>
                <w:lang w:val="hr-HR"/>
              </w:rPr>
            </w:pPr>
            <w:r w:rsidRPr="007A79F6">
              <w:rPr>
                <w:rFonts w:cs="Arial" w:hAnsi="Arial" w:ascii="Arial"/>
                <w:lang w:val="hr-HR"/>
              </w:rPr>
              <w:t>1</w:t>
            </w:r>
            <w:r>
              <w:rPr>
                <w:rFonts w:cs="Arial" w:hAnsi="Arial" w:ascii="Arial"/>
                <w:lang w:val="hr-HR"/>
              </w:rPr>
              <w:t>4</w:t>
            </w:r>
            <w:r w:rsidRPr="007A79F6">
              <w:rPr>
                <w:rFonts w:cs="Arial" w:hAnsi="Arial" w:ascii="Arial"/>
                <w:lang w:val="hr-HR"/>
              </w:rPr>
              <w:t xml:space="preserve"> dana</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783DB6" w:rsidP="00783DB6" w:rsidR="00783DB6" w:rsidRPr="007A79F6">
            <w:pPr>
              <w:pStyle w:val="Bezproreda"/>
              <w:jc w:val="center"/>
              <w:rPr>
                <w:rFonts w:cs="Arial" w:hAnsi="Arial" w:ascii="Arial"/>
                <w:lang w:val="hr-HR"/>
              </w:rPr>
            </w:pPr>
            <w:r w:rsidRPr="007A79F6">
              <w:rPr>
                <w:rFonts w:cs="Arial" w:hAnsi="Arial" w:ascii="Arial"/>
                <w:lang w:val="hr-HR"/>
              </w:rPr>
              <w:t>3</w:t>
            </w:r>
            <w:r>
              <w:rPr>
                <w:rFonts w:cs="Arial" w:hAnsi="Arial" w:ascii="Arial"/>
                <w:lang w:val="hr-HR"/>
              </w:rPr>
              <w:t>2</w:t>
            </w:r>
            <w:r w:rsidRPr="007A79F6">
              <w:rPr>
                <w:rFonts w:cs="Arial" w:hAnsi="Arial" w:ascii="Arial"/>
                <w:lang w:val="hr-HR"/>
              </w:rPr>
              <w:t xml:space="preserve"> dan</w:t>
            </w:r>
          </w:p>
        </w:tc>
      </w:tr>
    </w:tbl>
    <w:p w:rsidRDefault="00783DB6" w:rsidP="00783DB6" w:rsidR="00783DB6"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BF48DD" w:rsidP="00BF48DD" w:rsidR="00BF48DD" w:rsidRPr="007A79F6">
      <w:pPr>
        <w:ind w:left="720"/>
        <w:rPr>
          <w:rFonts w:cs="Arial" w:hAnsi="Arial" w:ascii="Arial"/>
          <w:lang w:val="hr-HR"/>
        </w:rPr>
      </w:pPr>
    </w:p>
    <w:p w:rsidRDefault="003B46F0" w:rsidP="00BF48DD" w:rsidR="003B46F0" w:rsidRPr="006655AE">
      <w:pPr>
        <w:pStyle w:val="Odlomakpopisa"/>
        <w:numPr>
          <w:ilvl w:val="3"/>
          <w:numId w:val="1"/>
        </w:numPr>
        <w:rPr>
          <w:rFonts w:cs="Arial" w:hAnsi="Arial" w:ascii="Arial"/>
          <w:b/>
          <w:sz w:val="24"/>
          <w:lang w:val="hr-HR"/>
        </w:rPr>
      </w:pPr>
      <w:r w:rsidRPr="006655AE">
        <w:rPr>
          <w:rFonts w:cs="Arial" w:hAnsi="Arial" w:ascii="Arial"/>
          <w:b/>
          <w:sz w:val="24"/>
          <w:lang w:val="hr-HR"/>
        </w:rPr>
        <w:t>Komentari na tekuće poslovanje</w:t>
      </w:r>
    </w:p>
    <w:p w:rsidRDefault="00832196" w:rsidP="00832196" w:rsidR="00832196" w:rsidRPr="006655AE">
      <w:pPr>
        <w:pStyle w:val="Odlomakpopisa"/>
        <w:ind w:left="1728"/>
        <w:rPr>
          <w:rFonts w:cs="Arial" w:hAnsi="Arial" w:ascii="Arial"/>
          <w:b/>
          <w:sz w:val="24"/>
          <w:lang w:val="hr-HR"/>
        </w:rPr>
      </w:pPr>
    </w:p>
    <w:p w:rsidRDefault="000840A2" w:rsidP="000840A2" w:rsidR="000840A2">
      <w:pPr>
        <w:pStyle w:val="Odlomakpopisa"/>
        <w:numPr>
          <w:ilvl w:val="0"/>
          <w:numId w:val="2"/>
        </w:numPr>
        <w:spacing w:after="0"/>
        <w:rPr>
          <w:rFonts w:cs="Arial" w:hAnsi="Arial" w:ascii="Arial"/>
          <w:sz w:val="24"/>
          <w:lang w:val="hr-HR"/>
        </w:rPr>
      </w:pPr>
      <w:r>
        <w:rPr>
          <w:rFonts w:cs="Arial" w:hAnsi="Arial" w:ascii="Arial"/>
          <w:sz w:val="24"/>
          <w:lang w:val="hr-HR"/>
        </w:rPr>
        <w:t>Ukupna EBITDA</w:t>
      </w:r>
      <w:r w:rsidR="00164866">
        <w:rPr>
          <w:rFonts w:cs="Arial" w:hAnsi="Arial" w:ascii="Arial"/>
          <w:sz w:val="24"/>
          <w:lang w:val="hr-HR"/>
        </w:rPr>
        <w:t xml:space="preserve"> u prvih devet mjeseci ove godine je pozitivna i dosegnula je razinu od 220 milijuna kuna.</w:t>
      </w:r>
      <w:r>
        <w:rPr>
          <w:rFonts w:cs="Arial" w:hAnsi="Arial" w:ascii="Arial"/>
          <w:sz w:val="24"/>
          <w:lang w:val="hr-HR"/>
        </w:rPr>
        <w:t xml:space="preserve"> </w:t>
      </w:r>
      <w:r w:rsidR="00164866">
        <w:rPr>
          <w:rFonts w:cs="Arial" w:hAnsi="Arial" w:ascii="Arial"/>
          <w:sz w:val="24"/>
          <w:lang w:val="hr-HR"/>
        </w:rPr>
        <w:t>Pozitivan utjecaj na EBITDA ima</w:t>
      </w:r>
      <w:r>
        <w:rPr>
          <w:rFonts w:cs="Arial" w:hAnsi="Arial" w:ascii="Arial"/>
          <w:sz w:val="24"/>
          <w:lang w:val="hr-HR"/>
        </w:rPr>
        <w:t xml:space="preserve"> </w:t>
      </w:r>
      <w:r w:rsidR="00164866">
        <w:rPr>
          <w:rFonts w:cs="Arial" w:hAnsi="Arial" w:ascii="Arial"/>
          <w:sz w:val="24"/>
          <w:lang w:val="hr-HR"/>
        </w:rPr>
        <w:t>i smanjene operativnih troškova, koji su sniženi za više od 10%</w:t>
      </w:r>
      <w:r>
        <w:rPr>
          <w:rFonts w:cs="Arial" w:hAnsi="Arial" w:ascii="Arial"/>
          <w:sz w:val="24"/>
          <w:lang w:val="hr-HR"/>
        </w:rPr>
        <w:t>.</w:t>
      </w:r>
      <w:r w:rsidR="00164866">
        <w:rPr>
          <w:rFonts w:cs="Arial" w:hAnsi="Arial" w:ascii="Arial"/>
          <w:sz w:val="24"/>
          <w:lang w:val="hr-HR"/>
        </w:rPr>
        <w:t xml:space="preserve"> Međutim,</w:t>
      </w:r>
      <w:r>
        <w:rPr>
          <w:rFonts w:cs="Arial" w:hAnsi="Arial" w:ascii="Arial"/>
          <w:sz w:val="24"/>
          <w:lang w:val="hr-HR"/>
        </w:rPr>
        <w:t xml:space="preserve"> EBITDA u rujnu bila je</w:t>
      </w:r>
      <w:r w:rsidR="00164866">
        <w:rPr>
          <w:rFonts w:cs="Arial" w:hAnsi="Arial" w:ascii="Arial"/>
          <w:sz w:val="24"/>
          <w:lang w:val="hr-HR"/>
        </w:rPr>
        <w:t xml:space="preserve"> u najvećoj mjeri</w:t>
      </w:r>
      <w:r>
        <w:rPr>
          <w:rFonts w:cs="Arial" w:hAnsi="Arial" w:ascii="Arial"/>
          <w:sz w:val="24"/>
          <w:lang w:val="hr-HR"/>
        </w:rPr>
        <w:t xml:space="preserve"> pod materijalno bitnim utjecajem reklasifikacije najmova iz operativnih u financ</w:t>
      </w:r>
      <w:r w:rsidR="00164866">
        <w:rPr>
          <w:rFonts w:cs="Arial" w:hAnsi="Arial" w:ascii="Arial"/>
          <w:sz w:val="24"/>
          <w:lang w:val="hr-HR"/>
        </w:rPr>
        <w:t xml:space="preserve">ijske, koja je izvršena </w:t>
      </w:r>
      <w:r>
        <w:rPr>
          <w:rFonts w:cs="Arial" w:hAnsi="Arial" w:ascii="Arial"/>
          <w:sz w:val="24"/>
          <w:lang w:val="hr-HR"/>
        </w:rPr>
        <w:t xml:space="preserve">u </w:t>
      </w:r>
      <w:r w:rsidR="00164866">
        <w:rPr>
          <w:rFonts w:cs="Arial" w:hAnsi="Arial" w:ascii="Arial"/>
          <w:sz w:val="24"/>
          <w:lang w:val="hr-HR"/>
        </w:rPr>
        <w:t>iznosu od oko 237 milijuna kuna, slijedeći načelo koje je</w:t>
      </w:r>
      <w:r>
        <w:rPr>
          <w:rFonts w:cs="Arial" w:hAnsi="Arial" w:ascii="Arial"/>
          <w:sz w:val="24"/>
          <w:lang w:val="hr-HR"/>
        </w:rPr>
        <w:t xml:space="preserve"> primijenjeno na financijska izvješća za 2016. </w:t>
      </w:r>
    </w:p>
    <w:p w:rsidRDefault="000840A2" w:rsidP="002F29FE" w:rsidR="000840A2">
      <w:pPr>
        <w:pStyle w:val="Odlomakpopisa"/>
        <w:spacing w:after="0"/>
        <w:rPr>
          <w:rFonts w:cs="Arial" w:hAnsi="Arial" w:ascii="Arial"/>
          <w:sz w:val="24"/>
          <w:lang w:val="hr-HR"/>
        </w:rPr>
      </w:pPr>
    </w:p>
    <w:p w:rsidRDefault="00BC2289" w:rsidP="00DB2491" w:rsidR="00DB2491">
      <w:pPr>
        <w:pStyle w:val="Odlomakpopisa"/>
        <w:numPr>
          <w:ilvl w:val="0"/>
          <w:numId w:val="2"/>
        </w:numPr>
        <w:spacing w:after="0"/>
        <w:rPr>
          <w:rFonts w:cs="Arial" w:hAnsi="Arial" w:ascii="Arial"/>
          <w:sz w:val="24"/>
          <w:lang w:val="hr-HR"/>
        </w:rPr>
      </w:pPr>
      <w:r>
        <w:rPr>
          <w:rFonts w:cs="Arial" w:hAnsi="Arial" w:ascii="Arial"/>
          <w:sz w:val="24"/>
          <w:lang w:val="hr-HR"/>
        </w:rPr>
        <w:t xml:space="preserve">Prihod u rujnu bio je niži uslijed zatvaranja više od 60 </w:t>
      </w:r>
      <w:r w:rsidR="005A7CC5">
        <w:rPr>
          <w:rFonts w:cs="Arial" w:hAnsi="Arial" w:ascii="Arial"/>
          <w:sz w:val="24"/>
          <w:lang w:val="hr-HR"/>
        </w:rPr>
        <w:t>trgovina</w:t>
      </w:r>
      <w:r>
        <w:rPr>
          <w:rFonts w:cs="Arial" w:hAnsi="Arial" w:ascii="Arial"/>
          <w:sz w:val="24"/>
          <w:lang w:val="hr-HR"/>
        </w:rPr>
        <w:t xml:space="preserve"> i smanjenog opsega veleprodajnog poslovan</w:t>
      </w:r>
      <w:r w:rsidR="00C26BA5">
        <w:rPr>
          <w:rFonts w:cs="Arial" w:hAnsi="Arial" w:ascii="Arial"/>
          <w:sz w:val="24"/>
          <w:lang w:val="hr-HR"/>
        </w:rPr>
        <w:t xml:space="preserve">ja. </w:t>
      </w:r>
      <w:r w:rsidR="005A7CC5">
        <w:rPr>
          <w:rFonts w:cs="Arial" w:hAnsi="Arial" w:ascii="Arial"/>
          <w:sz w:val="24"/>
          <w:lang w:val="hr-HR"/>
        </w:rPr>
        <w:t>Dio p</w:t>
      </w:r>
      <w:r w:rsidR="00C26BA5">
        <w:rPr>
          <w:rFonts w:cs="Arial" w:hAnsi="Arial" w:ascii="Arial"/>
          <w:sz w:val="24"/>
          <w:lang w:val="hr-HR"/>
        </w:rPr>
        <w:t>ad</w:t>
      </w:r>
      <w:r w:rsidR="005A7CC5">
        <w:rPr>
          <w:rFonts w:cs="Arial" w:hAnsi="Arial" w:ascii="Arial"/>
          <w:sz w:val="24"/>
          <w:lang w:val="hr-HR"/>
        </w:rPr>
        <w:t>a</w:t>
      </w:r>
      <w:r w:rsidR="00C26BA5">
        <w:rPr>
          <w:rFonts w:cs="Arial" w:hAnsi="Arial" w:ascii="Arial"/>
          <w:sz w:val="24"/>
          <w:lang w:val="hr-HR"/>
        </w:rPr>
        <w:t xml:space="preserve"> prihoda </w:t>
      </w:r>
      <w:r w:rsidR="00C26BA5" w:rsidRPr="00412A37">
        <w:rPr>
          <w:rFonts w:cs="Arial" w:hAnsi="Arial" w:ascii="Arial"/>
          <w:sz w:val="24"/>
          <w:lang w:val="hr-HR"/>
        </w:rPr>
        <w:t>posljedica</w:t>
      </w:r>
      <w:r w:rsidRPr="00412A37">
        <w:rPr>
          <w:rFonts w:cs="Arial" w:hAnsi="Arial" w:ascii="Arial"/>
          <w:sz w:val="24"/>
          <w:lang w:val="hr-HR"/>
        </w:rPr>
        <w:t xml:space="preserve"> j</w:t>
      </w:r>
      <w:r>
        <w:rPr>
          <w:rFonts w:cs="Arial" w:hAnsi="Arial" w:ascii="Arial"/>
          <w:sz w:val="24"/>
          <w:lang w:val="hr-HR"/>
        </w:rPr>
        <w:t>e za sezonu neuobičajeno lošeg vremena u rujnu.</w:t>
      </w:r>
    </w:p>
    <w:p w:rsidRDefault="00E36439" w:rsidP="00E36439" w:rsidR="00E36439">
      <w:pPr>
        <w:pStyle w:val="Odlomakpopisa"/>
        <w:spacing w:after="0"/>
        <w:rPr>
          <w:rFonts w:cs="Arial" w:hAnsi="Arial" w:ascii="Arial"/>
          <w:sz w:val="24"/>
          <w:lang w:val="hr-HR"/>
        </w:rPr>
      </w:pPr>
    </w:p>
    <w:p w:rsidRDefault="00BC2289" w:rsidP="002F29FE" w:rsidR="00E36439" w:rsidRPr="002F29FE">
      <w:pPr>
        <w:pStyle w:val="Odlomakpopisa"/>
        <w:spacing w:after="0"/>
        <w:rPr>
          <w:rFonts w:cs="Arial" w:hAnsi="Arial" w:ascii="Arial"/>
          <w:sz w:val="24"/>
          <w:lang w:val="hr-HR"/>
        </w:rPr>
      </w:pPr>
      <w:r>
        <w:rPr>
          <w:rFonts w:cs="Arial" w:hAnsi="Arial" w:ascii="Arial"/>
          <w:sz w:val="24"/>
          <w:lang w:val="hr-HR"/>
        </w:rPr>
        <w:t xml:space="preserve">Bruto marža u </w:t>
      </w:r>
      <w:r w:rsidR="00164866">
        <w:rPr>
          <w:rFonts w:cs="Arial" w:hAnsi="Arial" w:ascii="Arial"/>
          <w:sz w:val="24"/>
          <w:lang w:val="hr-HR"/>
        </w:rPr>
        <w:t>rujnu je pod utjecajem</w:t>
      </w:r>
      <w:r>
        <w:rPr>
          <w:rFonts w:cs="Arial" w:hAnsi="Arial" w:ascii="Arial"/>
          <w:sz w:val="24"/>
          <w:lang w:val="hr-HR"/>
        </w:rPr>
        <w:t xml:space="preserve"> </w:t>
      </w:r>
      <w:r w:rsidR="00211FEA">
        <w:rPr>
          <w:rFonts w:cs="Arial" w:hAnsi="Arial" w:ascii="Arial"/>
          <w:sz w:val="24"/>
          <w:lang w:val="hr-HR"/>
        </w:rPr>
        <w:t>niže</w:t>
      </w:r>
      <w:r>
        <w:rPr>
          <w:rFonts w:cs="Arial" w:hAnsi="Arial" w:ascii="Arial"/>
          <w:sz w:val="24"/>
          <w:lang w:val="hr-HR"/>
        </w:rPr>
        <w:t xml:space="preserve"> prodaje i kontinuiranog investiranja u cijene i promocije/akcije. Udio akcijske prodaje povećan je za približno 5% radi stabilizacije </w:t>
      </w:r>
      <w:r w:rsidR="00D3053B">
        <w:rPr>
          <w:rFonts w:cs="Arial" w:hAnsi="Arial" w:ascii="Arial"/>
          <w:sz w:val="24"/>
          <w:lang w:val="hr-HR"/>
        </w:rPr>
        <w:t>broja dolazaka i privlačenja kupaca</w:t>
      </w:r>
      <w:r w:rsidR="00E36439">
        <w:rPr>
          <w:rFonts w:cs="Arial" w:hAnsi="Arial" w:ascii="Arial"/>
          <w:sz w:val="24"/>
          <w:lang w:val="hr-HR"/>
        </w:rPr>
        <w:t>.</w:t>
      </w:r>
    </w:p>
    <w:p w:rsidRDefault="00E36439" w:rsidP="002F29FE" w:rsidR="00E36439" w:rsidRPr="002F29FE">
      <w:pPr>
        <w:spacing w:after="0"/>
        <w:rPr>
          <w:rFonts w:cs="Arial" w:hAnsi="Arial" w:ascii="Arial"/>
          <w:sz w:val="24"/>
          <w:lang w:val="hr-HR"/>
        </w:rPr>
      </w:pPr>
    </w:p>
    <w:p w:rsidRDefault="00D3053B" w:rsidP="00DB2491" w:rsidR="00D3053B">
      <w:pPr>
        <w:pStyle w:val="Odlomakpopisa"/>
        <w:numPr>
          <w:ilvl w:val="0"/>
          <w:numId w:val="2"/>
        </w:numPr>
        <w:spacing w:after="0"/>
        <w:rPr>
          <w:rFonts w:cs="Arial" w:hAnsi="Arial" w:ascii="Arial"/>
          <w:sz w:val="24"/>
          <w:lang w:val="hr-HR"/>
        </w:rPr>
      </w:pPr>
      <w:r>
        <w:rPr>
          <w:rFonts w:cs="Arial" w:hAnsi="Arial" w:ascii="Arial"/>
          <w:sz w:val="24"/>
          <w:lang w:val="hr-HR"/>
        </w:rPr>
        <w:t xml:space="preserve">Trend smanjenja broja dana naplate nastavio se uslijed smanjenja poslovanja veleprodaje. </w:t>
      </w:r>
    </w:p>
    <w:p w:rsidRDefault="00E36439" w:rsidP="00E36439" w:rsidR="00E36439">
      <w:pPr>
        <w:pStyle w:val="Odlomakpopisa"/>
        <w:spacing w:after="0"/>
        <w:rPr>
          <w:rFonts w:cs="Arial" w:hAnsi="Arial" w:ascii="Arial"/>
          <w:sz w:val="24"/>
          <w:lang w:val="hr-HR"/>
        </w:rPr>
      </w:pPr>
    </w:p>
    <w:p w:rsidRDefault="00D3053B" w:rsidP="002248F7" w:rsidR="002248F7" w:rsidRPr="00E36439">
      <w:pPr>
        <w:pStyle w:val="Odlomakpopisa"/>
        <w:numPr>
          <w:ilvl w:val="0"/>
          <w:numId w:val="2"/>
        </w:numPr>
        <w:spacing w:after="0"/>
        <w:rPr>
          <w:rFonts w:cs="Arial" w:hAnsi="Arial" w:ascii="Arial"/>
          <w:sz w:val="24"/>
          <w:lang w:val="hr-HR"/>
        </w:rPr>
      </w:pPr>
      <w:r w:rsidRPr="00E36439">
        <w:rPr>
          <w:rFonts w:cs="Arial" w:hAnsi="Arial" w:ascii="Arial"/>
          <w:sz w:val="24"/>
          <w:lang w:val="hr-HR"/>
        </w:rPr>
        <w:t>Dani zaliha i dalje su u opadanju u odnosu na prošlu godinu, budući da su ukupni volumeni smanjeni</w:t>
      </w:r>
      <w:r w:rsidR="000840A2">
        <w:rPr>
          <w:rFonts w:cs="Arial" w:hAnsi="Arial" w:ascii="Arial"/>
          <w:sz w:val="24"/>
          <w:lang w:val="hr-HR"/>
        </w:rPr>
        <w:t>.</w:t>
      </w:r>
      <w:r w:rsidRPr="00E36439">
        <w:rPr>
          <w:rFonts w:cs="Arial" w:hAnsi="Arial" w:ascii="Arial"/>
          <w:sz w:val="24"/>
          <w:lang w:val="hr-HR"/>
        </w:rPr>
        <w:t xml:space="preserve"> </w:t>
      </w:r>
      <w:r w:rsidR="000840A2">
        <w:rPr>
          <w:rFonts w:cs="Arial" w:hAnsi="Arial" w:ascii="Arial"/>
          <w:sz w:val="24"/>
          <w:lang w:val="hr-HR"/>
        </w:rPr>
        <w:t>N</w:t>
      </w:r>
      <w:r w:rsidR="00FF717D" w:rsidRPr="00E36439">
        <w:rPr>
          <w:rFonts w:cs="Arial" w:hAnsi="Arial" w:ascii="Arial"/>
          <w:sz w:val="24"/>
          <w:lang w:val="hr-HR"/>
        </w:rPr>
        <w:t>edostatak robe na skladištu</w:t>
      </w:r>
      <w:r w:rsidR="00170DB4" w:rsidRPr="00E36439">
        <w:rPr>
          <w:rFonts w:cs="Arial" w:hAnsi="Arial" w:ascii="Arial"/>
          <w:sz w:val="24"/>
          <w:lang w:val="hr-HR"/>
        </w:rPr>
        <w:t xml:space="preserve"> </w:t>
      </w:r>
      <w:r w:rsidR="00FF717D" w:rsidRPr="00E36439">
        <w:rPr>
          <w:rFonts w:cs="Arial" w:hAnsi="Arial" w:ascii="Arial"/>
          <w:sz w:val="24"/>
          <w:lang w:val="hr-HR"/>
        </w:rPr>
        <w:t xml:space="preserve">još je uvijek iznad poželjne razine te i dalje predstavlja </w:t>
      </w:r>
      <w:r w:rsidR="000840A2">
        <w:rPr>
          <w:rFonts w:cs="Arial" w:hAnsi="Arial" w:ascii="Arial"/>
          <w:sz w:val="24"/>
          <w:lang w:val="hr-HR"/>
        </w:rPr>
        <w:t>opterećenje</w:t>
      </w:r>
      <w:r w:rsidR="00FF717D" w:rsidRPr="00E36439">
        <w:rPr>
          <w:rFonts w:cs="Arial" w:hAnsi="Arial" w:ascii="Arial"/>
          <w:sz w:val="24"/>
          <w:lang w:val="hr-HR"/>
        </w:rPr>
        <w:t xml:space="preserve"> za promet. Izazovi vezani uz nedostatak robe na skladištu uglavnom su posljedica nespremnosti osiguravajućih društava da osiguravaju isporuku roba, osobito privatne marke, te toga što neki dobavljači</w:t>
      </w:r>
      <w:r w:rsidR="005063BE" w:rsidRPr="00E36439">
        <w:rPr>
          <w:rFonts w:cs="Arial" w:hAnsi="Arial" w:ascii="Arial"/>
          <w:sz w:val="24"/>
          <w:lang w:val="hr-HR"/>
        </w:rPr>
        <w:t xml:space="preserve"> </w:t>
      </w:r>
      <w:r w:rsidR="00FF717D" w:rsidRPr="00E36439">
        <w:rPr>
          <w:rFonts w:cs="Arial" w:hAnsi="Arial" w:ascii="Arial"/>
          <w:sz w:val="24"/>
          <w:lang w:val="hr-HR"/>
        </w:rPr>
        <w:t xml:space="preserve">ne pristaju </w:t>
      </w:r>
      <w:r w:rsidR="00C81132" w:rsidRPr="00E36439">
        <w:rPr>
          <w:rFonts w:cs="Arial" w:hAnsi="Arial" w:ascii="Arial"/>
          <w:sz w:val="24"/>
          <w:lang w:val="hr-HR"/>
        </w:rPr>
        <w:t xml:space="preserve">čak ni </w:t>
      </w:r>
      <w:r w:rsidR="00FF717D" w:rsidRPr="00E36439">
        <w:rPr>
          <w:rFonts w:cs="Arial" w:hAnsi="Arial" w:ascii="Arial"/>
          <w:sz w:val="24"/>
          <w:lang w:val="hr-HR"/>
        </w:rPr>
        <w:t xml:space="preserve">na plaćanje </w:t>
      </w:r>
      <w:r w:rsidR="00C81132" w:rsidRPr="00E36439">
        <w:rPr>
          <w:rFonts w:cs="Arial" w:hAnsi="Arial" w:ascii="Arial"/>
          <w:sz w:val="24"/>
          <w:lang w:val="hr-HR"/>
        </w:rPr>
        <w:t xml:space="preserve">robe </w:t>
      </w:r>
      <w:r w:rsidR="00FF717D" w:rsidRPr="00E36439">
        <w:rPr>
          <w:rFonts w:cs="Arial" w:hAnsi="Arial" w:ascii="Arial"/>
          <w:sz w:val="24"/>
          <w:lang w:val="hr-HR"/>
        </w:rPr>
        <w:t>unaprijed</w:t>
      </w:r>
      <w:r w:rsidR="00A65EB3">
        <w:rPr>
          <w:rFonts w:cs="Arial" w:hAnsi="Arial" w:ascii="Arial"/>
          <w:sz w:val="24"/>
          <w:lang w:val="hr-HR"/>
        </w:rPr>
        <w:t>.</w:t>
      </w:r>
    </w:p>
    <w:p w:rsidRDefault="002A7F50" w:rsidP="00832196" w:rsidR="002A7F50" w:rsidRPr="00065F92">
      <w:pPr>
        <w:pStyle w:val="Odlomakpopisa"/>
        <w:numPr>
          <w:ilvl w:val="2"/>
          <w:numId w:val="1"/>
        </w:numPr>
        <w:outlineLvl w:val="0"/>
        <w:rPr>
          <w:rFonts w:cs="Arial" w:hAnsi="Arial" w:ascii="Arial"/>
          <w:b/>
          <w:sz w:val="24"/>
          <w:lang w:val="hr-HR"/>
        </w:rPr>
      </w:pPr>
      <w:bookmarkStart w:name="_Toc498348748" w:id="39"/>
      <w:r w:rsidRPr="00065F92">
        <w:rPr>
          <w:rFonts w:cs="Arial" w:hAnsi="Arial" w:ascii="Arial"/>
          <w:b/>
          <w:sz w:val="24"/>
          <w:lang w:val="hr-HR"/>
        </w:rPr>
        <w:lastRenderedPageBreak/>
        <w:t>Kompanije u poslovnoj grupi Maloprodaja i veleprodaja: Tisak d.d.</w:t>
      </w:r>
      <w:bookmarkEnd w:id="39"/>
    </w:p>
    <w:p w:rsidRDefault="002A7F50" w:rsidP="002A7F50" w:rsidR="002A7F50" w:rsidRPr="00065F92">
      <w:pPr>
        <w:pStyle w:val="Odlomakpopisa"/>
        <w:ind w:left="1224"/>
        <w:rPr>
          <w:rFonts w:cs="Arial" w:hAnsi="Arial" w:ascii="Arial"/>
          <w:b/>
          <w:sz w:val="24"/>
          <w:lang w:val="hr-HR"/>
        </w:rPr>
      </w:pPr>
    </w:p>
    <w:p w:rsidRDefault="00F14CDE" w:rsidP="00BF48DD" w:rsidR="00CF06C7" w:rsidRPr="00065F92">
      <w:pPr>
        <w:pStyle w:val="Odlomakpopisa"/>
        <w:numPr>
          <w:ilvl w:val="3"/>
          <w:numId w:val="1"/>
        </w:numPr>
        <w:rPr>
          <w:rFonts w:cs="Arial" w:hAnsi="Arial" w:ascii="Arial"/>
          <w:b/>
          <w:sz w:val="24"/>
          <w:lang w:val="hr-HR"/>
        </w:rPr>
      </w:pPr>
      <w:r w:rsidRPr="00065F92">
        <w:rPr>
          <w:rFonts w:cs="Arial" w:hAnsi="Arial" w:ascii="Arial"/>
          <w:b/>
          <w:sz w:val="24"/>
          <w:lang w:val="hr-HR"/>
        </w:rPr>
        <w:t>Financijski rezultati od početka godine i ključni financijski pokazatelji učinka</w:t>
      </w:r>
    </w:p>
    <w:tbl>
      <w:tblPr>
        <w:tblStyle w:val="TableGrid58"/>
        <w:tblW w:type="auto" w:w="0"/>
        <w:tblInd w:type="dxa" w:w="810"/>
        <w:tblLook w:val="04A0" w:noVBand="1" w:noHBand="0" w:lastColumn="0" w:firstColumn="1" w:lastRow="0" w:firstRow="1"/>
      </w:tblPr>
      <w:tblGrid>
        <w:gridCol w:w="4685"/>
        <w:gridCol w:w="2551"/>
      </w:tblGrid>
      <w:tr w:rsidTr="00197806" w:rsidR="00783DB6" w:rsidRPr="007A79F6">
        <w:trPr>
          <w:trHeight w:val="447"/>
        </w:trPr>
        <w:tc>
          <w:tcPr>
            <w:tcW w:type="dxa" w:w="4685"/>
            <w:shd w:fill="C00000" w:color="auto" w:val="clear"/>
            <w:vAlign w:val="center"/>
          </w:tcPr>
          <w:p w:rsidRDefault="00783DB6" w:rsidP="00783DB6" w:rsidR="00783DB6" w:rsidRPr="00783DB6">
            <w:pPr>
              <w:spacing w:lineRule="auto" w:line="240" w:after="0"/>
              <w:jc w:val="left"/>
              <w:rPr>
                <w:rFonts w:cs="Arial" w:hAnsi="Arial" w:ascii="Arial"/>
                <w:b/>
                <w:lang w:bidi="ar-SA" w:val="hr-HR"/>
              </w:rPr>
            </w:pPr>
            <w:r w:rsidRPr="00783DB6">
              <w:rPr>
                <w:rFonts w:cs="Arial" w:hAnsi="Arial" w:ascii="Arial"/>
                <w:b/>
                <w:lang w:bidi="ar-SA" w:val="hr-HR"/>
              </w:rPr>
              <w:t>Financijski rezultati*</w:t>
            </w:r>
          </w:p>
        </w:tc>
        <w:tc>
          <w:tcPr>
            <w:tcW w:type="dxa" w:w="2551"/>
            <w:shd w:fill="C00000" w:color="auto" w:val="clear"/>
            <w:vAlign w:val="center"/>
          </w:tcPr>
          <w:p w:rsidRDefault="00783DB6" w:rsidP="00197806" w:rsidR="00783DB6"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783DB6" w:rsidRPr="007A79F6">
        <w:trPr>
          <w:trHeight w:val="223"/>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783DB6" w:rsidP="00783DB6" w:rsidR="00783DB6" w:rsidRPr="007A79F6">
            <w:pPr>
              <w:pStyle w:val="Bezproreda"/>
              <w:jc w:val="center"/>
              <w:rPr>
                <w:rFonts w:cs="Arial" w:hAnsi="Arial" w:ascii="Arial"/>
                <w:lang w:val="hr-HR"/>
              </w:rPr>
            </w:pPr>
            <w:r>
              <w:rPr>
                <w:rFonts w:cs="Arial" w:hAnsi="Arial" w:ascii="Arial"/>
                <w:lang w:val="hr-HR"/>
              </w:rPr>
              <w:t>1</w:t>
            </w:r>
            <w:r w:rsidRPr="007A79F6">
              <w:rPr>
                <w:rFonts w:cs="Arial" w:hAnsi="Arial" w:ascii="Arial"/>
                <w:lang w:val="hr-HR"/>
              </w:rPr>
              <w:t>.</w:t>
            </w:r>
            <w:r>
              <w:rPr>
                <w:rFonts w:cs="Arial" w:hAnsi="Arial" w:ascii="Arial"/>
                <w:lang w:val="hr-HR"/>
              </w:rPr>
              <w:t>559</w:t>
            </w:r>
          </w:p>
        </w:tc>
      </w:tr>
      <w:tr w:rsidTr="00197806" w:rsidR="00783DB6" w:rsidRPr="007A79F6">
        <w:trPr>
          <w:trHeight w:val="234"/>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-29</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-1,9</w:t>
            </w:r>
            <w:r w:rsidRPr="007A79F6">
              <w:rPr>
                <w:rFonts w:cs="Arial" w:hAnsi="Arial" w:ascii="Arial"/>
                <w:lang w:val="hr-HR"/>
              </w:rPr>
              <w:t>%</w:t>
            </w:r>
          </w:p>
        </w:tc>
      </w:tr>
      <w:tr w:rsidTr="00197806" w:rsidR="00783DB6" w:rsidRPr="007A79F6">
        <w:trPr>
          <w:trHeight w:val="412"/>
        </w:trPr>
        <w:tc>
          <w:tcPr>
            <w:tcW w:type="dxa" w:w="4685"/>
            <w:shd w:fill="C00000" w:color="auto" w:val="clear"/>
            <w:vAlign w:val="center"/>
          </w:tcPr>
          <w:p w:rsidRDefault="00783DB6" w:rsidP="00197806" w:rsidR="00783DB6"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783DB6" w:rsidP="00197806" w:rsidR="00783DB6"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783DB6" w:rsidP="00783DB6" w:rsidR="00783DB6" w:rsidRPr="007A79F6">
            <w:pPr>
              <w:pStyle w:val="Bezproreda"/>
              <w:jc w:val="center"/>
              <w:rPr>
                <w:rFonts w:cs="Arial" w:hAnsi="Arial" w:ascii="Arial"/>
                <w:lang w:val="hr-HR"/>
              </w:rPr>
            </w:pPr>
            <w:r>
              <w:rPr>
                <w:rFonts w:cs="Arial" w:hAnsi="Arial" w:ascii="Arial"/>
                <w:lang w:val="hr-HR"/>
              </w:rPr>
              <w:t>21</w:t>
            </w:r>
            <w:r w:rsidRPr="007A79F6">
              <w:rPr>
                <w:rFonts w:cs="Arial" w:hAnsi="Arial" w:ascii="Arial"/>
                <w:lang w:val="hr-HR"/>
              </w:rPr>
              <w:t>,</w:t>
            </w:r>
            <w:r>
              <w:rPr>
                <w:rFonts w:cs="Arial" w:hAnsi="Arial" w:ascii="Arial"/>
                <w:lang w:val="hr-HR"/>
              </w:rPr>
              <w:t>1</w:t>
            </w:r>
            <w:r w:rsidRPr="007A79F6">
              <w:rPr>
                <w:rFonts w:cs="Arial" w:hAnsi="Arial" w:ascii="Arial"/>
                <w:lang w:val="hr-HR"/>
              </w:rPr>
              <w:t>%</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23</w:t>
            </w:r>
            <w:r w:rsidRPr="007A79F6">
              <w:rPr>
                <w:rFonts w:cs="Arial" w:hAnsi="Arial" w:ascii="Arial"/>
                <w:lang w:val="hr-HR"/>
              </w:rPr>
              <w:t xml:space="preserve"> dana</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22</w:t>
            </w:r>
            <w:r w:rsidRPr="007A79F6">
              <w:rPr>
                <w:rFonts w:cs="Arial" w:hAnsi="Arial" w:ascii="Arial"/>
                <w:lang w:val="hr-HR"/>
              </w:rPr>
              <w:t xml:space="preserve"> dan</w:t>
            </w:r>
            <w:r>
              <w:rPr>
                <w:rFonts w:cs="Arial" w:hAnsi="Arial" w:ascii="Arial"/>
                <w:lang w:val="hr-HR"/>
              </w:rPr>
              <w:t>a</w:t>
            </w:r>
          </w:p>
        </w:tc>
      </w:tr>
    </w:tbl>
    <w:p w:rsidRDefault="00783DB6" w:rsidP="00783DB6" w:rsidR="00783DB6"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FF717D" w:rsidP="00FF717D" w:rsidR="00FF717D" w:rsidRPr="00741161">
      <w:pPr>
        <w:rPr>
          <w:lang w:val="en-GB"/>
        </w:rPr>
      </w:pPr>
    </w:p>
    <w:p w:rsidRDefault="00F14CDE" w:rsidP="00F14CDE" w:rsidR="00F14CDE" w:rsidRPr="007A79F6">
      <w:pPr>
        <w:ind w:left="708"/>
        <w:jc w:val="left"/>
        <w:rPr>
          <w:rFonts w:cs="Arial" w:hAnsi="Arial" w:ascii="Arial"/>
          <w:b/>
          <w:lang w:val="hr-HR"/>
        </w:rPr>
      </w:pPr>
    </w:p>
    <w:p w:rsidRDefault="00F14CDE" w:rsidP="00BF48DD" w:rsidR="00F14CDE" w:rsidRPr="00B66494">
      <w:pPr>
        <w:pStyle w:val="Odlomakpopisa"/>
        <w:numPr>
          <w:ilvl w:val="3"/>
          <w:numId w:val="1"/>
        </w:numPr>
        <w:rPr>
          <w:rFonts w:cs="Arial" w:hAnsi="Arial" w:ascii="Arial"/>
          <w:b/>
          <w:sz w:val="24"/>
          <w:lang w:val="hr-HR"/>
        </w:rPr>
      </w:pPr>
      <w:r w:rsidRPr="00B66494">
        <w:rPr>
          <w:rFonts w:cs="Arial" w:hAnsi="Arial" w:ascii="Arial"/>
          <w:b/>
          <w:sz w:val="24"/>
          <w:lang w:val="hr-HR"/>
        </w:rPr>
        <w:t>Komentari na tekuće poslovanje</w:t>
      </w:r>
    </w:p>
    <w:p w:rsidRDefault="005E17A9" w:rsidP="005E17A9" w:rsidR="005E17A9" w:rsidRPr="00B66494">
      <w:pPr>
        <w:pStyle w:val="Odlomakpopisa"/>
        <w:spacing w:after="0"/>
        <w:jc w:val="left"/>
        <w:rPr>
          <w:rFonts w:cs="Arial" w:hAnsi="Arial" w:ascii="Arial"/>
          <w:sz w:val="24"/>
          <w:lang w:val="hr-HR"/>
        </w:rPr>
      </w:pPr>
    </w:p>
    <w:p w:rsidRDefault="000840A2" w:rsidP="000840A2" w:rsidR="000840A2">
      <w:pPr>
        <w:pStyle w:val="Odlomakpopisa"/>
        <w:numPr>
          <w:ilvl w:val="0"/>
          <w:numId w:val="2"/>
        </w:numPr>
        <w:spacing w:after="0"/>
        <w:rPr>
          <w:rFonts w:cs="Arial" w:hAnsi="Arial" w:ascii="Arial"/>
          <w:sz w:val="24"/>
          <w:lang w:val="hr-HR"/>
        </w:rPr>
      </w:pPr>
      <w:r w:rsidRPr="00895ED6">
        <w:rPr>
          <w:rFonts w:cs="Arial" w:hAnsi="Arial" w:ascii="Arial"/>
          <w:sz w:val="24"/>
          <w:lang w:val="hr-HR"/>
        </w:rPr>
        <w:t xml:space="preserve">Pozitivan utjecaj na EBITDA </w:t>
      </w:r>
      <w:r w:rsidR="007B331D">
        <w:rPr>
          <w:rFonts w:cs="Arial" w:hAnsi="Arial" w:ascii="Arial"/>
          <w:sz w:val="24"/>
          <w:lang w:val="hr-HR"/>
        </w:rPr>
        <w:t xml:space="preserve">u rujnu </w:t>
      </w:r>
      <w:r w:rsidRPr="00895ED6">
        <w:rPr>
          <w:rFonts w:cs="Arial" w:hAnsi="Arial" w:ascii="Arial"/>
          <w:sz w:val="24"/>
          <w:lang w:val="hr-HR"/>
        </w:rPr>
        <w:t>su imali manji ispravci vrijednosti potraživanja, dok su negativan utjecaj imali jednokratni troškovi vezani za restrukturiranje koje se trenutno provodi u kompaniji.</w:t>
      </w:r>
    </w:p>
    <w:p w:rsidRDefault="000840A2" w:rsidP="002F29FE" w:rsidR="000840A2">
      <w:pPr>
        <w:pStyle w:val="Odlomakpopisa"/>
        <w:spacing w:after="0"/>
        <w:rPr>
          <w:rFonts w:cs="Arial" w:hAnsi="Arial" w:ascii="Arial"/>
          <w:sz w:val="24"/>
          <w:lang w:val="hr-HR"/>
        </w:rPr>
      </w:pPr>
    </w:p>
    <w:p w:rsidRDefault="00F22A41" w:rsidP="00DB2491" w:rsidR="00DB2491">
      <w:pPr>
        <w:pStyle w:val="Odlomakpopisa"/>
        <w:numPr>
          <w:ilvl w:val="0"/>
          <w:numId w:val="2"/>
        </w:numPr>
        <w:spacing w:after="0"/>
        <w:rPr>
          <w:rFonts w:cs="Arial" w:hAnsi="Arial" w:ascii="Arial"/>
          <w:sz w:val="24"/>
          <w:lang w:val="hr-HR"/>
        </w:rPr>
      </w:pPr>
      <w:r>
        <w:rPr>
          <w:rFonts w:cs="Arial" w:hAnsi="Arial" w:ascii="Arial"/>
          <w:sz w:val="24"/>
          <w:lang w:val="hr-HR"/>
        </w:rPr>
        <w:t xml:space="preserve">Tijekom rujna prihod se smanjio uglavnom kao posljedica nižeg prihoda veleprodaje (koji je prepolovljen), prvenstveno uslijed smanjene prodaje </w:t>
      </w:r>
      <w:r w:rsidR="00522D90">
        <w:rPr>
          <w:rFonts w:cs="Arial" w:hAnsi="Arial" w:ascii="Arial"/>
          <w:sz w:val="24"/>
          <w:lang w:val="hr-HR"/>
        </w:rPr>
        <w:t>bonova</w:t>
      </w:r>
      <w:r>
        <w:rPr>
          <w:rFonts w:cs="Arial" w:hAnsi="Arial" w:ascii="Arial"/>
          <w:sz w:val="24"/>
          <w:lang w:val="hr-HR"/>
        </w:rPr>
        <w:t xml:space="preserve"> za mobitele, nižeg prihoda maloprodaje zbog zatvaranja neprofitabilnih prodajnih mjesta te za sezonu neuobičajeno lošeg vremena u rujnu. </w:t>
      </w:r>
    </w:p>
    <w:p w:rsidRDefault="00C26BA5" w:rsidP="00C26BA5" w:rsidR="00C26BA5">
      <w:pPr>
        <w:pStyle w:val="Odlomakpopisa"/>
        <w:spacing w:after="0"/>
        <w:rPr>
          <w:rFonts w:cs="Arial" w:hAnsi="Arial" w:ascii="Arial"/>
          <w:sz w:val="24"/>
          <w:lang w:val="hr-HR"/>
        </w:rPr>
      </w:pPr>
    </w:p>
    <w:p w:rsidRDefault="00F22A41" w:rsidP="002F29FE" w:rsidR="00C26BA5" w:rsidRPr="002F29FE">
      <w:pPr>
        <w:pStyle w:val="Odlomakpopisa"/>
        <w:spacing w:after="0"/>
        <w:rPr>
          <w:rFonts w:cs="Arial" w:hAnsi="Arial" w:ascii="Arial"/>
          <w:sz w:val="24"/>
          <w:lang w:val="hr-HR"/>
        </w:rPr>
      </w:pPr>
      <w:r>
        <w:rPr>
          <w:rFonts w:cs="Arial" w:hAnsi="Arial" w:ascii="Arial"/>
          <w:sz w:val="24"/>
          <w:lang w:val="hr-HR"/>
        </w:rPr>
        <w:t xml:space="preserve">Bruto marža u rujnu smanjena je za 18 milijuna </w:t>
      </w:r>
      <w:r w:rsidR="0097167C">
        <w:rPr>
          <w:rFonts w:cs="Arial" w:hAnsi="Arial" w:ascii="Arial"/>
          <w:sz w:val="24"/>
          <w:lang w:val="hr-HR"/>
        </w:rPr>
        <w:t>kuna</w:t>
      </w:r>
      <w:r>
        <w:rPr>
          <w:rFonts w:cs="Arial" w:hAnsi="Arial" w:ascii="Arial"/>
          <w:sz w:val="24"/>
          <w:lang w:val="hr-HR"/>
        </w:rPr>
        <w:t xml:space="preserve">, pretežno kao rezultat zatvaranja približno 10% neprofitabilnih kioska, odsustva rabata </w:t>
      </w:r>
      <w:r w:rsidR="003F2BAB">
        <w:rPr>
          <w:rFonts w:cs="Arial" w:hAnsi="Arial" w:ascii="Arial"/>
          <w:sz w:val="24"/>
          <w:lang w:val="hr-HR"/>
        </w:rPr>
        <w:t>koje je odobravao</w:t>
      </w:r>
      <w:r>
        <w:rPr>
          <w:rFonts w:cs="Arial" w:hAnsi="Arial" w:ascii="Arial"/>
          <w:sz w:val="24"/>
          <w:lang w:val="hr-HR"/>
        </w:rPr>
        <w:t xml:space="preserve"> </w:t>
      </w:r>
      <w:r w:rsidR="003F2BAB">
        <w:rPr>
          <w:rFonts w:cs="Arial" w:hAnsi="Arial" w:ascii="Arial"/>
          <w:sz w:val="24"/>
          <w:lang w:val="hr-HR"/>
        </w:rPr>
        <w:t>Velpro</w:t>
      </w:r>
      <w:r>
        <w:rPr>
          <w:rFonts w:cs="Arial" w:hAnsi="Arial" w:ascii="Arial"/>
          <w:sz w:val="24"/>
          <w:lang w:val="hr-HR"/>
        </w:rPr>
        <w:t xml:space="preserve"> u 2016. te izlaska iz djelatnosti pružanja kurirskih usluga. </w:t>
      </w:r>
    </w:p>
    <w:p w:rsidRDefault="00C26BA5" w:rsidP="00C26BA5" w:rsidR="00C26BA5">
      <w:pPr>
        <w:pStyle w:val="Odlomakpopisa"/>
        <w:spacing w:after="0"/>
        <w:rPr>
          <w:rFonts w:cs="Arial" w:hAnsi="Arial" w:ascii="Arial"/>
          <w:sz w:val="24"/>
          <w:lang w:val="hr-HR"/>
        </w:rPr>
      </w:pPr>
    </w:p>
    <w:p w:rsidRDefault="00F22A41" w:rsidP="00895ED6" w:rsidR="00F22A41" w:rsidRPr="00B66494">
      <w:pPr>
        <w:pStyle w:val="Odlomakpopisa"/>
        <w:numPr>
          <w:ilvl w:val="0"/>
          <w:numId w:val="2"/>
        </w:numPr>
        <w:spacing w:after="0"/>
        <w:rPr>
          <w:rFonts w:cs="Arial" w:hAnsi="Arial" w:ascii="Arial"/>
          <w:sz w:val="24"/>
          <w:lang w:val="hr-HR"/>
        </w:rPr>
      </w:pPr>
      <w:r>
        <w:rPr>
          <w:rFonts w:cs="Arial" w:hAnsi="Arial" w:ascii="Arial"/>
          <w:sz w:val="24"/>
          <w:lang w:val="hr-HR"/>
        </w:rPr>
        <w:t xml:space="preserve">Nije bilo značajnih promjena u radnom kapitalu tijekom rujna 2017. </w:t>
      </w:r>
    </w:p>
    <w:p w:rsidRDefault="00DB2491" w:rsidP="00DB2491" w:rsidR="00DB2491" w:rsidRPr="00B66494">
      <w:pPr>
        <w:pStyle w:val="Odlomakpopisa"/>
        <w:spacing w:after="0"/>
        <w:rPr>
          <w:rFonts w:cs="Arial" w:hAnsi="Arial" w:ascii="Arial"/>
          <w:sz w:val="24"/>
          <w:lang w:val="hr-HR"/>
        </w:rPr>
      </w:pPr>
    </w:p>
    <w:p w:rsidRDefault="00816367" w:rsidP="00816367" w:rsidR="00816367" w:rsidRPr="00B66494">
      <w:pPr>
        <w:pStyle w:val="Odlomakpopisa"/>
        <w:spacing w:after="0"/>
        <w:rPr>
          <w:rFonts w:cs="Arial" w:hAnsi="Arial" w:ascii="Arial"/>
          <w:sz w:val="24"/>
          <w:lang w:val="hr-HR"/>
        </w:rPr>
      </w:pPr>
    </w:p>
    <w:p w:rsidRDefault="00F343A4" w:rsidR="00F343A4" w:rsidRPr="007A79F6">
      <w:pPr>
        <w:spacing w:lineRule="auto" w:line="240" w:after="0"/>
        <w:jc w:val="left"/>
        <w:rPr>
          <w:rFonts w:cs="Arial" w:hAnsi="Arial" w:ascii="Arial"/>
          <w:lang w:val="hr-HR"/>
        </w:rPr>
      </w:pPr>
      <w:r w:rsidRPr="007A79F6">
        <w:rPr>
          <w:rFonts w:cs="Arial" w:hAnsi="Arial" w:ascii="Arial"/>
          <w:lang w:val="hr-HR"/>
        </w:rPr>
        <w:br w:type="page"/>
      </w:r>
    </w:p>
    <w:p w:rsidRDefault="00832196" w:rsidP="00832196" w:rsidR="00832196" w:rsidRPr="00DC66A8">
      <w:pPr>
        <w:pStyle w:val="Odlomakpopisa"/>
        <w:numPr>
          <w:ilvl w:val="2"/>
          <w:numId w:val="1"/>
        </w:numPr>
        <w:ind w:hanging="708" w:left="1134"/>
        <w:outlineLvl w:val="0"/>
        <w:rPr>
          <w:rFonts w:cs="Arial" w:hAnsi="Arial" w:ascii="Arial"/>
          <w:b/>
          <w:sz w:val="24"/>
          <w:lang w:val="hr-HR"/>
        </w:rPr>
      </w:pPr>
      <w:bookmarkStart w:name="_Toc498348749" w:id="40"/>
      <w:r w:rsidRPr="00DC66A8">
        <w:rPr>
          <w:rFonts w:cs="Arial" w:hAnsi="Arial" w:ascii="Arial"/>
          <w:b/>
          <w:sz w:val="24"/>
          <w:lang w:val="hr-HR"/>
        </w:rPr>
        <w:lastRenderedPageBreak/>
        <w:t>Kompanije u poslovnoj grupi Maloprodaja i veleprodaja: Velpro</w:t>
      </w:r>
      <w:r w:rsidR="00445AB0" w:rsidRPr="00DC66A8">
        <w:rPr>
          <w:rFonts w:cs="Arial" w:hAnsi="Arial" w:ascii="Arial"/>
          <w:b/>
          <w:sz w:val="24"/>
          <w:lang w:val="hr-HR"/>
        </w:rPr>
        <w:t xml:space="preserve"> </w:t>
      </w:r>
      <w:r w:rsidRPr="00DC66A8">
        <w:rPr>
          <w:rFonts w:cs="Arial" w:hAnsi="Arial" w:ascii="Arial"/>
          <w:b/>
          <w:sz w:val="24"/>
          <w:lang w:val="hr-HR"/>
        </w:rPr>
        <w:t>- centar d.o.o.</w:t>
      </w:r>
      <w:bookmarkEnd w:id="40"/>
    </w:p>
    <w:p w:rsidRDefault="00832196" w:rsidP="00832196" w:rsidR="00832196" w:rsidRPr="00DC66A8">
      <w:pPr>
        <w:pStyle w:val="Odlomakpopisa"/>
        <w:ind w:left="1224"/>
        <w:rPr>
          <w:rFonts w:cs="Arial" w:hAnsi="Arial" w:ascii="Arial"/>
          <w:b/>
          <w:sz w:val="24"/>
          <w:lang w:val="hr-HR"/>
        </w:rPr>
      </w:pPr>
    </w:p>
    <w:p w:rsidRDefault="00D17E7C" w:rsidP="00BF48DD" w:rsidR="00D17E7C" w:rsidRPr="00DC66A8">
      <w:pPr>
        <w:pStyle w:val="Odlomakpopisa"/>
        <w:numPr>
          <w:ilvl w:val="3"/>
          <w:numId w:val="1"/>
        </w:numPr>
        <w:rPr>
          <w:rFonts w:cs="Arial" w:hAnsi="Arial" w:ascii="Arial"/>
          <w:b/>
          <w:sz w:val="24"/>
          <w:lang w:val="hr-HR"/>
        </w:rPr>
      </w:pPr>
      <w:r w:rsidRPr="00DC66A8">
        <w:rPr>
          <w:rFonts w:cs="Arial" w:hAnsi="Arial" w:ascii="Arial"/>
          <w:b/>
          <w:sz w:val="24"/>
          <w:lang w:val="hr-HR"/>
        </w:rPr>
        <w:t>Financijski rezultati od početka godine i ključni financijski pokazatelji učinka</w:t>
      </w:r>
    </w:p>
    <w:tbl>
      <w:tblPr>
        <w:tblStyle w:val="TableGrid58"/>
        <w:tblW w:type="auto" w:w="0"/>
        <w:tblInd w:type="dxa" w:w="810"/>
        <w:tblLook w:val="04A0" w:noVBand="1" w:noHBand="0" w:lastColumn="0" w:firstColumn="1" w:lastRow="0" w:firstRow="1"/>
      </w:tblPr>
      <w:tblGrid>
        <w:gridCol w:w="4685"/>
        <w:gridCol w:w="2551"/>
      </w:tblGrid>
      <w:tr w:rsidTr="00197806" w:rsidR="00783DB6" w:rsidRPr="007A79F6">
        <w:trPr>
          <w:trHeight w:val="447"/>
        </w:trPr>
        <w:tc>
          <w:tcPr>
            <w:tcW w:type="dxa" w:w="4685"/>
            <w:shd w:fill="C00000" w:color="auto" w:val="clear"/>
            <w:vAlign w:val="center"/>
          </w:tcPr>
          <w:p w:rsidRDefault="00783DB6" w:rsidP="00783DB6" w:rsidR="00783DB6" w:rsidRPr="00783DB6">
            <w:pPr>
              <w:spacing w:lineRule="auto" w:line="240" w:after="0"/>
              <w:jc w:val="left"/>
              <w:rPr>
                <w:rFonts w:cs="Arial" w:hAnsi="Arial" w:ascii="Arial"/>
                <w:b/>
                <w:lang w:bidi="ar-SA" w:val="hr-HR"/>
              </w:rPr>
            </w:pPr>
            <w:r w:rsidRPr="00783DB6">
              <w:rPr>
                <w:rFonts w:cs="Arial" w:hAnsi="Arial" w:ascii="Arial"/>
                <w:b/>
                <w:lang w:bidi="ar-SA" w:val="hr-HR"/>
              </w:rPr>
              <w:t>Financijski rezultati*</w:t>
            </w:r>
          </w:p>
        </w:tc>
        <w:tc>
          <w:tcPr>
            <w:tcW w:type="dxa" w:w="2551"/>
            <w:shd w:fill="C00000" w:color="auto" w:val="clear"/>
            <w:vAlign w:val="center"/>
          </w:tcPr>
          <w:p w:rsidRDefault="00783DB6" w:rsidP="00197806" w:rsidR="00783DB6"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783DB6" w:rsidRPr="007A79F6">
        <w:trPr>
          <w:trHeight w:val="223"/>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783DB6" w:rsidP="00783DB6" w:rsidR="00783DB6" w:rsidRPr="007A79F6">
            <w:pPr>
              <w:pStyle w:val="Bezproreda"/>
              <w:jc w:val="center"/>
              <w:rPr>
                <w:rFonts w:cs="Arial" w:hAnsi="Arial" w:ascii="Arial"/>
                <w:lang w:val="hr-HR"/>
              </w:rPr>
            </w:pPr>
            <w:r>
              <w:rPr>
                <w:rFonts w:cs="Arial" w:hAnsi="Arial" w:ascii="Arial"/>
                <w:lang w:val="hr-HR"/>
              </w:rPr>
              <w:t>1</w:t>
            </w:r>
            <w:r w:rsidRPr="007A79F6">
              <w:rPr>
                <w:rFonts w:cs="Arial" w:hAnsi="Arial" w:ascii="Arial"/>
                <w:lang w:val="hr-HR"/>
              </w:rPr>
              <w:t>.</w:t>
            </w:r>
            <w:r>
              <w:rPr>
                <w:rFonts w:cs="Arial" w:hAnsi="Arial" w:ascii="Arial"/>
                <w:lang w:val="hr-HR"/>
              </w:rPr>
              <w:t>352</w:t>
            </w:r>
          </w:p>
        </w:tc>
      </w:tr>
      <w:tr w:rsidTr="00197806" w:rsidR="00783DB6" w:rsidRPr="007A79F6">
        <w:trPr>
          <w:trHeight w:val="234"/>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783DB6" w:rsidP="00783DB6" w:rsidR="00783DB6" w:rsidRPr="007A79F6">
            <w:pPr>
              <w:pStyle w:val="Bezproreda"/>
              <w:jc w:val="center"/>
              <w:rPr>
                <w:rFonts w:cs="Arial" w:hAnsi="Arial" w:ascii="Arial"/>
                <w:lang w:val="hr-HR"/>
              </w:rPr>
            </w:pPr>
            <w:r>
              <w:rPr>
                <w:rFonts w:cs="Arial" w:hAnsi="Arial" w:ascii="Arial"/>
                <w:lang w:val="hr-HR"/>
              </w:rPr>
              <w:t>-85</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783DB6" w:rsidP="00783DB6" w:rsidR="00783DB6" w:rsidRPr="007A79F6">
            <w:pPr>
              <w:pStyle w:val="Bezproreda"/>
              <w:jc w:val="center"/>
              <w:rPr>
                <w:rFonts w:cs="Arial" w:hAnsi="Arial" w:ascii="Arial"/>
                <w:lang w:val="hr-HR"/>
              </w:rPr>
            </w:pPr>
            <w:r>
              <w:rPr>
                <w:rFonts w:cs="Arial" w:hAnsi="Arial" w:ascii="Arial"/>
                <w:lang w:val="hr-HR"/>
              </w:rPr>
              <w:t>-6,3</w:t>
            </w:r>
            <w:r w:rsidRPr="007A79F6">
              <w:rPr>
                <w:rFonts w:cs="Arial" w:hAnsi="Arial" w:ascii="Arial"/>
                <w:lang w:val="hr-HR"/>
              </w:rPr>
              <w:t>%</w:t>
            </w:r>
          </w:p>
        </w:tc>
      </w:tr>
      <w:tr w:rsidTr="00197806" w:rsidR="00783DB6" w:rsidRPr="007A79F6">
        <w:trPr>
          <w:trHeight w:val="412"/>
        </w:trPr>
        <w:tc>
          <w:tcPr>
            <w:tcW w:type="dxa" w:w="4685"/>
            <w:shd w:fill="C00000" w:color="auto" w:val="clear"/>
            <w:vAlign w:val="center"/>
          </w:tcPr>
          <w:p w:rsidRDefault="00783DB6" w:rsidP="00197806" w:rsidR="00783DB6"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783DB6" w:rsidP="00197806" w:rsidR="00783DB6"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783DB6" w:rsidP="00783DB6" w:rsidR="00783DB6" w:rsidRPr="007A79F6">
            <w:pPr>
              <w:pStyle w:val="Bezproreda"/>
              <w:jc w:val="center"/>
              <w:rPr>
                <w:rFonts w:cs="Arial" w:hAnsi="Arial" w:ascii="Arial"/>
                <w:lang w:val="hr-HR"/>
              </w:rPr>
            </w:pPr>
            <w:r>
              <w:rPr>
                <w:rFonts w:cs="Arial" w:hAnsi="Arial" w:ascii="Arial"/>
                <w:lang w:val="hr-HR"/>
              </w:rPr>
              <w:t>5</w:t>
            </w:r>
            <w:r w:rsidRPr="007A79F6">
              <w:rPr>
                <w:rFonts w:cs="Arial" w:hAnsi="Arial" w:ascii="Arial"/>
                <w:lang w:val="hr-HR"/>
              </w:rPr>
              <w:t>,</w:t>
            </w:r>
            <w:r>
              <w:rPr>
                <w:rFonts w:cs="Arial" w:hAnsi="Arial" w:ascii="Arial"/>
                <w:lang w:val="hr-HR"/>
              </w:rPr>
              <w:t>2</w:t>
            </w:r>
            <w:r w:rsidRPr="007A79F6">
              <w:rPr>
                <w:rFonts w:cs="Arial" w:hAnsi="Arial" w:ascii="Arial"/>
                <w:lang w:val="hr-HR"/>
              </w:rPr>
              <w:t>%</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69</w:t>
            </w:r>
            <w:r w:rsidRPr="007A79F6">
              <w:rPr>
                <w:rFonts w:cs="Arial" w:hAnsi="Arial" w:ascii="Arial"/>
                <w:lang w:val="hr-HR"/>
              </w:rPr>
              <w:t xml:space="preserve"> dana</w:t>
            </w:r>
          </w:p>
        </w:tc>
      </w:tr>
      <w:tr w:rsidTr="00197806" w:rsidR="00783DB6" w:rsidRPr="007A79F6">
        <w:trPr>
          <w:trHeight w:val="212"/>
        </w:trPr>
        <w:tc>
          <w:tcPr>
            <w:tcW w:type="dxa" w:w="4685"/>
            <w:vAlign w:val="center"/>
          </w:tcPr>
          <w:p w:rsidRDefault="00783DB6" w:rsidP="00197806" w:rsidR="00783DB6"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783DB6" w:rsidP="00197806" w:rsidR="00783DB6" w:rsidRPr="007A79F6">
            <w:pPr>
              <w:pStyle w:val="Bezproreda"/>
              <w:jc w:val="center"/>
              <w:rPr>
                <w:rFonts w:cs="Arial" w:hAnsi="Arial" w:ascii="Arial"/>
                <w:lang w:val="hr-HR"/>
              </w:rPr>
            </w:pPr>
            <w:r>
              <w:rPr>
                <w:rFonts w:cs="Arial" w:hAnsi="Arial" w:ascii="Arial"/>
                <w:lang w:val="hr-HR"/>
              </w:rPr>
              <w:t>20</w:t>
            </w:r>
            <w:r w:rsidRPr="007A79F6">
              <w:rPr>
                <w:rFonts w:cs="Arial" w:hAnsi="Arial" w:ascii="Arial"/>
                <w:lang w:val="hr-HR"/>
              </w:rPr>
              <w:t xml:space="preserve"> dan</w:t>
            </w:r>
            <w:r>
              <w:rPr>
                <w:rFonts w:cs="Arial" w:hAnsi="Arial" w:ascii="Arial"/>
                <w:lang w:val="hr-HR"/>
              </w:rPr>
              <w:t>a</w:t>
            </w:r>
          </w:p>
        </w:tc>
      </w:tr>
    </w:tbl>
    <w:p w:rsidRDefault="00783DB6" w:rsidP="00783DB6" w:rsidR="00783DB6"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A32438" w:rsidP="00264043" w:rsidR="00A32438" w:rsidRPr="007A79F6">
      <w:pPr>
        <w:ind w:hanging="993" w:left="1701"/>
        <w:rPr>
          <w:rFonts w:cs="Arial" w:hAnsi="Arial" w:ascii="Arial"/>
          <w:b/>
          <w:lang w:val="hr-HR"/>
        </w:rPr>
      </w:pPr>
    </w:p>
    <w:p w:rsidRDefault="00D17E7C" w:rsidP="00BF48DD" w:rsidR="00D17E7C" w:rsidRPr="0004318C">
      <w:pPr>
        <w:pStyle w:val="Odlomakpopisa"/>
        <w:numPr>
          <w:ilvl w:val="3"/>
          <w:numId w:val="1"/>
        </w:numPr>
        <w:rPr>
          <w:rFonts w:cs="Arial" w:hAnsi="Arial" w:ascii="Arial"/>
          <w:b/>
          <w:sz w:val="24"/>
          <w:lang w:val="hr-HR"/>
        </w:rPr>
      </w:pPr>
      <w:r w:rsidRPr="0004318C">
        <w:rPr>
          <w:rFonts w:cs="Arial" w:hAnsi="Arial" w:ascii="Arial"/>
          <w:b/>
          <w:sz w:val="24"/>
          <w:lang w:val="hr-HR"/>
        </w:rPr>
        <w:t>Komentari na tekuće poslovanje</w:t>
      </w:r>
    </w:p>
    <w:p w:rsidRDefault="00EB585E" w:rsidP="00EB585E" w:rsidR="00EB585E" w:rsidRPr="0004318C">
      <w:pPr>
        <w:pStyle w:val="Odlomakpopisa"/>
        <w:rPr>
          <w:rFonts w:cs="Arial" w:hAnsi="Arial" w:ascii="Arial"/>
          <w:sz w:val="24"/>
          <w:lang w:val="hr-HR"/>
        </w:rPr>
      </w:pPr>
    </w:p>
    <w:p w:rsidRDefault="000840A2" w:rsidP="000840A2" w:rsidR="000840A2">
      <w:pPr>
        <w:pStyle w:val="Odlomakpopisa"/>
        <w:numPr>
          <w:ilvl w:val="0"/>
          <w:numId w:val="3"/>
        </w:numPr>
        <w:rPr>
          <w:rFonts w:cs="Arial" w:hAnsi="Arial" w:ascii="Arial"/>
          <w:sz w:val="24"/>
          <w:lang w:val="hr-HR"/>
        </w:rPr>
      </w:pPr>
      <w:r>
        <w:rPr>
          <w:rFonts w:cs="Arial" w:hAnsi="Arial" w:ascii="Arial"/>
          <w:sz w:val="24"/>
          <w:lang w:val="hr-HR"/>
        </w:rPr>
        <w:t xml:space="preserve">Operativni troškovi (bez amortizacije) manji su za približno 20% u usporedbi s prošlom godinom, iako </w:t>
      </w:r>
      <w:r w:rsidR="007B331D">
        <w:rPr>
          <w:rFonts w:cs="Arial" w:hAnsi="Arial" w:ascii="Arial"/>
          <w:sz w:val="24"/>
          <w:lang w:val="hr-HR"/>
        </w:rPr>
        <w:t xml:space="preserve">ovo smanjenje </w:t>
      </w:r>
      <w:r>
        <w:rPr>
          <w:rFonts w:cs="Arial" w:hAnsi="Arial" w:ascii="Arial"/>
          <w:sz w:val="24"/>
          <w:lang w:val="hr-HR"/>
        </w:rPr>
        <w:t>n</w:t>
      </w:r>
      <w:r w:rsidR="007B331D">
        <w:rPr>
          <w:rFonts w:cs="Arial" w:hAnsi="Arial" w:ascii="Arial"/>
          <w:sz w:val="24"/>
          <w:lang w:val="hr-HR"/>
        </w:rPr>
        <w:t>ije</w:t>
      </w:r>
      <w:r>
        <w:rPr>
          <w:rFonts w:cs="Arial" w:hAnsi="Arial" w:ascii="Arial"/>
          <w:sz w:val="24"/>
          <w:lang w:val="hr-HR"/>
        </w:rPr>
        <w:t xml:space="preserve"> dovoljno kako bi kompenzira</w:t>
      </w:r>
      <w:r w:rsidR="007B331D">
        <w:rPr>
          <w:rFonts w:cs="Arial" w:hAnsi="Arial" w:ascii="Arial"/>
          <w:sz w:val="24"/>
          <w:lang w:val="hr-HR"/>
        </w:rPr>
        <w:t>o</w:t>
      </w:r>
      <w:r>
        <w:rPr>
          <w:rFonts w:cs="Arial" w:hAnsi="Arial" w:ascii="Arial"/>
          <w:sz w:val="24"/>
          <w:lang w:val="hr-HR"/>
        </w:rPr>
        <w:t xml:space="preserve"> smanjenje bruto marže, koje je prvenstveno rezultat gubitka volumena, što je pak rezultiralo sniženjem EBITDA-e. </w:t>
      </w:r>
    </w:p>
    <w:p w:rsidRDefault="000840A2" w:rsidP="002F29FE" w:rsidR="000840A2">
      <w:pPr>
        <w:pStyle w:val="Odlomakpopisa"/>
        <w:ind w:left="1440"/>
        <w:rPr>
          <w:rFonts w:cs="Arial" w:hAnsi="Arial" w:ascii="Arial"/>
          <w:sz w:val="24"/>
          <w:lang w:val="hr-HR"/>
        </w:rPr>
      </w:pPr>
    </w:p>
    <w:p w:rsidRDefault="000A5A28" w:rsidP="002F29FE" w:rsidR="002F29FE">
      <w:pPr>
        <w:pStyle w:val="Odlomakpopisa"/>
        <w:numPr>
          <w:ilvl w:val="0"/>
          <w:numId w:val="3"/>
        </w:numPr>
        <w:rPr>
          <w:rFonts w:cs="Arial" w:hAnsi="Arial" w:ascii="Arial"/>
          <w:sz w:val="24"/>
          <w:lang w:val="hr-HR"/>
        </w:rPr>
      </w:pPr>
      <w:r>
        <w:rPr>
          <w:rFonts w:cs="Arial" w:hAnsi="Arial" w:ascii="Arial"/>
          <w:sz w:val="24"/>
          <w:lang w:val="hr-HR"/>
        </w:rPr>
        <w:t xml:space="preserve">Promet u rujnu </w:t>
      </w:r>
      <w:r w:rsidR="00C26BA5">
        <w:rPr>
          <w:rFonts w:cs="Arial" w:hAnsi="Arial" w:ascii="Arial"/>
          <w:sz w:val="24"/>
          <w:lang w:val="hr-HR"/>
        </w:rPr>
        <w:t>se smanjivao pri kraju sezone</w:t>
      </w:r>
      <w:r>
        <w:rPr>
          <w:rFonts w:cs="Arial" w:hAnsi="Arial" w:ascii="Arial"/>
          <w:sz w:val="24"/>
          <w:lang w:val="hr-HR"/>
        </w:rPr>
        <w:t>, a vrijeme je bilo osobito loše uz natprosječan broj kišnih dana. Nadalje</w:t>
      </w:r>
      <w:r w:rsidR="00C43FDC">
        <w:rPr>
          <w:rFonts w:cs="Arial" w:hAnsi="Arial" w:ascii="Arial"/>
          <w:sz w:val="24"/>
          <w:lang w:val="hr-HR"/>
        </w:rPr>
        <w:t xml:space="preserve">, prihod je bio pod utjecajem prekida poslovanja s neprofitabilnim ili slabo profitabilnim kupcima te zatvaranja neprofitabilnih veleprodajnih centara, ali i gubitka kupaca koji su prekinuli suradnju s Velprom na početku primjene Zakona o izvanrednoj upravi. </w:t>
      </w:r>
    </w:p>
    <w:p w:rsidRDefault="002F29FE" w:rsidP="002F29FE" w:rsidR="002F29FE" w:rsidRPr="002F29FE">
      <w:pPr>
        <w:pStyle w:val="Odlomakpopisa"/>
        <w:rPr>
          <w:rFonts w:cs="Arial" w:hAnsi="Arial" w:ascii="Arial"/>
          <w:sz w:val="24"/>
          <w:lang w:val="hr-HR"/>
        </w:rPr>
      </w:pPr>
    </w:p>
    <w:p w:rsidRDefault="00C43FDC" w:rsidP="002F29FE" w:rsidR="00C26BA5" w:rsidRPr="002F29FE">
      <w:pPr>
        <w:pStyle w:val="Odlomakpopisa"/>
        <w:numPr>
          <w:ilvl w:val="0"/>
          <w:numId w:val="3"/>
        </w:numPr>
        <w:rPr>
          <w:rFonts w:cs="Arial" w:hAnsi="Arial" w:ascii="Arial"/>
          <w:sz w:val="24"/>
          <w:lang w:val="hr-HR"/>
        </w:rPr>
      </w:pPr>
      <w:r w:rsidRPr="002F29FE">
        <w:rPr>
          <w:rFonts w:cs="Arial" w:hAnsi="Arial" w:ascii="Arial"/>
          <w:sz w:val="24"/>
          <w:lang w:val="hr-HR"/>
        </w:rPr>
        <w:t>Fokus je na profitabilnosti kupaca, što se očituje u povećanoj bruto marži u rujnu u usporedbi s kumulativnom maržom</w:t>
      </w:r>
      <w:r w:rsidR="007B331D" w:rsidRPr="002F29FE">
        <w:rPr>
          <w:rFonts w:cs="Arial" w:hAnsi="Arial" w:ascii="Arial"/>
          <w:sz w:val="24"/>
          <w:lang w:val="hr-HR"/>
        </w:rPr>
        <w:t xml:space="preserve"> za cijelu ovu godinu.</w:t>
      </w:r>
      <w:r w:rsidRPr="002F29FE">
        <w:rPr>
          <w:rFonts w:cs="Arial" w:hAnsi="Arial" w:ascii="Arial"/>
          <w:sz w:val="24"/>
          <w:lang w:val="hr-HR"/>
        </w:rPr>
        <w:t xml:space="preserve">. </w:t>
      </w:r>
    </w:p>
    <w:p w:rsidRDefault="00C26BA5" w:rsidP="00C26BA5" w:rsidR="00C26BA5">
      <w:pPr>
        <w:pStyle w:val="Odlomakpopisa"/>
        <w:ind w:left="1440"/>
        <w:rPr>
          <w:rFonts w:cs="Arial" w:hAnsi="Arial" w:ascii="Arial"/>
          <w:sz w:val="24"/>
          <w:lang w:val="hr-HR"/>
        </w:rPr>
      </w:pPr>
    </w:p>
    <w:p w:rsidRDefault="00C43FDC" w:rsidP="0052720F" w:rsidR="00C43FDC" w:rsidRPr="00C81132">
      <w:pPr>
        <w:pStyle w:val="Odlomakpopisa"/>
        <w:numPr>
          <w:ilvl w:val="0"/>
          <w:numId w:val="3"/>
        </w:numPr>
        <w:rPr>
          <w:rFonts w:cs="Arial" w:hAnsi="Arial" w:ascii="Arial"/>
          <w:sz w:val="24"/>
          <w:lang w:val="hr-HR"/>
        </w:rPr>
      </w:pPr>
      <w:r w:rsidRPr="00C81132">
        <w:rPr>
          <w:rFonts w:cs="Arial" w:hAnsi="Arial" w:ascii="Arial"/>
          <w:sz w:val="24"/>
          <w:lang w:val="hr-HR"/>
        </w:rPr>
        <w:t>Dani zaliha nastavljaju se smanjivati za približno 50% uslijed niže razine zaliha, što je posljedica smanjenja volumena, ali i određene razine nedostatka zaliha. Nedostatak zaliha je u opadanju u usporedbi s prošlom godinom, ali i dalje predstavlja značajan izazov u upravljanju te stoga ima učinak na promet. Nedostatak zaliha rezultat je nespremnosti osiguravajućih društava da osiguravaju isporuke roba, osobito privatne marke, dok neki dobavljači</w:t>
      </w:r>
      <w:r w:rsidR="004A22A7" w:rsidRPr="00C81132">
        <w:rPr>
          <w:rFonts w:cs="Arial" w:hAnsi="Arial" w:ascii="Arial"/>
          <w:sz w:val="24"/>
          <w:lang w:val="hr-HR"/>
        </w:rPr>
        <w:t xml:space="preserve"> </w:t>
      </w:r>
      <w:r w:rsidRPr="00C81132">
        <w:rPr>
          <w:rFonts w:cs="Arial" w:hAnsi="Arial" w:ascii="Arial"/>
          <w:sz w:val="24"/>
          <w:lang w:val="hr-HR"/>
        </w:rPr>
        <w:t xml:space="preserve">ne pristaju </w:t>
      </w:r>
      <w:r w:rsidR="00C81132" w:rsidRPr="00C81132">
        <w:rPr>
          <w:rFonts w:cs="Arial" w:hAnsi="Arial" w:ascii="Arial"/>
          <w:sz w:val="24"/>
          <w:lang w:val="hr-HR"/>
        </w:rPr>
        <w:t xml:space="preserve">čak ni </w:t>
      </w:r>
      <w:r w:rsidRPr="00C81132">
        <w:rPr>
          <w:rFonts w:cs="Arial" w:hAnsi="Arial" w:ascii="Arial"/>
          <w:sz w:val="24"/>
          <w:lang w:val="hr-HR"/>
        </w:rPr>
        <w:t xml:space="preserve">na plaćanje unaprijed. </w:t>
      </w:r>
    </w:p>
    <w:p w:rsidRDefault="00832196" w:rsidP="001A6E47" w:rsidR="00D04BEB" w:rsidRPr="0004318C">
      <w:pPr>
        <w:pStyle w:val="Naslov1"/>
        <w:numPr>
          <w:ilvl w:val="1"/>
          <w:numId w:val="1"/>
        </w:numPr>
        <w:spacing w:lineRule="auto" w:line="240"/>
        <w:rPr>
          <w:rStyle w:val="Neupadljivareferenca"/>
          <w:rFonts w:cs="Arial" w:hAnsi="Arial" w:ascii="Arial"/>
          <w:smallCaps w:val="false"/>
          <w:sz w:val="24"/>
          <w:szCs w:val="20"/>
          <w:lang w:val="hr-HR"/>
        </w:rPr>
      </w:pPr>
      <w:r w:rsidRPr="007A79F6">
        <w:rPr>
          <w:rStyle w:val="Neupadljivareferenca"/>
          <w:rFonts w:cs="Arial" w:hAnsi="Arial" w:ascii="Arial"/>
          <w:smallCaps w:val="false"/>
          <w:sz w:val="20"/>
          <w:szCs w:val="20"/>
          <w:lang w:val="hr-HR"/>
        </w:rPr>
        <w:lastRenderedPageBreak/>
        <w:t xml:space="preserve"> </w:t>
      </w:r>
      <w:bookmarkStart w:name="_Toc498348750" w:id="41"/>
      <w:r w:rsidR="00D04BEB" w:rsidRPr="0004318C">
        <w:rPr>
          <w:rStyle w:val="Neupadljivareferenca"/>
          <w:rFonts w:cs="Arial" w:hAnsi="Arial" w:ascii="Arial"/>
          <w:smallCaps w:val="false"/>
          <w:sz w:val="24"/>
          <w:szCs w:val="20"/>
          <w:lang w:val="hr-HR"/>
        </w:rPr>
        <w:t xml:space="preserve">Kompanije u </w:t>
      </w:r>
      <w:r w:rsidR="001A6E47" w:rsidRPr="0004318C">
        <w:rPr>
          <w:rStyle w:val="Neupadljivareferenca"/>
          <w:rFonts w:cs="Arial" w:hAnsi="Arial" w:ascii="Arial"/>
          <w:smallCaps w:val="false"/>
          <w:sz w:val="24"/>
          <w:szCs w:val="20"/>
          <w:lang w:val="hr-HR"/>
        </w:rPr>
        <w:t>p</w:t>
      </w:r>
      <w:r w:rsidR="00313BA3" w:rsidRPr="0004318C">
        <w:rPr>
          <w:rStyle w:val="Neupadljivareferenca"/>
          <w:rFonts w:cs="Arial" w:hAnsi="Arial" w:ascii="Arial"/>
          <w:smallCaps w:val="false"/>
          <w:sz w:val="24"/>
          <w:szCs w:val="20"/>
          <w:lang w:val="hr-HR"/>
        </w:rPr>
        <w:t xml:space="preserve">oslovnoj grupi </w:t>
      </w:r>
      <w:r w:rsidR="001A6E47" w:rsidRPr="0004318C">
        <w:rPr>
          <w:rStyle w:val="Neupadljivareferenca"/>
          <w:rFonts w:cs="Arial" w:hAnsi="Arial" w:ascii="Arial"/>
          <w:smallCaps w:val="false"/>
          <w:sz w:val="24"/>
          <w:szCs w:val="20"/>
          <w:lang w:val="hr-HR"/>
        </w:rPr>
        <w:t>Preh</w:t>
      </w:r>
      <w:r w:rsidR="00D37E16" w:rsidRPr="0004318C">
        <w:rPr>
          <w:rStyle w:val="Neupadljivareferenca"/>
          <w:rFonts w:cs="Arial" w:hAnsi="Arial" w:ascii="Arial"/>
          <w:smallCaps w:val="false"/>
          <w:sz w:val="24"/>
          <w:szCs w:val="20"/>
          <w:lang w:val="hr-HR"/>
        </w:rPr>
        <w:t>ran</w:t>
      </w:r>
      <w:r w:rsidR="00313BA3" w:rsidRPr="0004318C">
        <w:rPr>
          <w:rStyle w:val="Neupadljivareferenca"/>
          <w:rFonts w:cs="Arial" w:hAnsi="Arial" w:ascii="Arial"/>
          <w:smallCaps w:val="false"/>
          <w:sz w:val="24"/>
          <w:szCs w:val="20"/>
          <w:lang w:val="hr-HR"/>
        </w:rPr>
        <w:t>a</w:t>
      </w:r>
      <w:bookmarkEnd w:id="41"/>
    </w:p>
    <w:p w:rsidRDefault="00A84793" w:rsidP="00B3029C" w:rsidR="00A84793" w:rsidRPr="0004318C">
      <w:pPr>
        <w:pStyle w:val="Bezproreda"/>
        <w:rPr>
          <w:rFonts w:cs="Arial" w:hAnsi="Arial" w:ascii="Arial"/>
          <w:sz w:val="24"/>
          <w:lang w:val="hr-HR"/>
        </w:rPr>
      </w:pPr>
    </w:p>
    <w:p w:rsidRDefault="00123168" w:rsidP="00816367" w:rsidR="00123168" w:rsidRPr="0004318C">
      <w:pPr>
        <w:rPr>
          <w:rFonts w:cs="Arial" w:hAnsi="Arial" w:ascii="Arial"/>
          <w:sz w:val="24"/>
          <w:lang w:val="hr-HR"/>
        </w:rPr>
      </w:pPr>
      <w:r w:rsidRPr="0004318C">
        <w:rPr>
          <w:rFonts w:cs="Arial" w:hAnsi="Arial" w:ascii="Arial"/>
          <w:sz w:val="24"/>
          <w:lang w:val="hr-HR"/>
        </w:rPr>
        <w:t xml:space="preserve">Kompanije u </w:t>
      </w:r>
      <w:r w:rsidR="003A4133" w:rsidRPr="0004318C">
        <w:rPr>
          <w:rFonts w:cs="Arial" w:hAnsi="Arial" w:ascii="Arial"/>
          <w:sz w:val="24"/>
          <w:lang w:val="hr-HR"/>
        </w:rPr>
        <w:t>p</w:t>
      </w:r>
      <w:r w:rsidR="001D5FFA" w:rsidRPr="0004318C">
        <w:rPr>
          <w:rFonts w:cs="Arial" w:hAnsi="Arial" w:ascii="Arial"/>
          <w:sz w:val="24"/>
          <w:lang w:val="hr-HR"/>
        </w:rPr>
        <w:t xml:space="preserve">oslovnoj grupi </w:t>
      </w:r>
      <w:r w:rsidR="00E5007B" w:rsidRPr="0004318C">
        <w:rPr>
          <w:rFonts w:cs="Arial" w:hAnsi="Arial" w:ascii="Arial"/>
          <w:sz w:val="24"/>
          <w:lang w:val="hr-HR"/>
        </w:rPr>
        <w:t>Preh</w:t>
      </w:r>
      <w:r w:rsidR="001D5FFA" w:rsidRPr="0004318C">
        <w:rPr>
          <w:rFonts w:cs="Arial" w:hAnsi="Arial" w:ascii="Arial"/>
          <w:sz w:val="24"/>
          <w:lang w:val="hr-HR"/>
        </w:rPr>
        <w:t>rana</w:t>
      </w:r>
      <w:r w:rsidRPr="0004318C">
        <w:rPr>
          <w:rFonts w:cs="Arial" w:hAnsi="Arial" w:ascii="Arial"/>
          <w:sz w:val="24"/>
          <w:lang w:val="hr-HR"/>
        </w:rPr>
        <w:t xml:space="preserve"> su: Jamnica, Sarajevski kiseljak, Roto Dinamic, Ledo, Frikom, Ledo Čitluk, Zvijezda, Dijamant i PIK Vrbovec. Tablica ispod prikazuje kumulativni prihod i EBITDA-u po mjesec</w:t>
      </w:r>
      <w:r w:rsidR="00B357EA">
        <w:rPr>
          <w:rFonts w:cs="Arial" w:hAnsi="Arial" w:ascii="Arial"/>
          <w:sz w:val="24"/>
          <w:lang w:val="hr-HR"/>
        </w:rPr>
        <w:t>ima</w:t>
      </w:r>
      <w:r w:rsidRPr="0004318C">
        <w:rPr>
          <w:rFonts w:cs="Arial" w:hAnsi="Arial" w:ascii="Arial"/>
          <w:sz w:val="24"/>
          <w:lang w:val="hr-HR"/>
        </w:rPr>
        <w:t xml:space="preserve"> za </w:t>
      </w:r>
      <w:r w:rsidR="001613C2" w:rsidRPr="0004318C">
        <w:rPr>
          <w:rFonts w:cs="Arial" w:hAnsi="Arial" w:ascii="Arial"/>
          <w:sz w:val="24"/>
          <w:lang w:val="hr-HR"/>
        </w:rPr>
        <w:t>poslovnu grupu</w:t>
      </w:r>
      <w:r w:rsidRPr="0004318C">
        <w:rPr>
          <w:rFonts w:cs="Arial" w:hAnsi="Arial" w:ascii="Arial"/>
          <w:sz w:val="24"/>
          <w:lang w:val="hr-HR"/>
        </w:rPr>
        <w:t xml:space="preserve">, dok su rezultati za pojedine </w:t>
      </w:r>
      <w:r w:rsidR="00E7245E" w:rsidRPr="0004318C">
        <w:rPr>
          <w:rFonts w:cs="Arial" w:hAnsi="Arial" w:ascii="Arial"/>
          <w:sz w:val="24"/>
          <w:lang w:val="hr-HR"/>
        </w:rPr>
        <w:t xml:space="preserve">hrvatske </w:t>
      </w:r>
      <w:r w:rsidRPr="0004318C">
        <w:rPr>
          <w:rFonts w:cs="Arial" w:hAnsi="Arial" w:ascii="Arial"/>
          <w:sz w:val="24"/>
          <w:lang w:val="hr-HR"/>
        </w:rPr>
        <w:t xml:space="preserve">kompanije unutar </w:t>
      </w:r>
      <w:r w:rsidR="00E66BB8" w:rsidRPr="0004318C">
        <w:rPr>
          <w:rFonts w:cs="Arial" w:hAnsi="Arial" w:ascii="Arial"/>
          <w:sz w:val="24"/>
          <w:lang w:val="hr-HR"/>
        </w:rPr>
        <w:t>poslovne grupe</w:t>
      </w:r>
      <w:r w:rsidRPr="0004318C">
        <w:rPr>
          <w:rFonts w:cs="Arial" w:hAnsi="Arial" w:ascii="Arial"/>
          <w:sz w:val="24"/>
          <w:lang w:val="hr-HR"/>
        </w:rPr>
        <w:t xml:space="preserve"> izneseni kasnije u ovom poglavlju. </w:t>
      </w:r>
    </w:p>
    <w:p w:rsidRDefault="000666CC" w:rsidP="00123168" w:rsidR="00123168" w:rsidRPr="007A79F6">
      <w:pPr>
        <w:rPr>
          <w:rFonts w:cs="Arial" w:hAnsi="Arial" w:ascii="Arial"/>
          <w:lang w:val="hr-HR"/>
        </w:rPr>
      </w:pPr>
      <w:r>
        <w:rPr>
          <w:rFonts w:cs="Arial" w:hAnsi="Arial" w:ascii="Arial"/>
          <w:noProof/>
          <w:lang w:bidi="ar-SA" w:eastAsia="zh-CN" w:val="hr-HR"/>
        </w:rPr>
        <w:pict>
          <v:rect fillcolor="#c00" strokeweight="2pt" stroked="f" id="_x0000_s1030" style="position:absolute;left:0;text-align:left;margin-left:47.6pt;margin-top:11.65pt;width:373.45pt;height:60.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22271E" w:rsidP="00F118E5" w:rsidR="0022271E" w:rsidRPr="00996BA5">
                  <w:pPr>
                    <w:pStyle w:val="StandardWeb"/>
                    <w:spacing w:afterAutospacing="false" w:after="0" w:beforeAutospacing="false" w:before="0"/>
                    <w:jc w:val="center"/>
                    <w:rPr>
                      <w:lang w:val="hr-HR"/>
                    </w:rPr>
                  </w:pPr>
                  <w:r w:rsidRPr="00996BA5">
                    <w:rPr>
                      <w:rFonts w:cs="+mn-cs" w:eastAsia="+mn-ea" w:hAnsi="Arial" w:ascii="Arial"/>
                      <w:b/>
                      <w:bCs/>
                      <w:color w:val="FFFFFF"/>
                      <w:kern w:val="24"/>
                      <w:sz w:val="30"/>
                      <w:szCs w:val="30"/>
                      <w:lang w:val="hr-HR"/>
                    </w:rPr>
                    <w:t>Kumulativni prihod i EBITDA po mjesecima, 2017. (mil. HRK)*</w:t>
                  </w:r>
                </w:p>
              </w:txbxContent>
            </v:textbox>
            <w10:wrap anchorx="margin"/>
          </v:rect>
        </w:pict>
      </w:r>
    </w:p>
    <w:p w:rsidRDefault="00123168" w:rsidP="00123168" w:rsidR="00123168" w:rsidRPr="007A79F6">
      <w:pPr>
        <w:rPr>
          <w:rFonts w:cs="Arial" w:hAnsi="Arial" w:ascii="Arial"/>
          <w:lang w:val="hr-HR"/>
        </w:rPr>
      </w:pPr>
    </w:p>
    <w:p w:rsidRDefault="00250470" w:rsidP="00250470" w:rsidR="00250470">
      <w:pPr>
        <w:spacing w:lineRule="auto" w:line="240" w:after="0"/>
        <w:jc w:val="left"/>
        <w:rPr>
          <w:rFonts w:cs="Arial" w:hAnsi="Arial" w:ascii="Arial"/>
          <w:lang w:val="hr-HR"/>
        </w:rPr>
      </w:pPr>
    </w:p>
    <w:p w:rsidRDefault="00250470" w:rsidP="00250470" w:rsidR="00250470" w:rsidRPr="00522D90">
      <w:pPr>
        <w:spacing w:lineRule="auto" w:line="240" w:after="0"/>
        <w:jc w:val="left"/>
        <w:rPr>
          <w:rFonts w:cs="Arial" w:hAnsi="Arial" w:ascii="Arial"/>
          <w:sz w:val="24"/>
          <w:szCs w:val="24"/>
          <w:lang w:val="hr-HR"/>
        </w:rPr>
      </w:pPr>
    </w:p>
    <w:p w:rsidRDefault="000666CC" w:rsidP="00250470" w:rsidR="00250470" w:rsidRPr="00522D90">
      <w:pPr>
        <w:spacing w:lineRule="auto" w:line="240" w:after="0"/>
        <w:jc w:val="left"/>
        <w:rPr>
          <w:rFonts w:cs="Arial" w:hAnsi="Arial" w:ascii="Arial"/>
          <w:sz w:val="24"/>
          <w:szCs w:val="24"/>
          <w:lang w:val="hr-HR"/>
        </w:rPr>
      </w:pPr>
      <w:r>
        <w:rPr>
          <w:rFonts w:cs="Arial" w:hAnsi="Arial" w:ascii="Arial"/>
          <w:noProof/>
          <w:sz w:val="24"/>
          <w:szCs w:val="24"/>
          <w:lang w:bidi="ar-SA" w:eastAsia="zh-CN" w:val="hr-HR"/>
        </w:rPr>
        <w:pict>
          <v:shapetype id="_x0000_t202" coordsize="21600,21600" path="m,l,21600r21600,l21600,xe" o:spt="202.0">
            <v:stroke joinstyle="miter"/>
            <v:path o:connecttype="rect" gradientshapeok="t"/>
          </v:shapetype>
          <v:shape fillcolor="#10253f" o:spid="_x0000_s1031" id="Text Box 2" style="position:absolute;margin-left:0;margin-top:9.8pt;width:371.85pt;height:28.25pt;z-index:25166745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">
            <v:textbox>
              <w:txbxContent>
                <w:p w:rsidRDefault="0022271E" w:rsidP="00250470" w:rsidR="0022271E" w:rsidRPr="00D96DE4">
                  <w:pPr>
                    <w:spacing w:lineRule="auto" w:line="240"/>
                    <w:rPr>
                      <w:rFonts w:cs="Arial" w:hAnsi="Arial" w:ascii="Arial"/>
                      <w:color w:themeColor="background1" w:val="FFFFFF"/>
                      <w:sz w:val="24"/>
                      <w:szCs w:val="24"/>
                      <w:lang w:val="hr-HR"/>
                    </w:rPr>
                  </w:pPr>
                  <w:r>
                    <w:rPr>
                      <w:rFonts w:cs="Arial" w:hAnsi="Arial" w:ascii="Arial"/>
                      <w:color w:themeColor="background1" w:val="FFFFFF"/>
                      <w:sz w:val="24"/>
                      <w:szCs w:val="24"/>
                      <w:lang w:val="hr-HR"/>
                    </w:rPr>
                    <w:t>Prehrana</w:t>
                  </w:r>
                </w:p>
              </w:txbxContent>
            </v:textbox>
            <w10:wrap anchorx="margin" type="square"/>
          </v:shape>
        </w:pict>
      </w:r>
    </w:p>
    <w:p w:rsidRDefault="00250470" w:rsidP="00250470" w:rsidR="00250470" w:rsidRPr="00522D90">
      <w:pPr>
        <w:spacing w:lineRule="auto" w:line="240" w:after="0"/>
        <w:jc w:val="left"/>
        <w:rPr>
          <w:rFonts w:cs="Arial" w:hAnsi="Arial" w:ascii="Arial"/>
          <w:sz w:val="24"/>
          <w:szCs w:val="24"/>
          <w:lang w:val="hr-HR"/>
        </w:rPr>
      </w:pPr>
    </w:p>
    <w:p w:rsidRDefault="007708C5" w:rsidP="007708C5" w:rsidR="007708C5">
      <w:pPr>
        <w:tabs>
          <w:tab w:pos="1215" w:val="left"/>
          <w:tab w:pos="4748" w:val="center"/>
        </w:tabs>
        <w:spacing w:lineRule="auto" w:line="240" w:after="0"/>
        <w:jc w:val="left"/>
        <w:rPr>
          <w:rFonts w:cs="Arial" w:hAnsi="Arial" w:ascii="Arial"/>
          <w:sz w:val="24"/>
          <w:szCs w:val="24"/>
          <w:lang w:val="hr-HR"/>
        </w:rPr>
      </w:pPr>
    </w:p>
    <w:p w:rsidRDefault="009B14B5" w:rsidP="007708C5" w:rsidR="00250470" w:rsidRPr="00522D90">
      <w:pPr>
        <w:tabs>
          <w:tab w:pos="1215" w:val="left"/>
          <w:tab w:pos="4748" w:val="center"/>
        </w:tabs>
        <w:spacing w:lineRule="auto" w:line="240" w:after="0"/>
        <w:jc w:val="left"/>
        <w:rPr>
          <w:rFonts w:cs="Arial" w:hAnsi="Arial" w:ascii="Arial"/>
          <w:sz w:val="24"/>
          <w:szCs w:val="24"/>
          <w:lang w:val="hr-HR"/>
        </w:rPr>
      </w:pPr>
      <w:r>
        <w:rPr>
          <w:noProof/>
          <w:lang w:bidi="ar-SA" w:eastAsia="hr-HR" w:val="hr-HR"/>
        </w:rPr>
        <w:drawing>
          <wp:anchor allowOverlap="true" layoutInCell="true" locked="false" behindDoc="false" relativeHeight="251696128" simplePos="false" distR="114300" distL="114300" distB="0" distT="0">
            <wp:simplePos y="0" x="0"/>
            <wp:positionH relativeFrom="column">
              <wp:posOffset>506951</wp:posOffset>
            </wp:positionH>
            <wp:positionV relativeFrom="paragraph">
              <wp:posOffset>41881</wp:posOffset>
            </wp:positionV>
            <wp:extent cy="3125081" cx="4913906"/>
            <wp:effectExtent b="0" r="1270" t="0" l="0"/>
            <wp:wrapNone/>
            <wp:docPr name="Picture 14" id="14"/>
            <wp:cNvGraphicFramePr>
              <a:graphicFrameLocks noChangeAspect="true"/>
            </wp:cNvGraphicFramePr>
            <a:graphic>
              <a:graphicData uri="http://schemas.openxmlformats.org/drawingml/2006/picture">
                <pic:pic>
                  <pic:nvPicPr>
                    <pic:cNvPr name="" id="0"/>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3123864" cx="4911992"/>
                    </a:xfrm>
                    <a:prstGeom prst="rect">
                      <a:avLst/>
                    </a:prstGeom>
                  </pic:spPr>
                </pic:pic>
              </a:graphicData>
            </a:graphic>
          </wp:anchor>
        </w:drawing>
      </w:r>
      <w:r w:rsidR="007708C5">
        <w:rPr>
          <w:rFonts w:cs="Arial" w:hAnsi="Arial" w:ascii="Arial"/>
          <w:sz w:val="24"/>
          <w:szCs w:val="24"/>
          <w:lang w:val="hr-HR"/>
        </w:rPr>
        <w:tab/>
      </w:r>
    </w:p>
    <w:p w:rsidRDefault="00D96DE4" w:rsidP="00D96DE4" w:rsidR="00D96DE4" w:rsidRPr="00522D90">
      <w:pPr>
        <w:spacing w:lineRule="auto" w:line="240" w:after="0"/>
        <w:ind w:left="708"/>
        <w:jc w:val="left"/>
        <w:rPr>
          <w:rFonts w:cs="Arial" w:hAnsi="Arial" w:ascii="Arial"/>
          <w:sz w:val="24"/>
          <w:szCs w:val="24"/>
          <w:lang w:val="hr-HR"/>
        </w:rPr>
      </w:pPr>
    </w:p>
    <w:p w:rsidRDefault="00D96DE4" w:rsidP="009B14B5" w:rsidR="00D96DE4" w:rsidRPr="00522D90">
      <w:pPr>
        <w:spacing w:lineRule="auto" w:line="240" w:after="0"/>
        <w:jc w:val="center"/>
        <w:rPr>
          <w:rFonts w:cs="Arial" w:hAnsi="Arial" w:ascii="Arial"/>
          <w:sz w:val="24"/>
          <w:szCs w:val="24"/>
          <w:lang w:val="hr-HR"/>
        </w:rPr>
      </w:pPr>
    </w:p>
    <w:p w:rsidRDefault="00250470" w:rsidP="00250470" w:rsidR="00250470" w:rsidRPr="00522D90">
      <w:pPr>
        <w:spacing w:lineRule="auto" w:line="240" w:after="0"/>
        <w:jc w:val="left"/>
        <w:rPr>
          <w:rFonts w:cs="Arial" w:hAnsi="Arial" w:ascii="Arial"/>
          <w:sz w:val="24"/>
          <w:szCs w:val="24"/>
          <w:lang w:val="hr-HR"/>
        </w:rPr>
      </w:pPr>
    </w:p>
    <w:p w:rsidRDefault="00250470" w:rsidP="00250470" w:rsidR="00250470" w:rsidRPr="00522D90">
      <w:pPr>
        <w:spacing w:lineRule="auto" w:line="240" w:after="0"/>
        <w:jc w:val="left"/>
        <w:rPr>
          <w:rFonts w:cs="Arial" w:hAnsi="Arial" w:ascii="Arial"/>
          <w:sz w:val="24"/>
          <w:szCs w:val="24"/>
          <w:lang w:val="hr-HR"/>
        </w:rPr>
      </w:pPr>
    </w:p>
    <w:p w:rsidRDefault="00250470" w:rsidP="00250470" w:rsidR="00250470">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0666CC" w:rsidP="00250470" w:rsidR="00AB059C">
      <w:pPr>
        <w:spacing w:lineRule="auto" w:line="240" w:after="0"/>
        <w:jc w:val="left"/>
        <w:rPr>
          <w:rFonts w:cs="Arial" w:hAnsi="Arial" w:ascii="Arial"/>
          <w:sz w:val="24"/>
          <w:szCs w:val="24"/>
          <w:lang w:val="hr-HR"/>
        </w:rPr>
      </w:pPr>
      <w:r>
        <w:rPr>
          <w:rFonts w:cs="Arial" w:hAnsi="Arial" w:ascii="Arial"/>
          <w:noProof/>
          <w:sz w:val="24"/>
          <w:szCs w:val="24"/>
          <w:lang w:bidi="ar-SA" w:eastAsia="zh-CN" w:val="hr-HR"/>
        </w:rPr>
        <w:pict>
          <v:shape strokecolor="#4579b8 [3044]" o:spid="_x0000_s1037" id="Straight Arrow Connector 19" style="position:absolute;margin-left:131.35pt;margin-top:-.1pt;width:258.55pt;height:30.7pt;flip:y;z-index:251697152;visibility:visible;mso-wrap-style:square;mso-wrap-distance-left:9pt;mso-wrap-distance-top:0;mso-wrap-distance-right:9pt;mso-wrap-distance-bottom:0;mso-position-horizontal:absolute;mso-position-horizontal-relative:text;mso-position-vertical:absolute;mso-position-vertical-relative:text" type="#_x0000_t3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">
            <v:stroke endarrow="open"/>
          </v:shape>
        </w:pict>
      </w: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0666CC" w:rsidP="00250470" w:rsidR="00AB059C">
      <w:pPr>
        <w:spacing w:lineRule="auto" w:line="240" w:after="0"/>
        <w:jc w:val="left"/>
        <w:rPr>
          <w:rFonts w:cs="Arial" w:hAnsi="Arial" w:ascii="Arial"/>
          <w:sz w:val="24"/>
          <w:szCs w:val="24"/>
          <w:lang w:val="hr-HR"/>
        </w:rPr>
      </w:pPr>
      <w:r>
        <w:rPr>
          <w:noProof/>
          <w:lang w:bidi="ar-SA" w:eastAsia="zh-CN" w:val="hr-HR"/>
        </w:rPr>
        <w:pict>
          <v:rect o:bwmode="grayScale" fillcolor="window" strokeweight="2pt" strokecolor="gray" id="_x0000_s1032" style="position:absolute;margin-left:50.55pt;margin-top:4.7pt;width:371.85pt;height:81.4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v:textbox inset="2mm,1mm,2mm,1mm">
              <w:txbxContent>
                <w:p w:rsidRDefault="0022271E" w:rsidP="007708C5" w:rsidR="0022271E">
                  <w:pPr>
                    <w:pStyle w:val="Odlomakpopisa"/>
                    <w:numPr>
                      <w:ilvl w:val="0"/>
                      <w:numId w:val="29"/>
                    </w:numPr>
                    <w:spacing w:lineRule="auto" w:line="216" w:after="0"/>
                    <w:jc w:val="left"/>
                    <w:rPr>
                      <w:rFonts w:eastAsia="Times New Roman"/>
                      <w:color w:val="000000"/>
                      <w:sz w:val="22"/>
                    </w:rPr>
                  </w:pPr>
                  <w:r>
                    <w:rPr>
                      <w:rFonts w:cs="Arial" w:eastAsia="+mn-ea" w:hAnsi="Arial" w:ascii="Arial"/>
                      <w:color w:val="000000"/>
                      <w:kern w:val="24"/>
                      <w:sz w:val="22"/>
                      <w:szCs w:val="22"/>
                    </w:rPr>
                    <w:t xml:space="preserve">Uključuje zbrojene rezultate 9 kompanija segmenta </w:t>
                  </w:r>
                  <w:r>
                    <w:rPr>
                      <w:rFonts w:cs="Arial" w:eastAsia="+mn-ea" w:hAnsi="Arial" w:ascii="Arial"/>
                      <w:b/>
                      <w:bCs/>
                      <w:color w:val="000000"/>
                      <w:kern w:val="24"/>
                      <w:sz w:val="22"/>
                      <w:szCs w:val="22"/>
                      <w:u w:val="single"/>
                    </w:rPr>
                    <w:t>Prehrana</w:t>
                  </w:r>
                  <w:r>
                    <w:rPr>
                      <w:rFonts w:cs="Arial" w:eastAsia="+mn-ea" w:hAnsi="Arial" w:ascii="Arial"/>
                      <w:color w:val="000000"/>
                      <w:kern w:val="24"/>
                      <w:sz w:val="22"/>
                      <w:szCs w:val="22"/>
                    </w:rPr>
                    <w:t>:</w:t>
                  </w:r>
                </w:p>
                <w:p w:rsidRDefault="0022271E" w:rsidP="007708C5" w:rsidR="0022271E">
                  <w:pPr>
                    <w:pStyle w:val="Odlomakpopisa"/>
                    <w:numPr>
                      <w:ilvl w:val="1"/>
                      <w:numId w:val="29"/>
                    </w:numPr>
                    <w:spacing w:lineRule="auto" w:line="216" w:after="0"/>
                    <w:jc w:val="left"/>
                    <w:rPr>
                      <w:rFonts w:eastAsia="Times New Roman"/>
                      <w:color w:val="000000"/>
                      <w:sz w:val="22"/>
                    </w:rPr>
                  </w:pPr>
                  <w:r>
                    <w:rPr>
                      <w:rFonts w:cs="Arial" w:eastAsia="+mn-ea" w:hAnsi="Arial" w:ascii="Arial"/>
                      <w:color w:val="000000"/>
                      <w:kern w:val="24"/>
                      <w:sz w:val="22"/>
                      <w:szCs w:val="22"/>
                    </w:rPr>
                    <w:t>Voda i pića: Jamnica, Sarajevski kiseljak i Roto dinamic</w:t>
                  </w:r>
                </w:p>
                <w:p w:rsidRDefault="0022271E" w:rsidP="007708C5" w:rsidR="0022271E">
                  <w:pPr>
                    <w:pStyle w:val="Odlomakpopisa"/>
                    <w:numPr>
                      <w:ilvl w:val="1"/>
                      <w:numId w:val="29"/>
                    </w:numPr>
                    <w:spacing w:lineRule="auto" w:line="216" w:after="0"/>
                    <w:jc w:val="left"/>
                    <w:rPr>
                      <w:rFonts w:eastAsia="Times New Roman"/>
                      <w:color w:val="000000"/>
                      <w:sz w:val="22"/>
                    </w:rPr>
                  </w:pPr>
                  <w:r>
                    <w:rPr>
                      <w:rFonts w:cs="Arial" w:eastAsia="+mn-ea" w:hAnsi="Arial" w:ascii="Arial"/>
                      <w:color w:val="000000"/>
                      <w:kern w:val="24"/>
                      <w:sz w:val="22"/>
                      <w:szCs w:val="22"/>
                    </w:rPr>
                    <w:t>Sladoled i zamrznuta hrana: Ledo, Frikom i Ledo Čitluk</w:t>
                  </w:r>
                </w:p>
                <w:p w:rsidRDefault="0022271E" w:rsidP="007708C5" w:rsidR="0022271E">
                  <w:pPr>
                    <w:pStyle w:val="Odlomakpopisa"/>
                    <w:numPr>
                      <w:ilvl w:val="1"/>
                      <w:numId w:val="29"/>
                    </w:numPr>
                    <w:spacing w:lineRule="auto" w:line="216" w:after="0"/>
                    <w:jc w:val="left"/>
                    <w:rPr>
                      <w:rFonts w:eastAsia="Times New Roman"/>
                      <w:color w:val="000000"/>
                      <w:sz w:val="22"/>
                    </w:rPr>
                  </w:pPr>
                  <w:r>
                    <w:rPr>
                      <w:rFonts w:cs="Arial" w:eastAsia="+mn-ea" w:hAnsi="Arial" w:ascii="Arial"/>
                      <w:color w:val="000000"/>
                      <w:kern w:val="24"/>
                      <w:sz w:val="22"/>
                      <w:szCs w:val="22"/>
                    </w:rPr>
                    <w:t>Ulja i margarini: Zvijezda i Dijamant</w:t>
                  </w:r>
                </w:p>
                <w:p w:rsidRDefault="0022271E" w:rsidP="007708C5" w:rsidR="0022271E">
                  <w:pPr>
                    <w:pStyle w:val="Odlomakpopisa"/>
                    <w:numPr>
                      <w:ilvl w:val="1"/>
                      <w:numId w:val="29"/>
                    </w:numPr>
                    <w:spacing w:lineRule="auto" w:line="216" w:after="0"/>
                    <w:jc w:val="left"/>
                    <w:rPr>
                      <w:rFonts w:eastAsia="Times New Roman"/>
                      <w:color w:val="000000"/>
                      <w:sz w:val="22"/>
                    </w:rPr>
                  </w:pPr>
                  <w:r>
                    <w:rPr>
                      <w:rFonts w:cs="Arial" w:eastAsia="+mn-ea" w:hAnsi="Arial" w:ascii="Arial"/>
                      <w:color w:val="000000"/>
                      <w:kern w:val="24"/>
                      <w:sz w:val="22"/>
                      <w:szCs w:val="22"/>
                    </w:rPr>
                    <w:t>Meso: PIK Vrbovec</w:t>
                  </w:r>
                </w:p>
              </w:txbxContent>
            </v:textbox>
          </v:rect>
        </w:pict>
      </w: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AB059C" w:rsidP="00250470" w:rsidR="00AB059C">
      <w:pPr>
        <w:spacing w:lineRule="auto" w:line="240" w:after="0"/>
        <w:jc w:val="left"/>
        <w:rPr>
          <w:rFonts w:cs="Arial" w:hAnsi="Arial" w:ascii="Arial"/>
          <w:sz w:val="24"/>
          <w:szCs w:val="24"/>
          <w:lang w:val="hr-HR"/>
        </w:rPr>
      </w:pPr>
    </w:p>
    <w:p w:rsidRDefault="007708C5" w:rsidP="007708C5" w:rsidR="007708C5">
      <w:pPr>
        <w:spacing w:lineRule="auto" w:line="240" w:after="0"/>
        <w:ind w:left="708"/>
        <w:jc w:val="left"/>
        <w:rPr>
          <w:rFonts w:cs="Arial" w:hAnsi="Arial" w:ascii="Arial"/>
          <w:lang w:val="hr-HR"/>
        </w:rPr>
      </w:pPr>
      <w:r>
        <w:rPr>
          <w:noProof/>
          <w:lang w:bidi="ar-SA" w:eastAsia="hr-HR" w:val="hr-HR"/>
        </w:rPr>
        <w:drawing>
          <wp:inline distR="0" distL="0" distB="0" distT="0">
            <wp:extent cy="381055" cx="3975652"/>
            <wp:effectExtent b="0" r="6350" t="0" l="0"/>
            <wp:docPr name="Picture 59" id="59"/>
            <wp:cNvGraphicFramePr>
              <a:graphicFrameLocks noChangeAspect="true"/>
            </wp:cNvGraphicFramePr>
            <a:graphic>
              <a:graphicData uri="http://schemas.openxmlformats.org/drawingml/2006/picture">
                <pic:pic>
                  <pic:nvPicPr>
                    <pic:cNvPr name="" id="0"/>
                    <pic:cNvPicPr/>
                  </pic:nvPicPr>
                  <pic:blipFill rotWithShape="true">
                    <a:blip r:embed="rId12"/>
                    <a:srcRect r="398"/>
                    <a:stretch/>
                  </pic:blipFill>
                  <pic:spPr bwMode="auto">
                    <a:xfrm>
                      <a:off y="0" x="0"/>
                      <a:ext cy="381000" cx="3975074"/>
                    </a:xfrm>
                    <a:prstGeom prst="rect">
                      <a:avLst/>
                    </a:prstGeom>
                    <a:ln>
                      <a:noFill/>
                    </a:ln>
                    <a:extLst>
                      <a:ext uri="{53640926-AAD7-44D8-BBD7-CCE9431645EC}">
                        <a14:shadowObscured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inline>
        </w:drawing>
      </w:r>
      <w:r w:rsidRPr="007A79F6">
        <w:rPr>
          <w:rFonts w:cs="Arial" w:hAnsi="Arial" w:ascii="Arial"/>
          <w:lang w:val="hr-HR"/>
        </w:rPr>
        <w:t xml:space="preserve">  </w:t>
      </w:r>
    </w:p>
    <w:p w:rsidRDefault="007708C5" w:rsidP="007708C5" w:rsidR="007708C5" w:rsidRPr="00522D90">
      <w:pPr>
        <w:spacing w:lineRule="auto" w:line="240" w:after="0"/>
        <w:ind w:left="720"/>
        <w:jc w:val="left"/>
        <w:rPr>
          <w:rFonts w:cs="Arial" w:hAnsi="Arial" w:ascii="Arial"/>
          <w:sz w:val="24"/>
          <w:szCs w:val="24"/>
          <w:lang w:val="hr-HR"/>
        </w:rPr>
      </w:pPr>
      <w:r w:rsidRPr="007A79F6">
        <w:rPr>
          <w:rFonts w:cs="Arial" w:hAnsi="Arial" w:ascii="Arial"/>
          <w:lang w:val="hr-HR"/>
        </w:rPr>
        <w:t>*</w:t>
      </w:r>
      <w:r w:rsidRPr="007A79F6">
        <w:rPr>
          <w:rFonts w:cs="Arial" w:hAnsi="Arial" w:ascii="Arial"/>
          <w:b/>
          <w:i/>
          <w:lang w:val="hr-HR"/>
        </w:rPr>
        <w:t>NAPOMENA: Procijenjeni rezultati</w:t>
      </w:r>
    </w:p>
    <w:p w:rsidRDefault="007708C5" w:rsidP="00250470" w:rsidR="007708C5" w:rsidRPr="00522D90">
      <w:pPr>
        <w:spacing w:lineRule="auto" w:line="240" w:after="0"/>
        <w:jc w:val="left"/>
        <w:rPr>
          <w:rFonts w:cs="Arial" w:hAnsi="Arial" w:ascii="Arial"/>
          <w:sz w:val="24"/>
          <w:szCs w:val="24"/>
          <w:lang w:val="hr-HR"/>
        </w:rPr>
      </w:pPr>
    </w:p>
    <w:p w:rsidRDefault="00250470" w:rsidP="00250470" w:rsidR="00250470">
      <w:pPr>
        <w:spacing w:lineRule="auto" w:line="240" w:after="0"/>
        <w:jc w:val="left"/>
        <w:rPr>
          <w:rFonts w:cs="Arial" w:hAnsi="Arial" w:ascii="Arial"/>
          <w:sz w:val="24"/>
          <w:szCs w:val="24"/>
          <w:lang w:val="hr-HR"/>
        </w:rPr>
      </w:pPr>
    </w:p>
    <w:p w:rsidRDefault="000459F7" w:rsidP="00250470" w:rsidR="000459F7">
      <w:pPr>
        <w:spacing w:lineRule="auto" w:line="240" w:after="0"/>
        <w:jc w:val="left"/>
        <w:rPr>
          <w:rFonts w:cs="Arial" w:hAnsi="Arial" w:ascii="Arial"/>
          <w:sz w:val="24"/>
          <w:szCs w:val="24"/>
          <w:lang w:val="hr-HR"/>
        </w:rPr>
      </w:pPr>
    </w:p>
    <w:p w:rsidRDefault="000459F7" w:rsidP="00250470" w:rsidR="000459F7" w:rsidRPr="00522D90">
      <w:pPr>
        <w:spacing w:lineRule="auto" w:line="240" w:after="0"/>
        <w:jc w:val="left"/>
        <w:rPr>
          <w:rFonts w:cs="Arial" w:hAnsi="Arial" w:ascii="Arial"/>
          <w:sz w:val="24"/>
          <w:szCs w:val="24"/>
          <w:lang w:val="hr-HR"/>
        </w:rPr>
      </w:pPr>
    </w:p>
    <w:p w:rsidRDefault="001A6E47" w:rsidP="002A7F50" w:rsidR="005D761F" w:rsidRPr="00192670">
      <w:pPr>
        <w:pStyle w:val="Naslov1"/>
        <w:numPr>
          <w:ilvl w:val="2"/>
          <w:numId w:val="1"/>
        </w:numPr>
        <w:rPr>
          <w:rStyle w:val="Neupadljivareferenca"/>
          <w:rFonts w:cs="Arial" w:hAnsi="Arial" w:ascii="Arial"/>
          <w:smallCaps w:val="false"/>
          <w:sz w:val="24"/>
          <w:szCs w:val="20"/>
          <w:lang w:val="hr-HR"/>
        </w:rPr>
      </w:pPr>
      <w:bookmarkStart w:name="_Toc498348751" w:id="42"/>
      <w:r w:rsidRPr="00192670">
        <w:rPr>
          <w:rStyle w:val="Neupadljivareferenca"/>
          <w:rFonts w:cs="Arial" w:hAnsi="Arial" w:ascii="Arial"/>
          <w:smallCaps w:val="false"/>
          <w:sz w:val="24"/>
          <w:szCs w:val="20"/>
          <w:lang w:val="hr-HR"/>
        </w:rPr>
        <w:lastRenderedPageBreak/>
        <w:t>Kompanije u poslovnoj grupi Prehrana</w:t>
      </w:r>
      <w:r w:rsidR="009A10B5" w:rsidRPr="00192670">
        <w:rPr>
          <w:rStyle w:val="Neupadljivareferenca"/>
          <w:rFonts w:cs="Arial" w:hAnsi="Arial" w:ascii="Arial"/>
          <w:smallCaps w:val="false"/>
          <w:sz w:val="24"/>
          <w:szCs w:val="20"/>
          <w:lang w:val="hr-HR"/>
        </w:rPr>
        <w:t xml:space="preserve">: </w:t>
      </w:r>
      <w:r w:rsidR="005D761F" w:rsidRPr="00192670">
        <w:rPr>
          <w:rStyle w:val="Neupadljivareferenca"/>
          <w:rFonts w:cs="Arial" w:hAnsi="Arial" w:ascii="Arial"/>
          <w:smallCaps w:val="false"/>
          <w:sz w:val="24"/>
          <w:szCs w:val="20"/>
          <w:lang w:val="hr-HR"/>
        </w:rPr>
        <w:t>Jamnica</w:t>
      </w:r>
      <w:r w:rsidR="0067019E" w:rsidRPr="00192670">
        <w:rPr>
          <w:rStyle w:val="Neupadljivareferenca"/>
          <w:rFonts w:cs="Arial" w:hAnsi="Arial" w:ascii="Arial"/>
          <w:smallCaps w:val="false"/>
          <w:sz w:val="24"/>
          <w:szCs w:val="20"/>
          <w:lang w:val="hr-HR"/>
        </w:rPr>
        <w:t xml:space="preserve"> d.d.</w:t>
      </w:r>
      <w:bookmarkEnd w:id="42"/>
      <w:r w:rsidR="00C62E52" w:rsidRPr="00192670">
        <w:rPr>
          <w:rStyle w:val="Neupadljivareferenca"/>
          <w:rFonts w:cs="Arial" w:hAnsi="Arial" w:ascii="Arial"/>
          <w:smallCaps w:val="false"/>
          <w:sz w:val="24"/>
          <w:szCs w:val="20"/>
          <w:lang w:val="hr-HR"/>
        </w:rPr>
        <w:t xml:space="preserve"> </w:t>
      </w:r>
    </w:p>
    <w:p w:rsidRDefault="00264043" w:rsidP="00F57169" w:rsidR="00264043" w:rsidRPr="00192670">
      <w:pPr>
        <w:ind w:left="708"/>
        <w:rPr>
          <w:rFonts w:cs="Arial" w:hAnsi="Arial" w:ascii="Arial"/>
          <w:b/>
          <w:sz w:val="24"/>
          <w:lang w:val="hr-HR"/>
        </w:rPr>
      </w:pPr>
    </w:p>
    <w:p w:rsidRDefault="00F57169" w:rsidP="00BF48DD" w:rsidR="00AA262E">
      <w:pPr>
        <w:pStyle w:val="Odlomakpopisa"/>
        <w:numPr>
          <w:ilvl w:val="3"/>
          <w:numId w:val="1"/>
        </w:numPr>
        <w:rPr>
          <w:rFonts w:cs="Arial" w:hAnsi="Arial" w:ascii="Arial"/>
          <w:b/>
          <w:sz w:val="24"/>
          <w:lang w:val="hr-HR"/>
        </w:rPr>
      </w:pPr>
      <w:r w:rsidRPr="00192670">
        <w:rPr>
          <w:rFonts w:cs="Arial" w:hAnsi="Arial" w:ascii="Arial"/>
          <w:b/>
          <w:sz w:val="24"/>
          <w:lang w:val="hr-HR"/>
        </w:rPr>
        <w:t>Financijski rezultati od početka godine i ključni financijski pokazatelji učinka</w:t>
      </w: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9A16CB"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r>
              <w:rPr>
                <w:rFonts w:cs="Arial" w:hAnsi="Arial" w:ascii="Arial"/>
                <w:lang w:val="hr-HR"/>
              </w:rPr>
              <w:t>**</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1</w:t>
            </w:r>
            <w:r w:rsidRPr="007A79F6">
              <w:rPr>
                <w:rFonts w:cs="Arial" w:hAnsi="Arial" w:ascii="Arial"/>
                <w:lang w:val="hr-HR"/>
              </w:rPr>
              <w:t>.</w:t>
            </w:r>
            <w:r>
              <w:rPr>
                <w:rFonts w:cs="Arial" w:hAnsi="Arial" w:ascii="Arial"/>
                <w:lang w:val="hr-HR"/>
              </w:rPr>
              <w:t>079</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274</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25,3</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Bruto marža %</w:t>
            </w:r>
            <w:r>
              <w:rPr>
                <w:rFonts w:cs="Arial" w:hAnsi="Arial" w:ascii="Arial"/>
                <w:lang w:val="hr-HR"/>
              </w:rPr>
              <w:t>***</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53</w:t>
            </w:r>
            <w:r w:rsidRPr="007A79F6">
              <w:rPr>
                <w:rFonts w:cs="Arial" w:hAnsi="Arial" w:ascii="Arial"/>
                <w:lang w:val="hr-HR"/>
              </w:rPr>
              <w:t>,</w:t>
            </w:r>
            <w:r>
              <w:rPr>
                <w:rFonts w:cs="Arial" w:hAnsi="Arial" w:ascii="Arial"/>
                <w:lang w:val="hr-HR"/>
              </w:rPr>
              <w:t>6</w:t>
            </w:r>
            <w:r w:rsidRPr="007A79F6">
              <w:rPr>
                <w:rFonts w:cs="Arial" w:hAnsi="Arial" w:ascii="Arial"/>
                <w:lang w:val="hr-HR"/>
              </w:rPr>
              <w:t>%</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99</w:t>
            </w:r>
            <w:r w:rsidRPr="007A79F6">
              <w:rPr>
                <w:rFonts w:cs="Arial" w:hAnsi="Arial" w:ascii="Arial"/>
                <w:lang w:val="hr-HR"/>
              </w:rPr>
              <w:t xml:space="preserve"> dana</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53</w:t>
            </w:r>
            <w:r w:rsidRPr="007A79F6">
              <w:rPr>
                <w:rFonts w:cs="Arial" w:hAnsi="Arial" w:ascii="Arial"/>
                <w:lang w:val="hr-HR"/>
              </w:rPr>
              <w:t xml:space="preserve"> dan</w:t>
            </w:r>
            <w:r>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9A16CB" w:rsidP="009A16CB" w:rsidR="009A16CB" w:rsidRPr="007A79F6">
      <w:pPr>
        <w:pStyle w:val="Bezproreda"/>
        <w:ind w:firstLine="105" w:left="708"/>
        <w:rPr>
          <w:rFonts w:cs="Arial" w:hAnsi="Arial" w:ascii="Arial"/>
          <w:i/>
          <w:lang w:val="hr-HR"/>
        </w:rPr>
      </w:pPr>
      <w:r w:rsidRPr="007A79F6">
        <w:rPr>
          <w:rFonts w:cs="Arial" w:hAnsi="Arial" w:ascii="Arial"/>
          <w:i/>
          <w:lang w:val="hr-HR"/>
        </w:rPr>
        <w:t>** Prihod izračunat kao Prihod od prodaje roba i usluga (domaći i strani)</w:t>
      </w:r>
    </w:p>
    <w:p w:rsidRDefault="009A16CB" w:rsidP="009A16CB" w:rsidR="009A16CB" w:rsidRPr="007A79F6">
      <w:pPr>
        <w:pStyle w:val="Bezproreda"/>
        <w:ind w:firstLine="105" w:left="708"/>
        <w:rPr>
          <w:rFonts w:cs="Arial" w:hAnsi="Arial" w:ascii="Arial"/>
          <w:b/>
          <w:i/>
          <w:lang w:val="hr-HR"/>
        </w:rPr>
      </w:pPr>
      <w:r w:rsidRPr="007A79F6">
        <w:rPr>
          <w:rFonts w:cs="Arial" w:hAnsi="Arial" w:ascii="Arial"/>
          <w:i/>
          <w:lang w:val="hr-HR"/>
        </w:rPr>
        <w:t xml:space="preserve">*** Bruto marža izračunata temeljem Prihoda umanjenog za trošak materijala i trošak prodanih proizvoda +/- promjena zaliha </w:t>
      </w:r>
    </w:p>
    <w:p w:rsidRDefault="009A16CB" w:rsidP="009A16CB" w:rsidR="009A16CB">
      <w:pPr>
        <w:pStyle w:val="Odlomakpopisa"/>
        <w:ind w:left="1728"/>
        <w:rPr>
          <w:rFonts w:cs="Arial" w:hAnsi="Arial" w:ascii="Arial"/>
          <w:b/>
          <w:sz w:val="24"/>
          <w:lang w:val="hr-HR"/>
        </w:rPr>
      </w:pPr>
    </w:p>
    <w:p w:rsidRDefault="009A16CB" w:rsidP="009A16CB" w:rsidR="009A16CB" w:rsidRPr="00192670">
      <w:pPr>
        <w:pStyle w:val="Odlomakpopisa"/>
        <w:ind w:left="1728"/>
        <w:rPr>
          <w:rFonts w:cs="Arial" w:hAnsi="Arial" w:ascii="Arial"/>
          <w:b/>
          <w:sz w:val="24"/>
          <w:lang w:val="hr-HR"/>
        </w:rPr>
      </w:pPr>
    </w:p>
    <w:p w:rsidRDefault="00F57169" w:rsidP="00BF48DD" w:rsidR="00F57169" w:rsidRPr="00D45A2F">
      <w:pPr>
        <w:pStyle w:val="Odlomakpopisa"/>
        <w:numPr>
          <w:ilvl w:val="3"/>
          <w:numId w:val="1"/>
        </w:numPr>
        <w:rPr>
          <w:rFonts w:cs="Arial" w:hAnsi="Arial" w:ascii="Arial"/>
          <w:b/>
          <w:sz w:val="24"/>
          <w:lang w:val="hr-HR"/>
        </w:rPr>
      </w:pPr>
      <w:r w:rsidRPr="00D45A2F">
        <w:rPr>
          <w:rFonts w:cs="Arial" w:hAnsi="Arial" w:ascii="Arial"/>
          <w:b/>
          <w:sz w:val="24"/>
          <w:lang w:val="hr-HR"/>
        </w:rPr>
        <w:t>Komentari na tekuće poslovanje</w:t>
      </w:r>
    </w:p>
    <w:p w:rsidRDefault="00D2424A" w:rsidP="00D2424A" w:rsidR="00D2424A" w:rsidRPr="007A79F6">
      <w:pPr>
        <w:pStyle w:val="Odlomakpopisa"/>
        <w:ind w:left="1728"/>
        <w:rPr>
          <w:rFonts w:cs="Arial" w:hAnsi="Arial" w:ascii="Arial"/>
          <w:b/>
          <w:lang w:val="hr-HR"/>
        </w:rPr>
      </w:pPr>
    </w:p>
    <w:p w:rsidRDefault="000840A2" w:rsidP="000840A2" w:rsidR="000840A2">
      <w:pPr>
        <w:pStyle w:val="Odlomakpopisa"/>
        <w:numPr>
          <w:ilvl w:val="0"/>
          <w:numId w:val="35"/>
        </w:numPr>
        <w:spacing w:after="0"/>
        <w:rPr>
          <w:rFonts w:cs="Arial" w:hAnsi="Arial" w:ascii="Arial"/>
          <w:sz w:val="24"/>
          <w:lang w:val="hr-HR"/>
        </w:rPr>
      </w:pPr>
      <w:r w:rsidRPr="005565AE">
        <w:rPr>
          <w:rFonts w:cs="Arial" w:hAnsi="Arial" w:ascii="Arial"/>
          <w:sz w:val="24"/>
          <w:lang w:val="hr-HR"/>
        </w:rPr>
        <w:t>EBITDA marža za rujan</w:t>
      </w:r>
      <w:r>
        <w:rPr>
          <w:rFonts w:cs="Arial" w:hAnsi="Arial" w:ascii="Arial"/>
          <w:sz w:val="24"/>
          <w:lang w:val="hr-HR"/>
        </w:rPr>
        <w:t xml:space="preserve"> je </w:t>
      </w:r>
      <w:r w:rsidRPr="005565AE">
        <w:rPr>
          <w:rFonts w:cs="Arial" w:hAnsi="Arial" w:ascii="Arial"/>
          <w:sz w:val="24"/>
          <w:lang w:val="hr-HR"/>
        </w:rPr>
        <w:t>18,6%,</w:t>
      </w:r>
      <w:r w:rsidR="007B331D">
        <w:rPr>
          <w:rFonts w:cs="Arial" w:hAnsi="Arial" w:ascii="Arial"/>
          <w:sz w:val="24"/>
          <w:lang w:val="hr-HR"/>
        </w:rPr>
        <w:t xml:space="preserve"> a </w:t>
      </w:r>
      <w:r w:rsidRPr="005565AE">
        <w:rPr>
          <w:rFonts w:cs="Arial" w:hAnsi="Arial" w:ascii="Arial"/>
          <w:sz w:val="24"/>
          <w:lang w:val="hr-HR"/>
        </w:rPr>
        <w:t>bruto marža</w:t>
      </w:r>
      <w:r>
        <w:rPr>
          <w:rFonts w:cs="Arial" w:hAnsi="Arial" w:ascii="Arial"/>
          <w:sz w:val="24"/>
          <w:lang w:val="hr-HR"/>
        </w:rPr>
        <w:t xml:space="preserve"> </w:t>
      </w:r>
      <w:r w:rsidR="007B331D">
        <w:rPr>
          <w:rFonts w:cs="Arial" w:hAnsi="Arial" w:ascii="Arial"/>
          <w:sz w:val="24"/>
          <w:lang w:val="hr-HR"/>
        </w:rPr>
        <w:t xml:space="preserve">u rujnu </w:t>
      </w:r>
      <w:r>
        <w:rPr>
          <w:rFonts w:cs="Arial" w:hAnsi="Arial" w:ascii="Arial"/>
          <w:sz w:val="24"/>
          <w:lang w:val="hr-HR"/>
        </w:rPr>
        <w:t>iznosi</w:t>
      </w:r>
      <w:r w:rsidRPr="005565AE">
        <w:rPr>
          <w:rFonts w:cs="Arial" w:hAnsi="Arial" w:ascii="Arial"/>
          <w:sz w:val="24"/>
          <w:lang w:val="hr-HR"/>
        </w:rPr>
        <w:t xml:space="preserve"> 53,8%</w:t>
      </w:r>
      <w:r w:rsidR="007B331D">
        <w:rPr>
          <w:rFonts w:cs="Arial" w:hAnsi="Arial" w:ascii="Arial"/>
          <w:sz w:val="24"/>
          <w:lang w:val="hr-HR"/>
        </w:rPr>
        <w:t>. Ukupno gledano u prvih devet mjeseci ove godine EBITDA marža u odnosu na prvih osam mjeseci raste za 08%.</w:t>
      </w:r>
    </w:p>
    <w:p w:rsidRDefault="000840A2" w:rsidP="002F29FE" w:rsidR="000840A2" w:rsidRPr="005565AE">
      <w:pPr>
        <w:pStyle w:val="Odlomakpopisa"/>
        <w:spacing w:after="0"/>
        <w:rPr>
          <w:rFonts w:cs="Arial" w:hAnsi="Arial" w:ascii="Arial"/>
          <w:sz w:val="24"/>
          <w:lang w:val="hr-HR"/>
        </w:rPr>
      </w:pPr>
    </w:p>
    <w:p w:rsidRDefault="000840A2" w:rsidP="000840A2" w:rsidR="000840A2">
      <w:pPr>
        <w:pStyle w:val="Odlomakpopisa"/>
        <w:numPr>
          <w:ilvl w:val="0"/>
          <w:numId w:val="35"/>
        </w:numPr>
        <w:spacing w:after="0"/>
        <w:rPr>
          <w:rFonts w:cs="Arial" w:hAnsi="Arial" w:ascii="Arial"/>
          <w:sz w:val="24"/>
          <w:lang w:val="hr-HR"/>
        </w:rPr>
      </w:pPr>
      <w:r w:rsidRPr="005565AE">
        <w:rPr>
          <w:rFonts w:cs="Arial" w:hAnsi="Arial" w:ascii="Arial"/>
          <w:sz w:val="24"/>
          <w:lang w:val="hr-HR"/>
        </w:rPr>
        <w:t>Unatoč nižim prihodima,</w:t>
      </w:r>
      <w:r w:rsidR="007B331D">
        <w:rPr>
          <w:rFonts w:cs="Arial" w:hAnsi="Arial" w:ascii="Arial"/>
          <w:sz w:val="24"/>
          <w:lang w:val="hr-HR"/>
        </w:rPr>
        <w:t xml:space="preserve"> </w:t>
      </w:r>
      <w:r w:rsidRPr="005565AE">
        <w:rPr>
          <w:rFonts w:cs="Arial" w:hAnsi="Arial" w:ascii="Arial"/>
          <w:sz w:val="24"/>
          <w:lang w:val="hr-HR"/>
        </w:rPr>
        <w:t>EBITDA</w:t>
      </w:r>
      <w:r w:rsidR="007B331D">
        <w:rPr>
          <w:rFonts w:cs="Arial" w:hAnsi="Arial" w:ascii="Arial"/>
          <w:sz w:val="24"/>
          <w:lang w:val="hr-HR"/>
        </w:rPr>
        <w:t xml:space="preserve"> je </w:t>
      </w:r>
      <w:r w:rsidR="00DD30BF">
        <w:rPr>
          <w:rFonts w:cs="Arial" w:hAnsi="Arial" w:ascii="Arial"/>
          <w:sz w:val="24"/>
          <w:lang w:val="hr-HR"/>
        </w:rPr>
        <w:t>o</w:t>
      </w:r>
      <w:r w:rsidR="007B331D">
        <w:rPr>
          <w:rFonts w:cs="Arial" w:hAnsi="Arial" w:ascii="Arial"/>
          <w:sz w:val="24"/>
          <w:lang w:val="hr-HR"/>
        </w:rPr>
        <w:t>čuvana</w:t>
      </w:r>
      <w:r w:rsidRPr="005565AE">
        <w:rPr>
          <w:rFonts w:cs="Arial" w:hAnsi="Arial" w:ascii="Arial"/>
          <w:sz w:val="24"/>
          <w:lang w:val="hr-HR"/>
        </w:rPr>
        <w:t xml:space="preserve"> uslijed smanjenja budžeta za marketing, nižih troškova proizvodnje te knjiženih rezerviranja u 2016. vezanih uz restrukturiranje provedeno u istoj godini. </w:t>
      </w:r>
    </w:p>
    <w:p w:rsidRDefault="000840A2" w:rsidP="002F29FE" w:rsidR="000840A2" w:rsidRPr="002F29FE">
      <w:pPr>
        <w:spacing w:after="0"/>
        <w:rPr>
          <w:rFonts w:cs="Arial" w:hAnsi="Arial" w:ascii="Arial"/>
          <w:sz w:val="24"/>
          <w:lang w:val="hr-HR"/>
        </w:rPr>
      </w:pPr>
    </w:p>
    <w:p w:rsidRDefault="005565AE" w:rsidP="00B357EA" w:rsidR="005565AE">
      <w:pPr>
        <w:pStyle w:val="Odlomakpopisa"/>
        <w:numPr>
          <w:ilvl w:val="0"/>
          <w:numId w:val="35"/>
        </w:numPr>
        <w:spacing w:after="0"/>
        <w:rPr>
          <w:rFonts w:cs="Arial" w:hAnsi="Arial" w:ascii="Arial"/>
          <w:sz w:val="24"/>
          <w:lang w:val="hr-HR"/>
        </w:rPr>
      </w:pPr>
      <w:r w:rsidRPr="005565AE">
        <w:rPr>
          <w:rFonts w:cs="Arial" w:hAnsi="Arial" w:ascii="Arial"/>
          <w:sz w:val="24"/>
          <w:lang w:val="hr-HR"/>
        </w:rPr>
        <w:t xml:space="preserve">U rujnu je ostvaren pad prihoda  zbog lošijih vremenskih uvjeta u odnosu na rujan prethodne godine. </w:t>
      </w:r>
    </w:p>
    <w:p w:rsidRDefault="00C26BA5" w:rsidP="002F29FE" w:rsidR="00C26BA5" w:rsidRPr="002F29FE">
      <w:pPr>
        <w:spacing w:after="0"/>
        <w:rPr>
          <w:rFonts w:cs="Arial" w:hAnsi="Arial" w:ascii="Arial"/>
          <w:sz w:val="24"/>
          <w:lang w:val="hr-HR"/>
        </w:rPr>
      </w:pPr>
    </w:p>
    <w:p w:rsidRDefault="00250470" w:rsidP="00B357EA" w:rsidR="00250470">
      <w:pPr>
        <w:pStyle w:val="Odlomakpopisa"/>
        <w:numPr>
          <w:ilvl w:val="0"/>
          <w:numId w:val="2"/>
        </w:numPr>
        <w:spacing w:after="0"/>
        <w:rPr>
          <w:rFonts w:cs="Arial" w:hAnsi="Arial" w:ascii="Arial"/>
          <w:sz w:val="24"/>
          <w:lang w:val="hr-HR"/>
        </w:rPr>
      </w:pPr>
      <w:r>
        <w:rPr>
          <w:rFonts w:cs="Arial" w:hAnsi="Arial" w:ascii="Arial"/>
          <w:sz w:val="24"/>
          <w:lang w:val="hr-HR"/>
        </w:rPr>
        <w:t>Dani naplate iznose 99 dana</w:t>
      </w:r>
      <w:r w:rsidR="000840A2">
        <w:rPr>
          <w:rFonts w:cs="Arial" w:hAnsi="Arial" w:ascii="Arial"/>
          <w:sz w:val="24"/>
          <w:lang w:val="hr-HR"/>
        </w:rPr>
        <w:t xml:space="preserve"> odnosno</w:t>
      </w:r>
      <w:r>
        <w:rPr>
          <w:rFonts w:cs="Arial" w:hAnsi="Arial" w:ascii="Arial"/>
          <w:sz w:val="24"/>
          <w:lang w:val="hr-HR"/>
        </w:rPr>
        <w:t xml:space="preserve"> 5 dana više nego 2016., što je posljedica ubrzanih naplata u 2016. </w:t>
      </w:r>
      <w:r w:rsidR="00D53404">
        <w:rPr>
          <w:rFonts w:cs="Arial" w:hAnsi="Arial" w:ascii="Arial"/>
          <w:sz w:val="24"/>
          <w:lang w:val="hr-HR"/>
        </w:rPr>
        <w:t xml:space="preserve">koje su se u 2017. normalizirale. Potraživanja su u opadanju u usporedbi s kolovozom 2017. uslijed sezonskog karaktera prodaje. </w:t>
      </w:r>
    </w:p>
    <w:p w:rsidRDefault="00C26BA5" w:rsidP="00B357EA" w:rsidR="00C26BA5">
      <w:pPr>
        <w:pStyle w:val="Odlomakpopisa"/>
        <w:spacing w:after="0"/>
        <w:rPr>
          <w:rFonts w:cs="Arial" w:hAnsi="Arial" w:ascii="Arial"/>
          <w:sz w:val="24"/>
          <w:lang w:val="hr-HR"/>
        </w:rPr>
      </w:pPr>
    </w:p>
    <w:p w:rsidRDefault="00D53404" w:rsidP="00B357EA" w:rsidR="00D53404" w:rsidRPr="00250470">
      <w:pPr>
        <w:pStyle w:val="Odlomakpopisa"/>
        <w:numPr>
          <w:ilvl w:val="0"/>
          <w:numId w:val="2"/>
        </w:numPr>
        <w:spacing w:after="0"/>
        <w:rPr>
          <w:rFonts w:cs="Arial" w:hAnsi="Arial" w:ascii="Arial"/>
          <w:sz w:val="24"/>
          <w:lang w:val="hr-HR"/>
        </w:rPr>
      </w:pPr>
      <w:r>
        <w:rPr>
          <w:rFonts w:cs="Arial" w:hAnsi="Arial" w:ascii="Arial"/>
          <w:sz w:val="24"/>
          <w:lang w:val="hr-HR"/>
        </w:rPr>
        <w:t xml:space="preserve">Niže razine zaliha u usporedbi s kolovozom 2017. rezultat su sezonskog karaktera prodaje, čime dani zaliha ostaju stabilni na 53 dana. </w:t>
      </w:r>
    </w:p>
    <w:p w:rsidRDefault="00D2424A" w:rsidP="00C26BA5" w:rsidR="00D2424A" w:rsidRPr="007A79F6">
      <w:pPr>
        <w:spacing w:after="0"/>
        <w:jc w:val="left"/>
        <w:rPr>
          <w:rFonts w:cs="Arial" w:hAnsi="Arial" w:ascii="Arial"/>
          <w:lang w:val="hr-HR"/>
        </w:rPr>
      </w:pPr>
    </w:p>
    <w:p w:rsidRDefault="00AA262E" w:rsidP="00D2424A" w:rsidR="00AA262E" w:rsidRPr="007A79F6">
      <w:pPr>
        <w:pStyle w:val="Odlomakpopisa"/>
        <w:spacing w:after="0"/>
        <w:rPr>
          <w:rFonts w:cs="Arial" w:hAnsi="Arial" w:ascii="Arial"/>
          <w:lang w:val="hr-HR"/>
        </w:rPr>
      </w:pPr>
    </w:p>
    <w:p w:rsidRDefault="00D2424A" w:rsidP="00D2424A" w:rsidR="00D2424A" w:rsidRPr="007A79F6">
      <w:pPr>
        <w:pStyle w:val="Odlomakpopisa"/>
        <w:spacing w:after="0"/>
        <w:rPr>
          <w:rFonts w:cs="Arial" w:hAnsi="Arial" w:ascii="Arial"/>
          <w:lang w:val="hr-HR"/>
        </w:rPr>
      </w:pPr>
    </w:p>
    <w:p w:rsidRDefault="00D2424A" w:rsidP="00D2424A" w:rsidR="00D2424A" w:rsidRPr="007A79F6">
      <w:pPr>
        <w:pStyle w:val="Odlomakpopisa"/>
        <w:spacing w:after="0"/>
        <w:rPr>
          <w:rFonts w:cs="Arial" w:hAnsi="Arial" w:ascii="Arial"/>
          <w:lang w:val="hr-HR"/>
        </w:rPr>
      </w:pPr>
    </w:p>
    <w:p w:rsidRDefault="00D2424A" w:rsidP="00D2424A" w:rsidR="00D2424A" w:rsidRPr="007A79F6">
      <w:pPr>
        <w:pStyle w:val="Odlomakpopisa"/>
        <w:spacing w:after="0"/>
        <w:rPr>
          <w:rFonts w:cs="Arial" w:hAnsi="Arial" w:ascii="Arial"/>
          <w:lang w:val="hr-HR"/>
        </w:rPr>
      </w:pPr>
    </w:p>
    <w:p w:rsidRDefault="00D2424A" w:rsidP="00D2424A" w:rsidR="00D2424A" w:rsidRPr="007A79F6">
      <w:pPr>
        <w:pStyle w:val="Odlomakpopisa"/>
        <w:spacing w:after="0"/>
        <w:rPr>
          <w:rFonts w:cs="Arial" w:hAnsi="Arial" w:ascii="Arial"/>
          <w:lang w:val="hr-HR"/>
        </w:rPr>
      </w:pPr>
    </w:p>
    <w:p w:rsidRDefault="004C1691" w:rsidP="00F315F7" w:rsidR="00264043" w:rsidRPr="006F03F7">
      <w:pPr>
        <w:pStyle w:val="Odlomakpopisa"/>
        <w:numPr>
          <w:ilvl w:val="2"/>
          <w:numId w:val="1"/>
        </w:numPr>
        <w:outlineLvl w:val="0"/>
        <w:rPr>
          <w:rFonts w:cs="Arial" w:hAnsi="Arial" w:ascii="Arial"/>
          <w:b/>
          <w:sz w:val="24"/>
          <w:lang w:val="hr-HR"/>
        </w:rPr>
      </w:pPr>
      <w:bookmarkStart w:name="_Toc498348752" w:id="43"/>
      <w:r w:rsidRPr="006F03F7">
        <w:rPr>
          <w:rFonts w:cs="Arial" w:hAnsi="Arial" w:ascii="Arial"/>
          <w:b/>
          <w:sz w:val="24"/>
          <w:lang w:val="hr-HR"/>
        </w:rPr>
        <w:t>Kompanije u poslovnoj grupi Prehrana: Roto dinamic d.o.o.</w:t>
      </w:r>
      <w:bookmarkEnd w:id="43"/>
    </w:p>
    <w:p w:rsidRDefault="00BF48DD" w:rsidP="00BF48DD" w:rsidR="00BF48DD" w:rsidRPr="006F03F7">
      <w:pPr>
        <w:pStyle w:val="Odlomakpopisa"/>
        <w:ind w:left="1224"/>
        <w:rPr>
          <w:rFonts w:cs="Arial" w:hAnsi="Arial" w:ascii="Arial"/>
          <w:b/>
          <w:sz w:val="24"/>
          <w:lang w:val="hr-HR"/>
        </w:rPr>
      </w:pPr>
    </w:p>
    <w:p w:rsidRDefault="00264043" w:rsidP="00BF48DD" w:rsidR="00264043" w:rsidRPr="006F03F7">
      <w:pPr>
        <w:pStyle w:val="Odlomakpopisa"/>
        <w:numPr>
          <w:ilvl w:val="3"/>
          <w:numId w:val="1"/>
        </w:numPr>
        <w:rPr>
          <w:rFonts w:cs="Arial" w:hAnsi="Arial" w:ascii="Arial"/>
          <w:b/>
          <w:sz w:val="24"/>
          <w:lang w:val="hr-HR"/>
        </w:rPr>
      </w:pPr>
      <w:r w:rsidRPr="006F03F7">
        <w:rPr>
          <w:rFonts w:cs="Arial" w:hAnsi="Arial" w:ascii="Arial"/>
          <w:b/>
          <w:sz w:val="24"/>
          <w:lang w:val="hr-HR"/>
        </w:rPr>
        <w:t>Financijski rezultati od početka godine i ključni financijski pokazatelji učinka</w:t>
      </w: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9A16CB"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809</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50</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6,2</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9A16CB" w:rsidR="009A16CB"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19</w:t>
            </w:r>
            <w:r w:rsidRPr="007A79F6">
              <w:rPr>
                <w:rFonts w:cs="Arial" w:hAnsi="Arial" w:ascii="Arial"/>
                <w:lang w:val="hr-HR"/>
              </w:rPr>
              <w:t>,</w:t>
            </w:r>
            <w:r>
              <w:rPr>
                <w:rFonts w:cs="Arial" w:hAnsi="Arial" w:ascii="Arial"/>
                <w:lang w:val="hr-HR"/>
              </w:rPr>
              <w:t>5</w:t>
            </w:r>
            <w:r w:rsidRPr="007A79F6">
              <w:rPr>
                <w:rFonts w:cs="Arial" w:hAnsi="Arial" w:ascii="Arial"/>
                <w:lang w:val="hr-HR"/>
              </w:rPr>
              <w:t>%</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51 dan</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40</w:t>
            </w:r>
            <w:r w:rsidRPr="007A79F6">
              <w:rPr>
                <w:rFonts w:cs="Arial" w:hAnsi="Arial" w:ascii="Arial"/>
                <w:lang w:val="hr-HR"/>
              </w:rPr>
              <w:t xml:space="preserve"> dan</w:t>
            </w:r>
            <w:r>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D53404" w:rsidP="00D53404" w:rsidR="00D53404" w:rsidRPr="00D53404">
      <w:pPr>
        <w:rPr>
          <w:lang w:val="en-GB"/>
        </w:rPr>
      </w:pPr>
    </w:p>
    <w:p w:rsidRDefault="00264043" w:rsidP="00BF48DD" w:rsidR="00264043" w:rsidRPr="006F03F7">
      <w:pPr>
        <w:pStyle w:val="Odlomakpopisa"/>
        <w:numPr>
          <w:ilvl w:val="3"/>
          <w:numId w:val="1"/>
        </w:numPr>
        <w:rPr>
          <w:rFonts w:cs="Arial" w:hAnsi="Arial" w:ascii="Arial"/>
          <w:b/>
          <w:sz w:val="24"/>
          <w:lang w:val="hr-HR"/>
        </w:rPr>
      </w:pPr>
      <w:r w:rsidRPr="006F03F7">
        <w:rPr>
          <w:rFonts w:cs="Arial" w:hAnsi="Arial" w:ascii="Arial"/>
          <w:b/>
          <w:sz w:val="24"/>
          <w:lang w:val="hr-HR"/>
        </w:rPr>
        <w:t>Komentari na tekuće poslovanje</w:t>
      </w:r>
    </w:p>
    <w:p w:rsidRDefault="00D2424A" w:rsidP="00D2424A" w:rsidR="00D2424A" w:rsidRPr="006F03F7">
      <w:pPr>
        <w:pStyle w:val="Odlomakpopisa"/>
        <w:ind w:left="1728"/>
        <w:rPr>
          <w:rFonts w:cs="Arial" w:hAnsi="Arial" w:ascii="Arial"/>
          <w:b/>
          <w:sz w:val="24"/>
          <w:lang w:val="hr-HR"/>
        </w:rPr>
      </w:pPr>
    </w:p>
    <w:p w:rsidRDefault="000840A2" w:rsidP="000840A2" w:rsidR="000840A2" w:rsidRPr="002F29FE">
      <w:pPr>
        <w:pStyle w:val="Odlomakpopisa"/>
        <w:numPr>
          <w:ilvl w:val="0"/>
          <w:numId w:val="5"/>
        </w:numPr>
        <w:spacing w:after="0"/>
        <w:rPr>
          <w:rFonts w:cs="Arial" w:hAnsi="Arial" w:ascii="Arial"/>
          <w:lang w:val="hr-HR"/>
        </w:rPr>
      </w:pPr>
      <w:r>
        <w:rPr>
          <w:rFonts w:cs="Arial" w:hAnsi="Arial" w:ascii="Arial"/>
          <w:sz w:val="24"/>
          <w:lang w:val="hr-HR"/>
        </w:rPr>
        <w:t>EBITDA prati ritam prihoda</w:t>
      </w:r>
      <w:r w:rsidR="007B331D">
        <w:rPr>
          <w:rFonts w:cs="Arial" w:hAnsi="Arial" w:ascii="Arial"/>
          <w:sz w:val="24"/>
          <w:lang w:val="hr-HR"/>
        </w:rPr>
        <w:t xml:space="preserve">, </w:t>
      </w:r>
      <w:r>
        <w:rPr>
          <w:rFonts w:cs="Arial" w:hAnsi="Arial" w:ascii="Arial"/>
          <w:sz w:val="24"/>
          <w:lang w:val="hr-HR"/>
        </w:rPr>
        <w:t>s predsezonskom EBITDA-om od -4 milijuna kuna i sezonskom EBITDA-om od 57 milijuna kuna.</w:t>
      </w:r>
    </w:p>
    <w:p w:rsidRDefault="002F29FE" w:rsidP="002F29FE" w:rsidR="002F29FE">
      <w:pPr>
        <w:spacing w:after="0"/>
        <w:rPr>
          <w:rFonts w:cs="Arial" w:hAnsi="Arial" w:ascii="Arial"/>
          <w:sz w:val="24"/>
          <w:lang w:val="hr-HR"/>
        </w:rPr>
      </w:pPr>
    </w:p>
    <w:p w:rsidRDefault="00D53404" w:rsidP="002F29FE" w:rsidR="00C26BA5" w:rsidRPr="002F29FE">
      <w:pPr>
        <w:pStyle w:val="Odlomakpopisa"/>
        <w:numPr>
          <w:ilvl w:val="0"/>
          <w:numId w:val="5"/>
        </w:numPr>
        <w:spacing w:after="0"/>
        <w:rPr>
          <w:rFonts w:cs="Arial" w:hAnsi="Arial" w:ascii="Arial"/>
          <w:sz w:val="24"/>
          <w:lang w:val="hr-HR"/>
        </w:rPr>
      </w:pPr>
      <w:r>
        <w:rPr>
          <w:rFonts w:cs="Arial" w:hAnsi="Arial" w:ascii="Arial"/>
          <w:sz w:val="24"/>
          <w:lang w:val="hr-HR"/>
        </w:rPr>
        <w:t>Prihod od prodaje trgovačke robe ulazi u razdoblje posezonskog mjesečnog opadanja te je u rujnu dosegao razinu iz travnja</w:t>
      </w:r>
      <w:r w:rsidR="0097167C">
        <w:rPr>
          <w:rFonts w:cs="Arial" w:hAnsi="Arial" w:ascii="Arial"/>
          <w:sz w:val="24"/>
          <w:lang w:val="hr-HR"/>
        </w:rPr>
        <w:t>.</w:t>
      </w:r>
      <w:r>
        <w:rPr>
          <w:rFonts w:cs="Arial" w:hAnsi="Arial" w:ascii="Arial"/>
          <w:sz w:val="24"/>
          <w:lang w:val="hr-HR"/>
        </w:rPr>
        <w:t xml:space="preserve"> </w:t>
      </w:r>
    </w:p>
    <w:p w:rsidRDefault="00C26BA5" w:rsidP="00C26BA5" w:rsidR="00C26BA5" w:rsidRPr="00D53404">
      <w:pPr>
        <w:pStyle w:val="Odlomakpopisa"/>
        <w:spacing w:after="0"/>
        <w:ind w:left="1440"/>
        <w:rPr>
          <w:rFonts w:cs="Arial" w:hAnsi="Arial" w:ascii="Arial"/>
          <w:lang w:val="hr-HR"/>
        </w:rPr>
      </w:pPr>
    </w:p>
    <w:p w:rsidRDefault="00D53404" w:rsidP="0052720F" w:rsidR="00D53404" w:rsidRPr="00C26BA5">
      <w:pPr>
        <w:pStyle w:val="Odlomakpopisa"/>
        <w:numPr>
          <w:ilvl w:val="0"/>
          <w:numId w:val="5"/>
        </w:numPr>
        <w:spacing w:after="0"/>
        <w:rPr>
          <w:rFonts w:cs="Arial" w:hAnsi="Arial" w:ascii="Arial"/>
          <w:lang w:val="hr-HR"/>
        </w:rPr>
      </w:pPr>
      <w:r>
        <w:rPr>
          <w:rFonts w:cs="Arial" w:hAnsi="Arial" w:ascii="Arial"/>
          <w:sz w:val="24"/>
          <w:lang w:val="hr-HR"/>
        </w:rPr>
        <w:t xml:space="preserve">Ciljana godišnja razina naplate potraživanja je 60 dana. Očekuje se daljnje opadanje uslijed posezonskih kretanja. </w:t>
      </w:r>
    </w:p>
    <w:p w:rsidRDefault="00C26BA5" w:rsidP="00C26BA5" w:rsidR="00C26BA5" w:rsidRPr="00D53404">
      <w:pPr>
        <w:pStyle w:val="Odlomakpopisa"/>
        <w:spacing w:after="0"/>
        <w:ind w:left="1440"/>
        <w:rPr>
          <w:rFonts w:cs="Arial" w:hAnsi="Arial" w:ascii="Arial"/>
          <w:lang w:val="hr-HR"/>
        </w:rPr>
      </w:pPr>
    </w:p>
    <w:p w:rsidRDefault="00D53404" w:rsidP="0052720F" w:rsidR="00D53404" w:rsidRPr="007A79F6">
      <w:pPr>
        <w:pStyle w:val="Odlomakpopisa"/>
        <w:numPr>
          <w:ilvl w:val="0"/>
          <w:numId w:val="5"/>
        </w:numPr>
        <w:spacing w:after="0"/>
        <w:rPr>
          <w:rFonts w:cs="Arial" w:hAnsi="Arial" w:ascii="Arial"/>
          <w:lang w:val="hr-HR"/>
        </w:rPr>
      </w:pPr>
      <w:r>
        <w:rPr>
          <w:rFonts w:cs="Arial" w:hAnsi="Arial" w:ascii="Arial"/>
          <w:sz w:val="24"/>
          <w:lang w:val="hr-HR"/>
        </w:rPr>
        <w:t xml:space="preserve">Dani zaliha se smanjuju uslijed posezonskih razina zaliha po centrima i bržih dana </w:t>
      </w:r>
      <w:r w:rsidR="00480C62">
        <w:rPr>
          <w:rFonts w:cs="Arial" w:hAnsi="Arial" w:ascii="Arial"/>
          <w:sz w:val="24"/>
          <w:lang w:val="hr-HR"/>
        </w:rPr>
        <w:t xml:space="preserve">plaćanja dobavljačima (nesigurnost dobavljača povezana s dugom iz razdoblja prije 10. travnja 2017. </w:t>
      </w:r>
      <w:r w:rsidR="00C26BA5">
        <w:rPr>
          <w:rFonts w:cs="Arial" w:hAnsi="Arial" w:ascii="Arial"/>
          <w:sz w:val="24"/>
          <w:lang w:val="hr-HR"/>
        </w:rPr>
        <w:t xml:space="preserve">godine </w:t>
      </w:r>
      <w:r w:rsidR="00480C62">
        <w:rPr>
          <w:rFonts w:cs="Arial" w:hAnsi="Arial" w:ascii="Arial"/>
          <w:sz w:val="24"/>
          <w:lang w:val="hr-HR"/>
        </w:rPr>
        <w:t xml:space="preserve">utječe na kreditne limite te ugovorene uvjete plaćanja). </w:t>
      </w:r>
    </w:p>
    <w:p w:rsidRDefault="00F44DCC" w:rsidR="00F44DCC" w:rsidRPr="007A79F6">
      <w:pPr>
        <w:spacing w:lineRule="auto" w:line="240" w:after="0"/>
        <w:jc w:val="left"/>
        <w:rPr>
          <w:rFonts w:cs="Arial" w:hAnsi="Arial" w:ascii="Arial"/>
          <w:lang w:val="hr-HR"/>
        </w:rPr>
      </w:pPr>
      <w:r w:rsidRPr="007A79F6">
        <w:rPr>
          <w:rFonts w:cs="Arial" w:hAnsi="Arial" w:ascii="Arial"/>
          <w:lang w:val="hr-HR"/>
        </w:rPr>
        <w:br w:type="page"/>
      </w:r>
    </w:p>
    <w:p w:rsidRDefault="00DA3FC7" w:rsidP="001A6E47" w:rsidR="00E601D7" w:rsidRPr="006F03F7">
      <w:pPr>
        <w:pStyle w:val="Naslov1"/>
        <w:numPr>
          <w:ilvl w:val="2"/>
          <w:numId w:val="1"/>
        </w:numPr>
        <w:spacing w:lineRule="auto" w:line="240"/>
        <w:rPr>
          <w:rStyle w:val="Neupadljivareferenca"/>
          <w:rFonts w:cs="Arial" w:hAnsi="Arial" w:ascii="Arial"/>
          <w:smallCaps w:val="false"/>
          <w:sz w:val="24"/>
          <w:szCs w:val="20"/>
          <w:lang w:val="hr-HR"/>
        </w:rPr>
      </w:pPr>
      <w:bookmarkStart w:name="_Toc498348753" w:id="44"/>
      <w:bookmarkEnd w:id="19"/>
      <w:bookmarkEnd w:id="20"/>
      <w:r w:rsidRPr="006F03F7">
        <w:rPr>
          <w:rStyle w:val="Neupadljivareferenca"/>
          <w:rFonts w:cs="Arial" w:hAnsi="Arial" w:ascii="Arial"/>
          <w:smallCaps w:val="false"/>
          <w:sz w:val="24"/>
          <w:szCs w:val="20"/>
          <w:lang w:val="hr-HR"/>
        </w:rPr>
        <w:lastRenderedPageBreak/>
        <w:t xml:space="preserve">Kompanije u poslovnoj grupi Prehrana: </w:t>
      </w:r>
      <w:r w:rsidR="005C5A96" w:rsidRPr="006F03F7">
        <w:rPr>
          <w:rStyle w:val="Neupadljivareferenca"/>
          <w:rFonts w:cs="Arial" w:hAnsi="Arial" w:ascii="Arial"/>
          <w:smallCaps w:val="false"/>
          <w:sz w:val="24"/>
          <w:szCs w:val="20"/>
          <w:lang w:val="hr-HR"/>
        </w:rPr>
        <w:t>Ledo d</w:t>
      </w:r>
      <w:r w:rsidR="00E601D7" w:rsidRPr="006F03F7">
        <w:rPr>
          <w:rStyle w:val="Neupadljivareferenca"/>
          <w:rFonts w:cs="Arial" w:hAnsi="Arial" w:ascii="Arial"/>
          <w:smallCaps w:val="false"/>
          <w:sz w:val="24"/>
          <w:szCs w:val="20"/>
          <w:lang w:val="hr-HR"/>
        </w:rPr>
        <w:t>.</w:t>
      </w:r>
      <w:r w:rsidR="005C5A96" w:rsidRPr="006F03F7">
        <w:rPr>
          <w:rStyle w:val="Neupadljivareferenca"/>
          <w:rFonts w:cs="Arial" w:hAnsi="Arial" w:ascii="Arial"/>
          <w:smallCaps w:val="false"/>
          <w:sz w:val="24"/>
          <w:szCs w:val="20"/>
          <w:lang w:val="hr-HR"/>
        </w:rPr>
        <w:t>d.</w:t>
      </w:r>
      <w:bookmarkEnd w:id="44"/>
    </w:p>
    <w:p w:rsidRDefault="00E601D7" w:rsidP="00E601D7" w:rsidR="00E601D7" w:rsidRPr="006F03F7">
      <w:pPr>
        <w:ind w:left="708"/>
        <w:rPr>
          <w:rFonts w:cs="Arial" w:hAnsi="Arial" w:ascii="Arial"/>
          <w:b/>
          <w:sz w:val="24"/>
          <w:lang w:val="hr-HR"/>
        </w:rPr>
      </w:pPr>
    </w:p>
    <w:p w:rsidRDefault="00E601D7" w:rsidP="00BF48DD" w:rsidR="00E601D7">
      <w:pPr>
        <w:pStyle w:val="Odlomakpopisa"/>
        <w:numPr>
          <w:ilvl w:val="3"/>
          <w:numId w:val="1"/>
        </w:numPr>
        <w:rPr>
          <w:rFonts w:cs="Arial" w:hAnsi="Arial" w:ascii="Arial"/>
          <w:b/>
          <w:sz w:val="24"/>
          <w:lang w:val="hr-HR"/>
        </w:rPr>
      </w:pPr>
      <w:r w:rsidRPr="006F03F7">
        <w:rPr>
          <w:rFonts w:cs="Arial" w:hAnsi="Arial" w:ascii="Arial"/>
          <w:b/>
          <w:sz w:val="24"/>
          <w:lang w:val="hr-HR"/>
        </w:rPr>
        <w:t>Financijski rezultati od početka godine i ključni financijski pokazatelji učinka</w:t>
      </w:r>
    </w:p>
    <w:p w:rsidRDefault="00480C62" w:rsidP="00480C62" w:rsidR="00480C62">
      <w:pPr>
        <w:pStyle w:val="Odlomakpopisa"/>
        <w:ind w:left="1728"/>
        <w:rPr>
          <w:rFonts w:cs="Arial" w:hAnsi="Arial" w:ascii="Arial"/>
          <w:b/>
          <w:sz w:val="24"/>
          <w:lang w:val="hr-HR"/>
        </w:rPr>
      </w:pP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197806"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896</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209</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23,3</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44</w:t>
            </w:r>
            <w:r w:rsidRPr="007A79F6">
              <w:rPr>
                <w:rFonts w:cs="Arial" w:hAnsi="Arial" w:ascii="Arial"/>
                <w:lang w:val="hr-HR"/>
              </w:rPr>
              <w:t>,</w:t>
            </w:r>
            <w:r>
              <w:rPr>
                <w:rFonts w:cs="Arial" w:hAnsi="Arial" w:ascii="Arial"/>
                <w:lang w:val="hr-HR"/>
              </w:rPr>
              <w:t>6</w:t>
            </w:r>
            <w:r w:rsidRPr="007A79F6">
              <w:rPr>
                <w:rFonts w:cs="Arial" w:hAnsi="Arial" w:ascii="Arial"/>
                <w:lang w:val="hr-HR"/>
              </w:rPr>
              <w:t>%</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79 dana</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70</w:t>
            </w:r>
            <w:r w:rsidRPr="007A79F6">
              <w:rPr>
                <w:rFonts w:cs="Arial" w:hAnsi="Arial" w:ascii="Arial"/>
                <w:lang w:val="hr-HR"/>
              </w:rPr>
              <w:t xml:space="preserve"> dan</w:t>
            </w:r>
            <w:r>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9A16CB" w:rsidP="00480C62" w:rsidR="009A16CB" w:rsidRPr="006F03F7">
      <w:pPr>
        <w:pStyle w:val="Odlomakpopisa"/>
        <w:ind w:left="1728"/>
        <w:rPr>
          <w:rFonts w:cs="Arial" w:hAnsi="Arial" w:ascii="Arial"/>
          <w:b/>
          <w:sz w:val="24"/>
          <w:lang w:val="hr-HR"/>
        </w:rPr>
      </w:pPr>
    </w:p>
    <w:p w:rsidRDefault="00480C62" w:rsidP="00480C62" w:rsidR="00480C62" w:rsidRPr="00741161">
      <w:pPr>
        <w:rPr>
          <w:lang w:val="en-GB"/>
        </w:rPr>
      </w:pPr>
    </w:p>
    <w:p w:rsidRDefault="002D2049" w:rsidP="00E601D7" w:rsidR="002D2049" w:rsidRPr="003D6EEE">
      <w:pPr>
        <w:ind w:hanging="993" w:left="1701"/>
        <w:rPr>
          <w:rFonts w:cs="Arial" w:hAnsi="Arial" w:ascii="Arial"/>
          <w:b/>
          <w:sz w:val="24"/>
          <w:lang w:val="hr-HR"/>
        </w:rPr>
      </w:pPr>
    </w:p>
    <w:p w:rsidRDefault="00E601D7" w:rsidP="009E101A" w:rsidR="00E601D7" w:rsidRPr="003D6EEE">
      <w:pPr>
        <w:pStyle w:val="Odlomakpopisa"/>
        <w:numPr>
          <w:ilvl w:val="3"/>
          <w:numId w:val="1"/>
        </w:numPr>
        <w:rPr>
          <w:rFonts w:cs="Arial" w:hAnsi="Arial" w:ascii="Arial"/>
          <w:b/>
          <w:sz w:val="24"/>
          <w:lang w:val="hr-HR"/>
        </w:rPr>
      </w:pPr>
      <w:r w:rsidRPr="003D6EEE">
        <w:rPr>
          <w:rFonts w:cs="Arial" w:hAnsi="Arial" w:ascii="Arial"/>
          <w:b/>
          <w:sz w:val="24"/>
          <w:lang w:val="hr-HR"/>
        </w:rPr>
        <w:t>Komentari na tekuće poslovanje</w:t>
      </w:r>
    </w:p>
    <w:p w:rsidRDefault="00E33002" w:rsidP="00E33002" w:rsidR="00E33002" w:rsidRPr="007A79F6">
      <w:pPr>
        <w:pStyle w:val="Odlomakpopisa"/>
        <w:ind w:left="1728"/>
        <w:rPr>
          <w:rFonts w:cs="Arial" w:hAnsi="Arial" w:ascii="Arial"/>
          <w:b/>
          <w:lang w:val="hr-HR"/>
        </w:rPr>
      </w:pPr>
    </w:p>
    <w:p w:rsidRDefault="000840A2" w:rsidP="000840A2" w:rsidR="000840A2">
      <w:pPr>
        <w:pStyle w:val="Odlomakpopisa"/>
        <w:numPr>
          <w:ilvl w:val="0"/>
          <w:numId w:val="2"/>
        </w:numPr>
        <w:spacing w:after="0"/>
        <w:rPr>
          <w:rFonts w:cs="Arial" w:hAnsi="Arial" w:ascii="Arial"/>
          <w:sz w:val="24"/>
          <w:lang w:val="hr-HR"/>
        </w:rPr>
      </w:pPr>
      <w:r>
        <w:rPr>
          <w:rFonts w:cs="Arial" w:hAnsi="Arial" w:ascii="Arial"/>
          <w:sz w:val="24"/>
          <w:lang w:val="hr-HR"/>
        </w:rPr>
        <w:t xml:space="preserve">EBITDA marža u rujnu 2017. je stabilna, neznatno umanjena uslijed niže prodaje sladoleda. </w:t>
      </w:r>
    </w:p>
    <w:p w:rsidRDefault="000840A2" w:rsidP="002F29FE" w:rsidR="000840A2">
      <w:pPr>
        <w:pStyle w:val="Odlomakpopisa"/>
        <w:spacing w:after="0"/>
        <w:rPr>
          <w:rFonts w:cs="Arial" w:hAnsi="Arial" w:ascii="Arial"/>
          <w:sz w:val="24"/>
          <w:lang w:val="hr-HR"/>
        </w:rPr>
      </w:pPr>
    </w:p>
    <w:p w:rsidRDefault="00480C62" w:rsidP="00E33002" w:rsidR="00C26BA5">
      <w:pPr>
        <w:pStyle w:val="Odlomakpopisa"/>
        <w:numPr>
          <w:ilvl w:val="0"/>
          <w:numId w:val="2"/>
        </w:numPr>
        <w:spacing w:after="0"/>
        <w:rPr>
          <w:rFonts w:cs="Arial" w:hAnsi="Arial" w:ascii="Arial"/>
          <w:sz w:val="24"/>
          <w:lang w:val="hr-HR"/>
        </w:rPr>
      </w:pPr>
      <w:r>
        <w:rPr>
          <w:rFonts w:cs="Arial" w:hAnsi="Arial" w:ascii="Arial"/>
          <w:sz w:val="24"/>
          <w:lang w:val="hr-HR"/>
        </w:rPr>
        <w:t>Sladoled – pad prodaje za 28% uslijed loš</w:t>
      </w:r>
      <w:r w:rsidR="000840A2">
        <w:rPr>
          <w:rFonts w:cs="Arial" w:hAnsi="Arial" w:ascii="Arial"/>
          <w:sz w:val="24"/>
          <w:lang w:val="hr-HR"/>
        </w:rPr>
        <w:t>ij</w:t>
      </w:r>
      <w:r>
        <w:rPr>
          <w:rFonts w:cs="Arial" w:hAnsi="Arial" w:ascii="Arial"/>
          <w:sz w:val="24"/>
          <w:lang w:val="hr-HR"/>
        </w:rPr>
        <w:t>eg vremena u usporedbi s prošlim rujnom</w:t>
      </w:r>
      <w:r w:rsidR="000840A2">
        <w:rPr>
          <w:rFonts w:cs="Arial" w:hAnsi="Arial" w:ascii="Arial"/>
          <w:sz w:val="24"/>
          <w:lang w:val="hr-HR"/>
        </w:rPr>
        <w:t>.</w:t>
      </w:r>
    </w:p>
    <w:p w:rsidRDefault="00070065" w:rsidP="00C26BA5" w:rsidR="00017A8E">
      <w:pPr>
        <w:pStyle w:val="Odlomakpopisa"/>
        <w:spacing w:after="0"/>
        <w:rPr>
          <w:rFonts w:cs="Arial" w:hAnsi="Arial" w:ascii="Arial"/>
          <w:sz w:val="24"/>
          <w:lang w:val="hr-HR"/>
        </w:rPr>
      </w:pPr>
      <w:r w:rsidRPr="00725223">
        <w:rPr>
          <w:rFonts w:cs="Arial" w:hAnsi="Arial" w:ascii="Arial"/>
          <w:sz w:val="24"/>
          <w:lang w:val="hr-HR"/>
        </w:rPr>
        <w:t xml:space="preserve"> </w:t>
      </w:r>
    </w:p>
    <w:p w:rsidRDefault="00412A37" w:rsidP="00E33002" w:rsidR="00480C62">
      <w:pPr>
        <w:pStyle w:val="Odlomakpopisa"/>
        <w:numPr>
          <w:ilvl w:val="0"/>
          <w:numId w:val="2"/>
        </w:numPr>
        <w:spacing w:after="0"/>
        <w:rPr>
          <w:rFonts w:cs="Arial" w:hAnsi="Arial" w:ascii="Arial"/>
          <w:sz w:val="24"/>
          <w:lang w:val="hr-HR"/>
        </w:rPr>
      </w:pPr>
      <w:r>
        <w:rPr>
          <w:rFonts w:cs="Arial" w:hAnsi="Arial" w:ascii="Arial"/>
          <w:sz w:val="24"/>
          <w:lang w:val="hr-HR"/>
        </w:rPr>
        <w:t>Smrznuta</w:t>
      </w:r>
      <w:r w:rsidR="00480C62">
        <w:rPr>
          <w:rFonts w:cs="Arial" w:hAnsi="Arial" w:ascii="Arial"/>
          <w:sz w:val="24"/>
          <w:lang w:val="hr-HR"/>
        </w:rPr>
        <w:t xml:space="preserve"> hrana – povratak na tržište, povećanje </w:t>
      </w:r>
      <w:r w:rsidR="00420EC0">
        <w:rPr>
          <w:rFonts w:cs="Arial" w:hAnsi="Arial" w:ascii="Arial"/>
          <w:sz w:val="24"/>
          <w:lang w:val="hr-HR"/>
        </w:rPr>
        <w:t xml:space="preserve">prodaje </w:t>
      </w:r>
      <w:r w:rsidR="00480C62">
        <w:rPr>
          <w:rFonts w:cs="Arial" w:hAnsi="Arial" w:ascii="Arial"/>
          <w:sz w:val="24"/>
          <w:lang w:val="hr-HR"/>
        </w:rPr>
        <w:t>za 19%</w:t>
      </w:r>
      <w:r w:rsidR="00420EC0">
        <w:rPr>
          <w:rFonts w:cs="Arial" w:hAnsi="Arial" w:ascii="Arial"/>
          <w:sz w:val="24"/>
          <w:lang w:val="hr-HR"/>
        </w:rPr>
        <w:t>.</w:t>
      </w:r>
      <w:r w:rsidR="00480C62">
        <w:rPr>
          <w:rFonts w:cs="Arial" w:hAnsi="Arial" w:ascii="Arial"/>
          <w:sz w:val="24"/>
          <w:lang w:val="hr-HR"/>
        </w:rPr>
        <w:t xml:space="preserve"> </w:t>
      </w:r>
    </w:p>
    <w:p w:rsidRDefault="00C26BA5" w:rsidP="00C26BA5" w:rsidR="00C26BA5">
      <w:pPr>
        <w:pStyle w:val="Odlomakpopisa"/>
        <w:spacing w:after="0"/>
        <w:rPr>
          <w:rFonts w:cs="Arial" w:hAnsi="Arial" w:ascii="Arial"/>
          <w:sz w:val="24"/>
          <w:lang w:val="hr-HR"/>
        </w:rPr>
      </w:pPr>
    </w:p>
    <w:p w:rsidRDefault="00480C62" w:rsidP="00E33002" w:rsidR="00480C62">
      <w:pPr>
        <w:pStyle w:val="Odlomakpopisa"/>
        <w:numPr>
          <w:ilvl w:val="0"/>
          <w:numId w:val="2"/>
        </w:numPr>
        <w:spacing w:after="0"/>
        <w:rPr>
          <w:rFonts w:cs="Arial" w:hAnsi="Arial" w:ascii="Arial"/>
          <w:sz w:val="24"/>
          <w:lang w:val="hr-HR"/>
        </w:rPr>
      </w:pPr>
      <w:r>
        <w:rPr>
          <w:rFonts w:cs="Arial" w:hAnsi="Arial" w:ascii="Arial"/>
          <w:sz w:val="24"/>
          <w:lang w:val="hr-HR"/>
        </w:rPr>
        <w:t xml:space="preserve">Tijekom rujna Ledo je ponovo lansirao na tržište liniju </w:t>
      </w:r>
      <w:r w:rsidRPr="00480C62">
        <w:rPr>
          <w:rFonts w:cs="Arial" w:hAnsi="Arial" w:ascii="Arial"/>
          <w:i/>
          <w:sz w:val="24"/>
          <w:lang w:val="hr-HR"/>
        </w:rPr>
        <w:t>premium</w:t>
      </w:r>
      <w:r>
        <w:rPr>
          <w:rFonts w:cs="Arial" w:hAnsi="Arial" w:ascii="Arial"/>
          <w:sz w:val="24"/>
          <w:lang w:val="hr-HR"/>
        </w:rPr>
        <w:t xml:space="preserve"> sladoleda Grandissimo. Nova receptura i dizajn podržani su komunikacijom putem TV-a i događanjima u centru grada. </w:t>
      </w:r>
    </w:p>
    <w:p w:rsidRDefault="00C26BA5" w:rsidP="002F29FE" w:rsidR="00C26BA5" w:rsidRPr="002F29FE">
      <w:pPr>
        <w:spacing w:after="0"/>
        <w:rPr>
          <w:rFonts w:cs="Arial" w:hAnsi="Arial" w:ascii="Arial"/>
          <w:sz w:val="24"/>
          <w:lang w:val="hr-HR"/>
        </w:rPr>
      </w:pPr>
    </w:p>
    <w:p w:rsidRDefault="00E178D3" w:rsidP="00E33002" w:rsidR="00E178D3">
      <w:pPr>
        <w:pStyle w:val="Odlomakpopisa"/>
        <w:numPr>
          <w:ilvl w:val="0"/>
          <w:numId w:val="2"/>
        </w:numPr>
        <w:spacing w:after="0"/>
        <w:rPr>
          <w:rFonts w:cs="Arial" w:hAnsi="Arial" w:ascii="Arial"/>
          <w:sz w:val="24"/>
          <w:lang w:val="hr-HR"/>
        </w:rPr>
      </w:pPr>
      <w:r>
        <w:rPr>
          <w:rFonts w:cs="Arial" w:hAnsi="Arial" w:ascii="Arial"/>
          <w:sz w:val="24"/>
          <w:lang w:val="hr-HR"/>
        </w:rPr>
        <w:t>Dani naplate prodaje su smanjeni</w:t>
      </w:r>
      <w:r w:rsidR="00974D22">
        <w:rPr>
          <w:rFonts w:cs="Arial" w:hAnsi="Arial" w:ascii="Arial"/>
          <w:sz w:val="24"/>
          <w:lang w:val="hr-HR"/>
        </w:rPr>
        <w:t xml:space="preserve"> s 87 dana na 79 dana u usporedbi s prošlim mjesecom</w:t>
      </w:r>
      <w:r>
        <w:rPr>
          <w:rFonts w:cs="Arial" w:hAnsi="Arial" w:ascii="Arial"/>
          <w:sz w:val="24"/>
          <w:lang w:val="hr-HR"/>
        </w:rPr>
        <w:t xml:space="preserve">. </w:t>
      </w:r>
    </w:p>
    <w:p w:rsidRDefault="00C26BA5" w:rsidP="00C26BA5" w:rsidR="00C26BA5">
      <w:pPr>
        <w:pStyle w:val="Odlomakpopisa"/>
        <w:spacing w:after="0"/>
        <w:rPr>
          <w:rFonts w:cs="Arial" w:hAnsi="Arial" w:ascii="Arial"/>
          <w:sz w:val="24"/>
          <w:lang w:val="hr-HR"/>
        </w:rPr>
      </w:pPr>
    </w:p>
    <w:p w:rsidRDefault="00E178D3" w:rsidP="00E33002" w:rsidR="00E178D3" w:rsidRPr="00974D22">
      <w:pPr>
        <w:pStyle w:val="Odlomakpopisa"/>
        <w:numPr>
          <w:ilvl w:val="0"/>
          <w:numId w:val="2"/>
        </w:numPr>
        <w:spacing w:after="0"/>
        <w:rPr>
          <w:rFonts w:cs="Arial" w:hAnsi="Arial" w:ascii="Arial"/>
          <w:sz w:val="24"/>
          <w:lang w:val="hr-HR"/>
        </w:rPr>
      </w:pPr>
      <w:r w:rsidRPr="00974D22">
        <w:rPr>
          <w:rFonts w:cs="Arial" w:hAnsi="Arial" w:ascii="Arial"/>
          <w:sz w:val="24"/>
          <w:lang w:val="hr-HR"/>
        </w:rPr>
        <w:t xml:space="preserve">Dani zaliha su </w:t>
      </w:r>
      <w:r w:rsidR="00974D22" w:rsidRPr="00974D22">
        <w:rPr>
          <w:rFonts w:cs="Arial" w:hAnsi="Arial" w:ascii="Arial"/>
          <w:sz w:val="24"/>
          <w:lang w:val="hr-HR"/>
        </w:rPr>
        <w:t>smanjeni</w:t>
      </w:r>
      <w:r w:rsidRPr="00974D22">
        <w:rPr>
          <w:rFonts w:cs="Arial" w:hAnsi="Arial" w:ascii="Arial"/>
          <w:sz w:val="24"/>
          <w:lang w:val="hr-HR"/>
        </w:rPr>
        <w:t xml:space="preserve"> </w:t>
      </w:r>
      <w:r w:rsidR="00974D22" w:rsidRPr="00974D22">
        <w:rPr>
          <w:rFonts w:cs="Arial" w:hAnsi="Arial" w:ascii="Arial"/>
          <w:sz w:val="24"/>
          <w:lang w:val="hr-HR"/>
        </w:rPr>
        <w:t>u odnosu na prošli mjesec s</w:t>
      </w:r>
      <w:r w:rsidR="00420EC0">
        <w:rPr>
          <w:rFonts w:cs="Arial" w:hAnsi="Arial" w:ascii="Arial"/>
          <w:sz w:val="24"/>
          <w:lang w:val="hr-HR"/>
        </w:rPr>
        <w:t>a</w:t>
      </w:r>
      <w:r w:rsidR="00974D22" w:rsidRPr="00974D22">
        <w:rPr>
          <w:rFonts w:cs="Arial" w:hAnsi="Arial" w:ascii="Arial"/>
          <w:sz w:val="24"/>
          <w:lang w:val="hr-HR"/>
        </w:rPr>
        <w:t xml:space="preserve"> 72 dana na 70 dana uslijed povećanog</w:t>
      </w:r>
      <w:r w:rsidRPr="00974D22">
        <w:rPr>
          <w:rFonts w:cs="Arial" w:hAnsi="Arial" w:ascii="Arial"/>
          <w:sz w:val="24"/>
          <w:lang w:val="hr-HR"/>
        </w:rPr>
        <w:t xml:space="preserve"> obrtaja zaliha</w:t>
      </w:r>
      <w:r w:rsidR="00974D22" w:rsidRPr="00974D22">
        <w:rPr>
          <w:rFonts w:cs="Arial" w:hAnsi="Arial" w:ascii="Arial"/>
          <w:sz w:val="24"/>
          <w:lang w:val="hr-HR"/>
        </w:rPr>
        <w:t>.</w:t>
      </w:r>
      <w:r w:rsidR="00167E20" w:rsidRPr="00974D22">
        <w:rPr>
          <w:rFonts w:cs="Arial" w:hAnsi="Arial" w:ascii="Arial"/>
          <w:sz w:val="24"/>
          <w:lang w:val="hr-HR"/>
        </w:rPr>
        <w:t xml:space="preserve"> </w:t>
      </w:r>
    </w:p>
    <w:p w:rsidRDefault="00017A8E" w:rsidP="00070065" w:rsidR="00017A8E">
      <w:pPr>
        <w:ind w:left="708"/>
        <w:rPr>
          <w:rFonts w:cs="Arial" w:hAnsi="Arial" w:ascii="Arial"/>
          <w:lang w:val="hr-HR"/>
        </w:rPr>
      </w:pPr>
    </w:p>
    <w:p w:rsidRDefault="002F29FE" w:rsidP="00070065" w:rsidR="002F29FE" w:rsidRPr="007A79F6">
      <w:pPr>
        <w:ind w:left="708"/>
        <w:rPr>
          <w:rFonts w:cs="Arial" w:hAnsi="Arial" w:ascii="Arial"/>
          <w:lang w:val="hr-HR"/>
        </w:rPr>
      </w:pPr>
    </w:p>
    <w:p w:rsidRDefault="00DA3FC7" w:rsidP="009E101A" w:rsidR="00AF291C">
      <w:pPr>
        <w:pStyle w:val="Naslov1"/>
        <w:numPr>
          <w:ilvl w:val="2"/>
          <w:numId w:val="1"/>
        </w:numPr>
        <w:spacing w:lineRule="auto" w:line="240"/>
        <w:ind w:hanging="709" w:left="1418"/>
        <w:rPr>
          <w:rStyle w:val="Neupadljivareferenca"/>
          <w:rFonts w:cs="Arial" w:hAnsi="Arial" w:ascii="Arial"/>
          <w:smallCaps w:val="false"/>
          <w:sz w:val="24"/>
          <w:szCs w:val="20"/>
          <w:lang w:val="hr-HR"/>
        </w:rPr>
      </w:pPr>
      <w:bookmarkStart w:name="_Toc498348754" w:id="45"/>
      <w:r w:rsidRPr="00725223">
        <w:rPr>
          <w:rStyle w:val="Neupadljivareferenca"/>
          <w:rFonts w:cs="Arial" w:hAnsi="Arial" w:ascii="Arial"/>
          <w:smallCaps w:val="false"/>
          <w:sz w:val="24"/>
          <w:szCs w:val="20"/>
          <w:lang w:val="hr-HR"/>
        </w:rPr>
        <w:lastRenderedPageBreak/>
        <w:t>Kompanije u poslovnoj grupi Prehrana:</w:t>
      </w:r>
      <w:r w:rsidR="00AF291C" w:rsidRPr="00725223">
        <w:rPr>
          <w:rStyle w:val="Neupadljivareferenca"/>
          <w:rFonts w:cs="Arial" w:hAnsi="Arial" w:ascii="Arial"/>
          <w:smallCaps w:val="false"/>
          <w:sz w:val="24"/>
          <w:szCs w:val="20"/>
          <w:lang w:val="hr-HR"/>
        </w:rPr>
        <w:t xml:space="preserve"> </w:t>
      </w:r>
      <w:r w:rsidR="00462F7E" w:rsidRPr="00725223">
        <w:rPr>
          <w:rStyle w:val="Neupadljivareferenca"/>
          <w:rFonts w:cs="Arial" w:hAnsi="Arial" w:ascii="Arial"/>
          <w:smallCaps w:val="false"/>
          <w:sz w:val="24"/>
          <w:szCs w:val="20"/>
          <w:lang w:val="hr-HR"/>
        </w:rPr>
        <w:t>Zvijezda</w:t>
      </w:r>
      <w:r w:rsidR="00AF291C" w:rsidRPr="00725223">
        <w:rPr>
          <w:rStyle w:val="Neupadljivareferenca"/>
          <w:rFonts w:cs="Arial" w:hAnsi="Arial" w:ascii="Arial"/>
          <w:smallCaps w:val="false"/>
          <w:sz w:val="24"/>
          <w:szCs w:val="20"/>
          <w:lang w:val="hr-HR"/>
        </w:rPr>
        <w:t xml:space="preserve"> d.d.</w:t>
      </w:r>
      <w:bookmarkEnd w:id="45"/>
    </w:p>
    <w:p w:rsidRDefault="00721DC9" w:rsidP="00721DC9" w:rsidR="00721DC9">
      <w:pPr>
        <w:rPr>
          <w:lang w:val="hr-HR"/>
        </w:rPr>
      </w:pPr>
    </w:p>
    <w:p w:rsidRDefault="00721DC9" w:rsidP="009E101A" w:rsidR="0040301D" w:rsidRPr="009E101A">
      <w:pPr>
        <w:pStyle w:val="Odlomakpopisa"/>
        <w:numPr>
          <w:ilvl w:val="3"/>
          <w:numId w:val="1"/>
        </w:numPr>
        <w:tabs>
          <w:tab w:pos="1985" w:val="left"/>
        </w:tabs>
        <w:rPr>
          <w:lang w:val="hr-HR"/>
        </w:rPr>
      </w:pPr>
      <w:r w:rsidRPr="009E101A">
        <w:rPr>
          <w:rFonts w:cs="Arial" w:hAnsi="Arial" w:ascii="Arial"/>
          <w:b/>
          <w:sz w:val="24"/>
          <w:lang w:val="hr-HR"/>
        </w:rPr>
        <w:t>Financijski rezultati od početka godine i ključni financijski pokazatelji učinka</w:t>
      </w:r>
    </w:p>
    <w:p w:rsidRDefault="009A16CB" w:rsidP="009A16CB" w:rsidR="009A16CB" w:rsidRPr="00721DC9">
      <w:pPr>
        <w:pStyle w:val="Odlomakpopisa"/>
        <w:ind w:left="2552"/>
        <w:rPr>
          <w:lang w:val="hr-HR"/>
        </w:rPr>
      </w:pP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9A16CB"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490</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45</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9,2</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27</w:t>
            </w:r>
            <w:r w:rsidRPr="007A79F6">
              <w:rPr>
                <w:rFonts w:cs="Arial" w:hAnsi="Arial" w:ascii="Arial"/>
                <w:lang w:val="hr-HR"/>
              </w:rPr>
              <w:t>,</w:t>
            </w:r>
            <w:r>
              <w:rPr>
                <w:rFonts w:cs="Arial" w:hAnsi="Arial" w:ascii="Arial"/>
                <w:lang w:val="hr-HR"/>
              </w:rPr>
              <w:t>7</w:t>
            </w:r>
            <w:r w:rsidRPr="007A79F6">
              <w:rPr>
                <w:rFonts w:cs="Arial" w:hAnsi="Arial" w:ascii="Arial"/>
                <w:lang w:val="hr-HR"/>
              </w:rPr>
              <w:t>%</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99 dana</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 xml:space="preserve">48 </w:t>
            </w:r>
            <w:r w:rsidRPr="007A79F6">
              <w:rPr>
                <w:rFonts w:cs="Arial" w:hAnsi="Arial" w:ascii="Arial"/>
                <w:lang w:val="hr-HR"/>
              </w:rPr>
              <w:t>dan</w:t>
            </w:r>
            <w:r>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BE635F" w:rsidP="00BE635F" w:rsidR="00BE635F" w:rsidRPr="007A79F6">
      <w:pPr>
        <w:rPr>
          <w:rFonts w:cs="Arial" w:hAnsi="Arial" w:ascii="Arial"/>
          <w:b/>
          <w:lang w:val="hr-HR"/>
        </w:rPr>
      </w:pPr>
    </w:p>
    <w:p w:rsidRDefault="00721DC9" w:rsidP="009E101A" w:rsidR="00AF291C" w:rsidRPr="00721DC9">
      <w:pPr>
        <w:pStyle w:val="Odlomakpopisa"/>
        <w:numPr>
          <w:ilvl w:val="3"/>
          <w:numId w:val="1"/>
        </w:numPr>
        <w:ind w:hanging="851" w:left="1985"/>
        <w:rPr>
          <w:rFonts w:cs="Arial" w:hAnsi="Arial" w:ascii="Arial"/>
          <w:b/>
          <w:sz w:val="24"/>
          <w:lang w:val="hr-HR"/>
        </w:rPr>
      </w:pPr>
      <w:r w:rsidRPr="00721DC9">
        <w:rPr>
          <w:rFonts w:cs="Arial" w:hAnsi="Arial" w:ascii="Arial"/>
          <w:b/>
          <w:sz w:val="24"/>
          <w:lang w:val="hr-HR"/>
        </w:rPr>
        <w:t>K</w:t>
      </w:r>
      <w:r w:rsidR="00AF291C" w:rsidRPr="00721DC9">
        <w:rPr>
          <w:rFonts w:cs="Arial" w:hAnsi="Arial" w:ascii="Arial"/>
          <w:b/>
          <w:sz w:val="24"/>
          <w:lang w:val="hr-HR"/>
        </w:rPr>
        <w:t>omentari na tekuće poslovanje</w:t>
      </w:r>
    </w:p>
    <w:p w:rsidRDefault="00E33002" w:rsidP="00E33002" w:rsidR="00E33002" w:rsidRPr="00725223">
      <w:pPr>
        <w:pStyle w:val="Odlomakpopisa"/>
        <w:ind w:left="1728"/>
        <w:rPr>
          <w:rFonts w:cs="Arial" w:hAnsi="Arial" w:ascii="Arial"/>
          <w:b/>
          <w:sz w:val="24"/>
          <w:lang w:val="hr-HR"/>
        </w:rPr>
      </w:pPr>
    </w:p>
    <w:p w:rsidRDefault="000840A2" w:rsidP="000840A2" w:rsidR="000840A2">
      <w:pPr>
        <w:pStyle w:val="Odlomakpopisa"/>
        <w:numPr>
          <w:ilvl w:val="0"/>
          <w:numId w:val="2"/>
        </w:numPr>
        <w:spacing w:after="0"/>
        <w:rPr>
          <w:rFonts w:cs="Arial" w:hAnsi="Arial" w:ascii="Arial"/>
          <w:sz w:val="24"/>
          <w:lang w:val="hr-HR"/>
        </w:rPr>
      </w:pPr>
      <w:r>
        <w:rPr>
          <w:rFonts w:cs="Arial" w:hAnsi="Arial" w:ascii="Arial"/>
          <w:sz w:val="24"/>
          <w:lang w:val="hr-HR"/>
        </w:rPr>
        <w:t xml:space="preserve">EBITDA u rujnu 2017. povećana je zahvaljujući fokusiranju na najprofitabilnije proizvode i povećanju operativne efikasnosti. </w:t>
      </w:r>
    </w:p>
    <w:p w:rsidRDefault="000840A2" w:rsidP="002F29FE" w:rsidR="000840A2">
      <w:pPr>
        <w:pStyle w:val="Odlomakpopisa"/>
        <w:spacing w:after="0"/>
        <w:rPr>
          <w:rFonts w:cs="Arial" w:hAnsi="Arial" w:ascii="Arial"/>
          <w:sz w:val="24"/>
          <w:lang w:val="hr-HR"/>
        </w:rPr>
      </w:pPr>
    </w:p>
    <w:p w:rsidRDefault="00BE635F" w:rsidP="00E33002" w:rsidR="00BE635F">
      <w:pPr>
        <w:pStyle w:val="Odlomakpopisa"/>
        <w:numPr>
          <w:ilvl w:val="0"/>
          <w:numId w:val="2"/>
        </w:numPr>
        <w:spacing w:after="0"/>
        <w:rPr>
          <w:rFonts w:cs="Arial" w:hAnsi="Arial" w:ascii="Arial"/>
          <w:sz w:val="24"/>
          <w:lang w:val="hr-HR"/>
        </w:rPr>
      </w:pPr>
      <w:r>
        <w:rPr>
          <w:rFonts w:cs="Arial" w:hAnsi="Arial" w:ascii="Arial"/>
          <w:sz w:val="24"/>
          <w:lang w:val="hr-HR"/>
        </w:rPr>
        <w:t xml:space="preserve">Financijska stabilizacija kompanije imala je pozitivan učinak na </w:t>
      </w:r>
      <w:r w:rsidR="00D16CEB">
        <w:rPr>
          <w:rFonts w:cs="Arial" w:hAnsi="Arial" w:ascii="Arial"/>
          <w:sz w:val="24"/>
          <w:lang w:val="hr-HR"/>
        </w:rPr>
        <w:t xml:space="preserve">kontinuitet </w:t>
      </w:r>
      <w:r>
        <w:rPr>
          <w:rFonts w:cs="Arial" w:hAnsi="Arial" w:ascii="Arial"/>
          <w:sz w:val="24"/>
          <w:lang w:val="hr-HR"/>
        </w:rPr>
        <w:t>proizvodnj</w:t>
      </w:r>
      <w:r w:rsidR="00D16CEB">
        <w:rPr>
          <w:rFonts w:cs="Arial" w:hAnsi="Arial" w:ascii="Arial"/>
          <w:sz w:val="24"/>
          <w:lang w:val="hr-HR"/>
        </w:rPr>
        <w:t>e</w:t>
      </w:r>
      <w:r>
        <w:rPr>
          <w:rFonts w:cs="Arial" w:hAnsi="Arial" w:ascii="Arial"/>
          <w:sz w:val="24"/>
          <w:lang w:val="hr-HR"/>
        </w:rPr>
        <w:t xml:space="preserve"> i osiguravanje stabilnosti isporuke roba. </w:t>
      </w:r>
    </w:p>
    <w:p w:rsidRDefault="00E14BE7" w:rsidP="00E14BE7" w:rsidR="00E14BE7">
      <w:pPr>
        <w:pStyle w:val="Odlomakpopisa"/>
        <w:spacing w:after="0"/>
        <w:rPr>
          <w:rFonts w:cs="Arial" w:hAnsi="Arial" w:ascii="Arial"/>
          <w:sz w:val="24"/>
          <w:lang w:val="hr-HR"/>
        </w:rPr>
      </w:pPr>
    </w:p>
    <w:p w:rsidRDefault="00BE635F" w:rsidP="002F29FE" w:rsidR="00E14BE7" w:rsidRPr="002F29FE">
      <w:pPr>
        <w:pStyle w:val="Odlomakpopisa"/>
        <w:numPr>
          <w:ilvl w:val="0"/>
          <w:numId w:val="2"/>
        </w:numPr>
        <w:spacing w:after="0"/>
        <w:rPr>
          <w:rFonts w:cs="Arial" w:hAnsi="Arial" w:ascii="Arial"/>
          <w:sz w:val="24"/>
          <w:lang w:val="hr-HR"/>
        </w:rPr>
      </w:pPr>
      <w:r>
        <w:rPr>
          <w:rFonts w:cs="Arial" w:hAnsi="Arial" w:ascii="Arial"/>
          <w:sz w:val="24"/>
          <w:lang w:val="hr-HR"/>
        </w:rPr>
        <w:t xml:space="preserve">U rujnu 2017. kompanija je imala porast proizvodnje gotovih roba </w:t>
      </w:r>
      <w:r w:rsidR="00420EC0">
        <w:rPr>
          <w:rFonts w:cs="Arial" w:hAnsi="Arial" w:ascii="Arial"/>
          <w:sz w:val="24"/>
          <w:lang w:val="hr-HR"/>
        </w:rPr>
        <w:t xml:space="preserve">i </w:t>
      </w:r>
      <w:r>
        <w:rPr>
          <w:rFonts w:cs="Arial" w:hAnsi="Arial" w:ascii="Arial"/>
          <w:sz w:val="24"/>
          <w:lang w:val="hr-HR"/>
        </w:rPr>
        <w:t xml:space="preserve">održala </w:t>
      </w:r>
      <w:r w:rsidR="00420EC0">
        <w:rPr>
          <w:rFonts w:cs="Arial" w:hAnsi="Arial" w:ascii="Arial"/>
          <w:sz w:val="24"/>
          <w:lang w:val="hr-HR"/>
        </w:rPr>
        <w:t xml:space="preserve">je </w:t>
      </w:r>
      <w:r>
        <w:rPr>
          <w:rFonts w:cs="Arial" w:hAnsi="Arial" w:ascii="Arial"/>
          <w:sz w:val="24"/>
          <w:lang w:val="hr-HR"/>
        </w:rPr>
        <w:t xml:space="preserve">snažan fokus na izvozu. </w:t>
      </w:r>
    </w:p>
    <w:p w:rsidRDefault="00E14BE7" w:rsidP="00E14BE7" w:rsidR="00E14BE7">
      <w:pPr>
        <w:pStyle w:val="Odlomakpopisa"/>
        <w:spacing w:after="0"/>
        <w:rPr>
          <w:rFonts w:cs="Arial" w:hAnsi="Arial" w:ascii="Arial"/>
          <w:sz w:val="24"/>
          <w:lang w:val="hr-HR"/>
        </w:rPr>
      </w:pPr>
    </w:p>
    <w:p w:rsidRDefault="00BE635F" w:rsidP="00E33002" w:rsidR="00BE635F" w:rsidRPr="00725223">
      <w:pPr>
        <w:pStyle w:val="Odlomakpopisa"/>
        <w:numPr>
          <w:ilvl w:val="0"/>
          <w:numId w:val="2"/>
        </w:numPr>
        <w:spacing w:after="0"/>
        <w:rPr>
          <w:rFonts w:cs="Arial" w:hAnsi="Arial" w:ascii="Arial"/>
          <w:sz w:val="24"/>
          <w:lang w:val="hr-HR"/>
        </w:rPr>
      </w:pPr>
      <w:r>
        <w:rPr>
          <w:rFonts w:cs="Arial" w:hAnsi="Arial" w:ascii="Arial"/>
          <w:sz w:val="24"/>
          <w:lang w:val="hr-HR"/>
        </w:rPr>
        <w:t xml:space="preserve">Zvijezda je lansirala nove proizvode u kategoriji trgovačke robe (grah u konzervi, vrhnje za šlag biljnog porijekla) i nove funkcionalne proizvode iz vlastite proizvodnje (kokosova mast). </w:t>
      </w:r>
    </w:p>
    <w:p w:rsidRDefault="00E33002" w:rsidP="00E33002" w:rsidR="00E33002" w:rsidRPr="007A79F6">
      <w:pPr>
        <w:pStyle w:val="Odlomakpopisa"/>
        <w:spacing w:after="0"/>
        <w:rPr>
          <w:rFonts w:cs="Arial" w:hAnsi="Arial" w:ascii="Arial"/>
          <w:lang w:val="hr-HR"/>
        </w:rPr>
      </w:pPr>
    </w:p>
    <w:p w:rsidRDefault="00017A8E" w:rsidP="008618BB" w:rsidR="00017A8E" w:rsidRPr="007A79F6">
      <w:pPr>
        <w:pStyle w:val="Odlomakpopisa"/>
        <w:spacing w:lineRule="auto" w:line="240" w:after="0"/>
        <w:rPr>
          <w:rFonts w:cs="Arial" w:hAnsi="Arial" w:ascii="Arial"/>
          <w:lang w:val="hr-HR"/>
        </w:rPr>
      </w:pPr>
    </w:p>
    <w:p w:rsidRDefault="00AF291C" w:rsidP="00E10CFB" w:rsidR="00AF291C" w:rsidRPr="007A79F6">
      <w:pPr>
        <w:rPr>
          <w:rFonts w:cs="Arial" w:hAnsi="Arial" w:ascii="Arial"/>
          <w:b/>
          <w:lang w:val="hr-HR"/>
        </w:rPr>
      </w:pPr>
    </w:p>
    <w:p w:rsidRDefault="00905266" w:rsidR="00905266" w:rsidRPr="007A79F6">
      <w:pPr>
        <w:spacing w:lineRule="auto" w:line="240" w:after="0"/>
        <w:jc w:val="left"/>
        <w:rPr>
          <w:rFonts w:cs="Arial" w:hAnsi="Arial" w:ascii="Arial"/>
          <w:lang w:val="hr-HR"/>
        </w:rPr>
      </w:pPr>
      <w:r w:rsidRPr="007A79F6">
        <w:rPr>
          <w:rFonts w:cs="Arial" w:hAnsi="Arial" w:ascii="Arial"/>
          <w:lang w:val="hr-HR"/>
        </w:rPr>
        <w:br w:type="page"/>
      </w:r>
    </w:p>
    <w:p w:rsidRDefault="00DA3FC7" w:rsidP="009E101A" w:rsidR="00AB63B8" w:rsidRPr="00721DC9">
      <w:pPr>
        <w:pStyle w:val="Naslov1"/>
        <w:numPr>
          <w:ilvl w:val="2"/>
          <w:numId w:val="1"/>
        </w:numPr>
        <w:spacing w:lineRule="auto" w:line="240"/>
        <w:rPr>
          <w:rStyle w:val="Neupadljivareferenca"/>
          <w:rFonts w:cs="Arial" w:hAnsi="Arial" w:ascii="Arial"/>
          <w:smallCaps w:val="false"/>
          <w:sz w:val="24"/>
          <w:szCs w:val="24"/>
          <w:lang w:val="hr-HR"/>
        </w:rPr>
      </w:pPr>
      <w:bookmarkStart w:name="_Toc498348755" w:id="46"/>
      <w:r w:rsidRPr="00721DC9">
        <w:rPr>
          <w:rStyle w:val="Neupadljivareferenca"/>
          <w:rFonts w:cs="Arial" w:hAnsi="Arial" w:ascii="Arial"/>
          <w:smallCaps w:val="false"/>
          <w:sz w:val="24"/>
          <w:szCs w:val="24"/>
          <w:lang w:val="hr-HR"/>
        </w:rPr>
        <w:lastRenderedPageBreak/>
        <w:t>Kompanije u poslovnoj grupi Prehrana:</w:t>
      </w:r>
      <w:r w:rsidR="00AB63B8" w:rsidRPr="00721DC9">
        <w:rPr>
          <w:rStyle w:val="Neupadljivareferenca"/>
          <w:rFonts w:cs="Arial" w:hAnsi="Arial" w:ascii="Arial"/>
          <w:smallCaps w:val="false"/>
          <w:sz w:val="24"/>
          <w:szCs w:val="24"/>
          <w:lang w:val="hr-HR"/>
        </w:rPr>
        <w:t xml:space="preserve"> </w:t>
      </w:r>
      <w:r w:rsidR="00131E42" w:rsidRPr="00721DC9">
        <w:rPr>
          <w:rStyle w:val="Neupadljivareferenca"/>
          <w:rFonts w:cs="Arial" w:hAnsi="Arial" w:ascii="Arial"/>
          <w:smallCaps w:val="false"/>
          <w:sz w:val="24"/>
          <w:szCs w:val="24"/>
          <w:lang w:val="hr-HR"/>
        </w:rPr>
        <w:t>PIK Vrbovec</w:t>
      </w:r>
      <w:r w:rsidR="00AB63B8" w:rsidRPr="00721DC9">
        <w:rPr>
          <w:rStyle w:val="Neupadljivareferenca"/>
          <w:rFonts w:cs="Arial" w:hAnsi="Arial" w:ascii="Arial"/>
          <w:smallCaps w:val="false"/>
          <w:sz w:val="24"/>
          <w:szCs w:val="24"/>
          <w:lang w:val="hr-HR"/>
        </w:rPr>
        <w:t xml:space="preserve"> d.d.</w:t>
      </w:r>
      <w:bookmarkEnd w:id="46"/>
    </w:p>
    <w:p w:rsidRDefault="005D493A" w:rsidP="005D493A" w:rsidR="005D493A" w:rsidRPr="00721DC9">
      <w:pPr>
        <w:rPr>
          <w:rFonts w:cs="Arial" w:hAnsi="Arial" w:ascii="Arial"/>
          <w:sz w:val="24"/>
          <w:szCs w:val="24"/>
          <w:lang w:val="hr-HR"/>
        </w:rPr>
      </w:pPr>
    </w:p>
    <w:p w:rsidRDefault="00AB63B8" w:rsidP="009E101A" w:rsidR="002D2049" w:rsidRPr="00721DC9">
      <w:pPr>
        <w:pStyle w:val="Odlomakpopisa"/>
        <w:numPr>
          <w:ilvl w:val="3"/>
          <w:numId w:val="1"/>
        </w:numPr>
        <w:ind w:hanging="851" w:left="2127"/>
        <w:rPr>
          <w:rFonts w:cs="Arial" w:hAnsi="Arial" w:ascii="Arial"/>
          <w:b/>
          <w:sz w:val="24"/>
          <w:szCs w:val="24"/>
          <w:lang w:val="hr-HR"/>
        </w:rPr>
      </w:pPr>
      <w:r w:rsidRPr="00721DC9">
        <w:rPr>
          <w:rFonts w:cs="Arial" w:hAnsi="Arial" w:ascii="Arial"/>
          <w:b/>
          <w:sz w:val="24"/>
          <w:szCs w:val="24"/>
          <w:lang w:val="hr-HR"/>
        </w:rPr>
        <w:t xml:space="preserve">Financijski rezultati od početka godine i ključni financijski </w:t>
      </w:r>
      <w:r w:rsidR="008659C9" w:rsidRPr="00721DC9">
        <w:rPr>
          <w:rFonts w:cs="Arial" w:hAnsi="Arial" w:ascii="Arial"/>
          <w:b/>
          <w:sz w:val="24"/>
          <w:szCs w:val="24"/>
          <w:lang w:val="hr-HR"/>
        </w:rPr>
        <w:t>pokazatelji učinka</w:t>
      </w:r>
    </w:p>
    <w:p w:rsidRDefault="005D493A" w:rsidP="009A16CB" w:rsidR="009A16CB" w:rsidRPr="00721DC9">
      <w:pPr>
        <w:pStyle w:val="Odlomakpopisa"/>
        <w:ind w:left="2552"/>
        <w:rPr>
          <w:lang w:val="hr-HR"/>
        </w:rPr>
      </w:pPr>
      <w:r w:rsidRPr="007A79F6">
        <w:rPr>
          <w:rFonts w:cs="Arial" w:hAnsi="Arial" w:ascii="Arial"/>
          <w:b/>
          <w:lang w:val="hr-HR"/>
        </w:rPr>
        <w:t xml:space="preserve">           </w:t>
      </w: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197806"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1.349</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92</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6,8</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24</w:t>
            </w:r>
            <w:r w:rsidRPr="007A79F6">
              <w:rPr>
                <w:rFonts w:cs="Arial" w:hAnsi="Arial" w:ascii="Arial"/>
                <w:lang w:val="hr-HR"/>
              </w:rPr>
              <w:t>,</w:t>
            </w:r>
            <w:r>
              <w:rPr>
                <w:rFonts w:cs="Arial" w:hAnsi="Arial" w:ascii="Arial"/>
                <w:lang w:val="hr-HR"/>
              </w:rPr>
              <w:t>9</w:t>
            </w:r>
            <w:r w:rsidRPr="007A79F6">
              <w:rPr>
                <w:rFonts w:cs="Arial" w:hAnsi="Arial" w:ascii="Arial"/>
                <w:lang w:val="hr-HR"/>
              </w:rPr>
              <w:t>%</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125 dana</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 xml:space="preserve">37 </w:t>
            </w:r>
            <w:r w:rsidRPr="007A79F6">
              <w:rPr>
                <w:rFonts w:cs="Arial" w:hAnsi="Arial" w:ascii="Arial"/>
                <w:lang w:val="hr-HR"/>
              </w:rPr>
              <w:t>dan</w:t>
            </w:r>
            <w:r>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390795" w:rsidP="00390795" w:rsidR="00390795" w:rsidRPr="00741161">
      <w:pPr>
        <w:rPr>
          <w:lang w:val="en-GB"/>
        </w:rPr>
      </w:pPr>
    </w:p>
    <w:p w:rsidRDefault="00C35BB9" w:rsidP="00390795" w:rsidR="00C35BB9" w:rsidRPr="007A79F6">
      <w:pPr>
        <w:rPr>
          <w:rFonts w:cs="Arial" w:hAnsi="Arial" w:ascii="Arial"/>
          <w:b/>
          <w:lang w:val="hr-HR"/>
        </w:rPr>
      </w:pPr>
    </w:p>
    <w:p w:rsidRDefault="005D493A" w:rsidP="009E101A" w:rsidR="005D493A" w:rsidRPr="00CE42B8">
      <w:pPr>
        <w:pStyle w:val="Odlomakpopisa"/>
        <w:numPr>
          <w:ilvl w:val="3"/>
          <w:numId w:val="1"/>
        </w:numPr>
        <w:ind w:hanging="851" w:left="2127"/>
        <w:rPr>
          <w:rFonts w:cs="Arial" w:hAnsi="Arial" w:ascii="Arial"/>
          <w:b/>
          <w:sz w:val="24"/>
          <w:lang w:val="hr-HR"/>
        </w:rPr>
      </w:pPr>
      <w:r w:rsidRPr="00CE42B8">
        <w:rPr>
          <w:rFonts w:cs="Arial" w:hAnsi="Arial" w:ascii="Arial"/>
          <w:b/>
          <w:sz w:val="24"/>
          <w:lang w:val="hr-HR"/>
        </w:rPr>
        <w:t>Komentari na tekuće poslovanje</w:t>
      </w:r>
    </w:p>
    <w:p w:rsidRDefault="00E33002" w:rsidP="00E33002" w:rsidR="00E33002" w:rsidRPr="007A79F6">
      <w:pPr>
        <w:pStyle w:val="Odlomakpopisa"/>
        <w:ind w:left="1728"/>
        <w:rPr>
          <w:rFonts w:cs="Arial" w:hAnsi="Arial" w:ascii="Arial"/>
          <w:b/>
          <w:lang w:val="hr-HR"/>
        </w:rPr>
      </w:pPr>
    </w:p>
    <w:p w:rsidRDefault="000840A2" w:rsidP="000840A2" w:rsidR="000840A2">
      <w:pPr>
        <w:pStyle w:val="Odlomakpopisa"/>
        <w:numPr>
          <w:ilvl w:val="0"/>
          <w:numId w:val="2"/>
        </w:numPr>
        <w:spacing w:after="0"/>
        <w:rPr>
          <w:rFonts w:cs="Arial" w:hAnsi="Arial" w:ascii="Arial"/>
          <w:sz w:val="24"/>
          <w:lang w:val="hr-HR"/>
        </w:rPr>
      </w:pPr>
      <w:r>
        <w:rPr>
          <w:rFonts w:cs="Arial" w:hAnsi="Arial" w:ascii="Arial"/>
          <w:sz w:val="24"/>
          <w:lang w:val="hr-HR"/>
        </w:rPr>
        <w:t xml:space="preserve">Bruto marža povećana je </w:t>
      </w:r>
      <w:r w:rsidR="00420EC0">
        <w:rPr>
          <w:rFonts w:cs="Arial" w:hAnsi="Arial" w:ascii="Arial"/>
          <w:sz w:val="24"/>
          <w:lang w:val="hr-HR"/>
        </w:rPr>
        <w:t>kumulativno</w:t>
      </w:r>
      <w:r w:rsidR="00DD30BF">
        <w:rPr>
          <w:rFonts w:cs="Arial" w:hAnsi="Arial" w:ascii="Arial"/>
          <w:sz w:val="24"/>
          <w:lang w:val="hr-HR"/>
        </w:rPr>
        <w:t xml:space="preserve"> </w:t>
      </w:r>
      <w:r w:rsidR="00420EC0">
        <w:rPr>
          <w:rFonts w:cs="Arial" w:hAnsi="Arial" w:ascii="Arial"/>
          <w:sz w:val="24"/>
          <w:lang w:val="hr-HR"/>
        </w:rPr>
        <w:t>0,3</w:t>
      </w:r>
      <w:r>
        <w:rPr>
          <w:rFonts w:cs="Arial" w:hAnsi="Arial" w:ascii="Arial"/>
          <w:sz w:val="24"/>
          <w:lang w:val="hr-HR"/>
        </w:rPr>
        <w:t xml:space="preserve">%, a EBITDA marža za </w:t>
      </w:r>
      <w:r w:rsidR="00420EC0">
        <w:rPr>
          <w:rFonts w:cs="Arial" w:hAnsi="Arial" w:ascii="Arial"/>
          <w:sz w:val="24"/>
          <w:lang w:val="hr-HR"/>
        </w:rPr>
        <w:t>0</w:t>
      </w:r>
      <w:r>
        <w:rPr>
          <w:rFonts w:cs="Arial" w:hAnsi="Arial" w:ascii="Arial"/>
          <w:sz w:val="24"/>
          <w:lang w:val="hr-HR"/>
        </w:rPr>
        <w:t>,5%, što je rezultat intenzivnih napora uloženih u smanjenje troškova (ne uključuje troškove sirovina, koji su pod izravnim utjecajem cijena na burzi)</w:t>
      </w:r>
      <w:r w:rsidR="00420EC0">
        <w:rPr>
          <w:rFonts w:cs="Arial" w:hAnsi="Arial" w:ascii="Arial"/>
          <w:sz w:val="24"/>
          <w:lang w:val="hr-HR"/>
        </w:rPr>
        <w:t>.</w:t>
      </w:r>
      <w:r>
        <w:rPr>
          <w:rFonts w:cs="Arial" w:hAnsi="Arial" w:ascii="Arial"/>
          <w:sz w:val="24"/>
          <w:lang w:val="hr-HR"/>
        </w:rPr>
        <w:t xml:space="preserve"> </w:t>
      </w:r>
    </w:p>
    <w:p w:rsidRDefault="000840A2" w:rsidP="002F29FE" w:rsidR="000840A2">
      <w:pPr>
        <w:pStyle w:val="Odlomakpopisa"/>
        <w:spacing w:after="0"/>
        <w:rPr>
          <w:rFonts w:cs="Arial" w:hAnsi="Arial" w:ascii="Arial"/>
          <w:sz w:val="24"/>
          <w:lang w:val="hr-HR"/>
        </w:rPr>
      </w:pPr>
    </w:p>
    <w:p w:rsidRDefault="00420EC0" w:rsidP="00962CC1" w:rsidR="00E33002">
      <w:pPr>
        <w:pStyle w:val="Odlomakpopisa"/>
        <w:numPr>
          <w:ilvl w:val="0"/>
          <w:numId w:val="2"/>
        </w:numPr>
        <w:spacing w:after="0"/>
        <w:rPr>
          <w:rFonts w:cs="Arial" w:hAnsi="Arial" w:ascii="Arial"/>
          <w:sz w:val="24"/>
          <w:lang w:val="hr-HR"/>
        </w:rPr>
      </w:pPr>
      <w:r>
        <w:rPr>
          <w:rFonts w:cs="Arial" w:hAnsi="Arial" w:ascii="Arial"/>
          <w:sz w:val="24"/>
          <w:lang w:val="hr-HR"/>
        </w:rPr>
        <w:t>Manji p</w:t>
      </w:r>
      <w:r w:rsidR="00390795">
        <w:rPr>
          <w:rFonts w:cs="Arial" w:hAnsi="Arial" w:ascii="Arial"/>
          <w:sz w:val="24"/>
          <w:lang w:val="hr-HR"/>
        </w:rPr>
        <w:t xml:space="preserve">rihod u rujnu 2017. </w:t>
      </w:r>
      <w:r>
        <w:rPr>
          <w:rFonts w:cs="Arial" w:hAnsi="Arial" w:ascii="Arial"/>
          <w:sz w:val="24"/>
          <w:lang w:val="hr-HR"/>
        </w:rPr>
        <w:t>pod utjecajem je</w:t>
      </w:r>
      <w:r w:rsidR="00390795">
        <w:rPr>
          <w:rFonts w:cs="Arial" w:hAnsi="Arial" w:ascii="Arial"/>
          <w:sz w:val="24"/>
          <w:lang w:val="hr-HR"/>
        </w:rPr>
        <w:t xml:space="preserve"> planiran</w:t>
      </w:r>
      <w:r w:rsidR="000840A2">
        <w:rPr>
          <w:rFonts w:cs="Arial" w:hAnsi="Arial" w:ascii="Arial"/>
          <w:sz w:val="24"/>
          <w:lang w:val="hr-HR"/>
        </w:rPr>
        <w:t>ih</w:t>
      </w:r>
      <w:r w:rsidR="00390795">
        <w:rPr>
          <w:rFonts w:cs="Arial" w:hAnsi="Arial" w:ascii="Arial"/>
          <w:sz w:val="24"/>
          <w:lang w:val="hr-HR"/>
        </w:rPr>
        <w:t xml:space="preserve"> akcij</w:t>
      </w:r>
      <w:r w:rsidR="000840A2">
        <w:rPr>
          <w:rFonts w:cs="Arial" w:hAnsi="Arial" w:ascii="Arial"/>
          <w:sz w:val="24"/>
          <w:lang w:val="hr-HR"/>
        </w:rPr>
        <w:t>a</w:t>
      </w:r>
      <w:r w:rsidR="00390795">
        <w:rPr>
          <w:rFonts w:cs="Arial" w:hAnsi="Arial" w:ascii="Arial"/>
          <w:sz w:val="24"/>
          <w:lang w:val="hr-HR"/>
        </w:rPr>
        <w:t xml:space="preserve"> koj</w:t>
      </w:r>
      <w:r w:rsidR="000840A2">
        <w:rPr>
          <w:rFonts w:cs="Arial" w:hAnsi="Arial" w:ascii="Arial"/>
          <w:sz w:val="24"/>
          <w:lang w:val="hr-HR"/>
        </w:rPr>
        <w:t>e</w:t>
      </w:r>
      <w:r w:rsidR="00390795">
        <w:rPr>
          <w:rFonts w:cs="Arial" w:hAnsi="Arial" w:ascii="Arial"/>
          <w:sz w:val="24"/>
          <w:lang w:val="hr-HR"/>
        </w:rPr>
        <w:t xml:space="preserve"> uključuj</w:t>
      </w:r>
      <w:r w:rsidR="000840A2">
        <w:rPr>
          <w:rFonts w:cs="Arial" w:hAnsi="Arial" w:ascii="Arial"/>
          <w:sz w:val="24"/>
          <w:lang w:val="hr-HR"/>
        </w:rPr>
        <w:t>u</w:t>
      </w:r>
      <w:r w:rsidR="00390795">
        <w:rPr>
          <w:rFonts w:cs="Arial" w:hAnsi="Arial" w:ascii="Arial"/>
          <w:sz w:val="24"/>
          <w:lang w:val="hr-HR"/>
        </w:rPr>
        <w:t xml:space="preserve"> smanjenu prodaju trgovačke robe i veći fokus kako na proizvodnj</w:t>
      </w:r>
      <w:r w:rsidR="00D16CEB">
        <w:rPr>
          <w:rFonts w:cs="Arial" w:hAnsi="Arial" w:ascii="Arial"/>
          <w:sz w:val="24"/>
          <w:lang w:val="hr-HR"/>
        </w:rPr>
        <w:t>i</w:t>
      </w:r>
      <w:r w:rsidR="00390795">
        <w:rPr>
          <w:rFonts w:cs="Arial" w:hAnsi="Arial" w:ascii="Arial"/>
          <w:sz w:val="24"/>
          <w:lang w:val="hr-HR"/>
        </w:rPr>
        <w:t xml:space="preserve"> vlastitih proizvoda, tako i na kupc</w:t>
      </w:r>
      <w:r w:rsidR="00D16CEB">
        <w:rPr>
          <w:rFonts w:cs="Arial" w:hAnsi="Arial" w:ascii="Arial"/>
          <w:sz w:val="24"/>
          <w:lang w:val="hr-HR"/>
        </w:rPr>
        <w:t>ima</w:t>
      </w:r>
      <w:r w:rsidR="00390795">
        <w:rPr>
          <w:rFonts w:cs="Arial" w:hAnsi="Arial" w:ascii="Arial"/>
          <w:sz w:val="24"/>
          <w:lang w:val="hr-HR"/>
        </w:rPr>
        <w:t xml:space="preserve"> koji ostvaruju bolju profitabilnost. </w:t>
      </w:r>
      <w:r w:rsidR="00E33002" w:rsidRPr="00044F0F">
        <w:rPr>
          <w:rFonts w:cs="Arial" w:hAnsi="Arial" w:ascii="Arial"/>
          <w:sz w:val="24"/>
          <w:lang w:val="hr-HR"/>
        </w:rPr>
        <w:t xml:space="preserve"> </w:t>
      </w:r>
    </w:p>
    <w:p w:rsidRDefault="00526F5A" w:rsidP="002F29FE" w:rsidR="00526F5A" w:rsidRPr="002F29FE">
      <w:pPr>
        <w:rPr>
          <w:rFonts w:cs="Arial" w:hAnsi="Arial" w:ascii="Arial"/>
          <w:sz w:val="24"/>
          <w:lang w:val="hr-HR"/>
        </w:rPr>
      </w:pPr>
    </w:p>
    <w:p w:rsidRDefault="00526F5A" w:rsidP="00962CC1" w:rsidR="00526F5A">
      <w:pPr>
        <w:pStyle w:val="Odlomakpopisa"/>
        <w:numPr>
          <w:ilvl w:val="0"/>
          <w:numId w:val="2"/>
        </w:numPr>
        <w:spacing w:after="0"/>
        <w:rPr>
          <w:rFonts w:cs="Arial" w:hAnsi="Arial" w:ascii="Arial"/>
          <w:sz w:val="24"/>
          <w:lang w:val="hr-HR"/>
        </w:rPr>
      </w:pPr>
      <w:r>
        <w:rPr>
          <w:rFonts w:cs="Arial" w:hAnsi="Arial" w:ascii="Arial"/>
          <w:sz w:val="24"/>
          <w:lang w:val="hr-HR"/>
        </w:rPr>
        <w:t xml:space="preserve">Fokus je također bio na optimizaciji asortimana, što je rezultiralo boljom efikasnošću proizvodnje, znatnim smanjenjem troškova prodane robe iz mjeseca u mjesec te boljom ukupnom profitabilnošću kompanije. </w:t>
      </w:r>
    </w:p>
    <w:p w:rsidRDefault="00A62705" w:rsidR="00A62705">
      <w:pPr>
        <w:spacing w:lineRule="auto" w:line="240" w:after="0"/>
        <w:jc w:val="left"/>
        <w:rPr>
          <w:rFonts w:cs="Arial" w:hAnsi="Arial" w:ascii="Arial"/>
          <w:sz w:val="24"/>
          <w:lang w:val="hr-HR"/>
        </w:rPr>
      </w:pPr>
      <w:r>
        <w:rPr>
          <w:rFonts w:cs="Arial" w:hAnsi="Arial" w:ascii="Arial"/>
          <w:sz w:val="24"/>
          <w:lang w:val="hr-HR"/>
        </w:rPr>
        <w:br w:type="page"/>
      </w:r>
    </w:p>
    <w:p w:rsidRDefault="00962CC1" w:rsidP="009E101A" w:rsidR="00BC731B" w:rsidRPr="00962CC1">
      <w:pPr>
        <w:pStyle w:val="Naslov1"/>
        <w:numPr>
          <w:ilvl w:val="1"/>
          <w:numId w:val="1"/>
        </w:numPr>
        <w:spacing w:lineRule="auto" w:line="240"/>
        <w:rPr>
          <w:rStyle w:val="Neupadljivareferenca"/>
          <w:rFonts w:cs="Arial" w:hAnsi="Arial" w:ascii="Arial"/>
          <w:smallCaps w:val="false"/>
          <w:sz w:val="24"/>
          <w:szCs w:val="20"/>
          <w:lang w:val="hr-HR"/>
        </w:rPr>
      </w:pPr>
      <w:bookmarkStart w:name="_Hlk489442455" w:id="47"/>
      <w:r>
        <w:rPr>
          <w:rStyle w:val="Neupadljivareferenca"/>
          <w:rFonts w:cs="Arial" w:hAnsi="Arial" w:ascii="Arial"/>
          <w:smallCaps w:val="false"/>
          <w:sz w:val="20"/>
          <w:szCs w:val="20"/>
          <w:lang w:val="hr-HR"/>
        </w:rPr>
        <w:lastRenderedPageBreak/>
        <w:t xml:space="preserve"> </w:t>
      </w:r>
      <w:bookmarkStart w:name="_Toc498348756" w:id="48"/>
      <w:r w:rsidR="00ED462B" w:rsidRPr="00962CC1">
        <w:rPr>
          <w:rStyle w:val="Neupadljivareferenca"/>
          <w:rFonts w:cs="Arial" w:hAnsi="Arial" w:ascii="Arial"/>
          <w:smallCaps w:val="false"/>
          <w:sz w:val="24"/>
          <w:szCs w:val="20"/>
          <w:lang w:val="hr-HR"/>
        </w:rPr>
        <w:t xml:space="preserve">Kompanije u </w:t>
      </w:r>
      <w:r w:rsidR="00FC42F5" w:rsidRPr="00962CC1">
        <w:rPr>
          <w:rStyle w:val="Neupadljivareferenca"/>
          <w:rFonts w:cs="Arial" w:hAnsi="Arial" w:ascii="Arial"/>
          <w:smallCaps w:val="false"/>
          <w:sz w:val="24"/>
          <w:szCs w:val="20"/>
          <w:lang w:val="hr-HR"/>
        </w:rPr>
        <w:t>poslovnoj grupi P</w:t>
      </w:r>
      <w:r w:rsidR="00ED462B" w:rsidRPr="00962CC1">
        <w:rPr>
          <w:rStyle w:val="Neupadljivareferenca"/>
          <w:rFonts w:cs="Arial" w:hAnsi="Arial" w:ascii="Arial"/>
          <w:smallCaps w:val="false"/>
          <w:sz w:val="24"/>
          <w:szCs w:val="20"/>
          <w:lang w:val="hr-HR"/>
        </w:rPr>
        <w:t>oljoprivred</w:t>
      </w:r>
      <w:r w:rsidR="00DA3FC7" w:rsidRPr="00962CC1">
        <w:rPr>
          <w:rStyle w:val="Neupadljivareferenca"/>
          <w:rFonts w:cs="Arial" w:hAnsi="Arial" w:ascii="Arial"/>
          <w:smallCaps w:val="false"/>
          <w:sz w:val="24"/>
          <w:szCs w:val="20"/>
          <w:lang w:val="hr-HR"/>
        </w:rPr>
        <w:t>a</w:t>
      </w:r>
      <w:bookmarkEnd w:id="48"/>
    </w:p>
    <w:p w:rsidRDefault="005C7F08" w:rsidR="005C7F08" w:rsidRPr="004224DD">
      <w:pPr>
        <w:spacing w:lineRule="auto" w:line="240" w:after="0"/>
        <w:jc w:val="left"/>
        <w:rPr>
          <w:rFonts w:cs="Arial" w:hAnsi="Arial" w:ascii="Arial"/>
          <w:sz w:val="24"/>
          <w:lang w:val="hr-HR"/>
        </w:rPr>
      </w:pPr>
    </w:p>
    <w:p w:rsidRDefault="005C7F08" w:rsidP="005C7F08" w:rsidR="004C1691" w:rsidRPr="004224DD">
      <w:pPr>
        <w:rPr>
          <w:rFonts w:cs="Arial" w:hAnsi="Arial" w:ascii="Arial"/>
          <w:sz w:val="24"/>
          <w:lang w:val="hr-HR"/>
        </w:rPr>
      </w:pPr>
      <w:r w:rsidRPr="004224DD">
        <w:rPr>
          <w:rFonts w:cs="Arial" w:hAnsi="Arial" w:ascii="Arial"/>
          <w:sz w:val="24"/>
          <w:lang w:val="hr-HR"/>
        </w:rPr>
        <w:t xml:space="preserve">Kompanije u </w:t>
      </w:r>
      <w:r w:rsidR="003A4133" w:rsidRPr="004224DD">
        <w:rPr>
          <w:rFonts w:cs="Arial" w:hAnsi="Arial" w:ascii="Arial"/>
          <w:sz w:val="24"/>
          <w:lang w:val="hr-HR"/>
        </w:rPr>
        <w:t>p</w:t>
      </w:r>
      <w:r w:rsidR="00F97F5C" w:rsidRPr="004224DD">
        <w:rPr>
          <w:rFonts w:cs="Arial" w:hAnsi="Arial" w:ascii="Arial"/>
          <w:sz w:val="24"/>
          <w:lang w:val="hr-HR"/>
        </w:rPr>
        <w:t>oslovnoj grupi Poljoprivreda</w:t>
      </w:r>
      <w:r w:rsidRPr="004224DD">
        <w:rPr>
          <w:rFonts w:cs="Arial" w:hAnsi="Arial" w:ascii="Arial"/>
          <w:sz w:val="24"/>
          <w:lang w:val="hr-HR"/>
        </w:rPr>
        <w:t xml:space="preserve"> su: </w:t>
      </w:r>
      <w:r w:rsidR="00152001" w:rsidRPr="004224DD">
        <w:rPr>
          <w:rFonts w:cs="Arial" w:hAnsi="Arial" w:ascii="Arial"/>
          <w:sz w:val="24"/>
          <w:lang w:val="hr-HR"/>
        </w:rPr>
        <w:t>Belje, PIK Vinkovci, Vupik i Agrokor Trgovina</w:t>
      </w:r>
      <w:r w:rsidRPr="004224DD">
        <w:rPr>
          <w:rFonts w:cs="Arial" w:hAnsi="Arial" w:ascii="Arial"/>
          <w:sz w:val="24"/>
          <w:lang w:val="hr-HR"/>
        </w:rPr>
        <w:t xml:space="preserve">. Tablica ispod prikazuje kumulativni prihod i EBITDA-u za </w:t>
      </w:r>
      <w:r w:rsidR="0097501D" w:rsidRPr="004224DD">
        <w:rPr>
          <w:rFonts w:cs="Arial" w:hAnsi="Arial" w:ascii="Arial"/>
          <w:sz w:val="24"/>
          <w:lang w:val="hr-HR"/>
        </w:rPr>
        <w:t>poslovnu grupu</w:t>
      </w:r>
      <w:r w:rsidRPr="004224DD">
        <w:rPr>
          <w:rFonts w:cs="Arial" w:hAnsi="Arial" w:ascii="Arial"/>
          <w:sz w:val="24"/>
          <w:lang w:val="hr-HR"/>
        </w:rPr>
        <w:t xml:space="preserve">, dok su rezultati za pojedine </w:t>
      </w:r>
      <w:r w:rsidR="002811A1" w:rsidRPr="004224DD">
        <w:rPr>
          <w:rFonts w:cs="Arial" w:hAnsi="Arial" w:ascii="Arial"/>
          <w:sz w:val="24"/>
          <w:lang w:val="hr-HR"/>
        </w:rPr>
        <w:t xml:space="preserve">hrvatske </w:t>
      </w:r>
      <w:r w:rsidRPr="004224DD">
        <w:rPr>
          <w:rFonts w:cs="Arial" w:hAnsi="Arial" w:ascii="Arial"/>
          <w:sz w:val="24"/>
          <w:lang w:val="hr-HR"/>
        </w:rPr>
        <w:t xml:space="preserve">kompanije unutar </w:t>
      </w:r>
      <w:r w:rsidR="0097501D" w:rsidRPr="004224DD">
        <w:rPr>
          <w:rFonts w:cs="Arial" w:hAnsi="Arial" w:ascii="Arial"/>
          <w:sz w:val="24"/>
          <w:lang w:val="hr-HR"/>
        </w:rPr>
        <w:t xml:space="preserve">poslovne grupe </w:t>
      </w:r>
      <w:r w:rsidRPr="004224DD">
        <w:rPr>
          <w:rFonts w:cs="Arial" w:hAnsi="Arial" w:ascii="Arial"/>
          <w:sz w:val="24"/>
          <w:lang w:val="hr-HR"/>
        </w:rPr>
        <w:t>izneseni kasnije u ovom poglavlju.</w:t>
      </w:r>
    </w:p>
    <w:p w:rsidRDefault="000666CC" w:rsidP="00526F5A" w:rsidR="00526F5A" w:rsidRPr="00526F5A">
      <w:pPr>
        <w:jc w:val="center"/>
        <w:rPr>
          <w:rFonts w:cs="Arial" w:hAnsi="Arial" w:ascii="Arial"/>
          <w:lang w:val="hr-HR"/>
        </w:rPr>
      </w:pPr>
      <w:r>
        <w:rPr>
          <w:rFonts w:cs="Arial" w:hAnsi="Arial" w:ascii="Arial"/>
          <w:b/>
          <w:noProof/>
          <w:lang w:bidi="ar-SA" w:eastAsia="zh-CN" w:val="hr-HR"/>
        </w:rPr>
        <w:pict>
          <v:rect fillcolor="#00234c" strokecolor="black [3213]" id="_x0000_s1033" style="position:absolute;left:0;text-align:left;margin-left:46.85pt;margin-top:64.15pt;width:381.75pt;height:27.7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v:shadow origin=",.5" offset="0,.63889mm" opacity="22937f" color="black" on="t"/>
            <v:textbox>
              <w:txbxContent>
                <w:p w:rsidRDefault="0022271E" w:rsidP="00BF0080" w:rsidR="0022271E" w:rsidRPr="00BF0080">
                  <w:pPr>
                    <w:pStyle w:val="StandardWeb"/>
                    <w:spacing w:afterAutospacing="false" w:after="0" w:beforeAutospacing="false" w:before="0"/>
                    <w:rPr>
                      <w:lang w:val="hr-HR"/>
                    </w:rPr>
                  </w:pPr>
                  <w:r w:rsidRPr="00BF0080">
                    <w:rPr>
                      <w:rFonts w:cs="Arial" w:hAnsi="Arial" w:ascii="Arial"/>
                      <w:b/>
                      <w:bCs/>
                      <w:color w:val="FFFFFF"/>
                      <w:kern w:val="24"/>
                      <w:lang w:val="hr-HR"/>
                    </w:rPr>
                    <w:t>Poljoprivreda</w:t>
                  </w:r>
                </w:p>
              </w:txbxContent>
            </v:textbox>
          </v:rect>
        </w:pict>
      </w:r>
      <w:r w:rsidR="00644FB8" w:rsidRPr="007A79F6">
        <w:rPr>
          <w:rFonts w:cs="Arial" w:hAnsi="Arial" w:ascii="Arial"/>
          <w:noProof/>
          <w:lang w:bidi="ar-SA" w:eastAsia="hr-HR" w:val="hr-HR"/>
        </w:rPr>
        <w:drawing>
          <wp:inline distR="0" distL="0" distB="0" distT="0">
            <wp:extent cy="771420" cx="4848225"/>
            <wp:effectExtent b="0" r="0" t="0" l="0"/>
            <wp:docPr name="Picture 17" id="17"/>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4848887"/>
                    </a:xfrm>
                    <a:prstGeom prst="rect">
                      <a:avLst/>
                    </a:prstGeom>
                    <a:noFill/>
                  </pic:spPr>
                </pic:pic>
              </a:graphicData>
            </a:graphic>
          </wp:inline>
        </w:drawing>
      </w:r>
    </w:p>
    <w:p w:rsidRDefault="00526F5A" w:rsidP="00526F5A" w:rsidR="00526F5A">
      <w:pPr>
        <w:spacing w:lineRule="auto" w:line="240" w:after="0"/>
        <w:jc w:val="left"/>
        <w:rPr>
          <w:rFonts w:cs="Arial" w:hAnsi="Arial" w:ascii="Arial"/>
          <w:sz w:val="24"/>
          <w:szCs w:val="24"/>
          <w:lang w:val="en-GB"/>
        </w:rPr>
      </w:pPr>
    </w:p>
    <w:p w:rsidRDefault="00526F5A" w:rsidP="00526F5A" w:rsidR="00526F5A">
      <w:pPr>
        <w:spacing w:lineRule="auto" w:line="240" w:after="0"/>
        <w:jc w:val="left"/>
        <w:rPr>
          <w:rFonts w:cs="Arial" w:hAnsi="Arial" w:ascii="Arial"/>
          <w:sz w:val="24"/>
          <w:szCs w:val="24"/>
          <w:lang w:val="en-GB"/>
        </w:rPr>
      </w:pPr>
    </w:p>
    <w:p w:rsidRDefault="000666CC" w:rsidP="00F57AC3" w:rsidR="00526F5A">
      <w:pPr>
        <w:spacing w:lineRule="auto" w:line="240" w:after="0"/>
        <w:jc w:val="center"/>
        <w:rPr>
          <w:rFonts w:cs="Arial" w:hAnsi="Arial" w:ascii="Arial"/>
          <w:sz w:val="24"/>
          <w:szCs w:val="24"/>
          <w:lang w:val="en-GB"/>
        </w:rPr>
      </w:pPr>
      <w:r>
        <w:rPr>
          <w:rFonts w:cs="Arial" w:hAnsi="Arial" w:ascii="Arial"/>
          <w:noProof/>
          <w:sz w:val="24"/>
          <w:szCs w:val="24"/>
          <w:lang w:bidi="ar-SA" w:eastAsia="zh-CN" w:val="hr-HR"/>
        </w:rPr>
        <w:pict>
          <v:shape strokecolor="#4579b8 [3044]" o:spid="_x0000_s1036" id="Straight Arrow Connector 29" style="position:absolute;left:0;text-align:left;margin-left:153.85pt;margin-top:191.7pt;width:224.75pt;height:16.2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type="#_x0000_t3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">
            <v:stroke endarrow="open"/>
          </v:shape>
        </w:pict>
      </w:r>
      <w:r w:rsidR="00B357EA">
        <w:rPr>
          <w:noProof/>
          <w:lang w:bidi="ar-SA" w:eastAsia="hr-HR" w:val="hr-HR"/>
        </w:rPr>
        <w:drawing>
          <wp:inline distR="0" distL="0" distB="0" distT="0">
            <wp:extent cy="3732671" cx="4817751"/>
            <wp:effectExtent b="1270" r="1905" t="0" l="0"/>
            <wp:docPr name="Picture 27" id="27"/>
            <wp:cNvGraphicFramePr>
              <a:graphicFrameLocks noChangeAspect="true"/>
            </wp:cNvGraphicFramePr>
            <a:graphic>
              <a:graphicData uri="http://schemas.openxmlformats.org/drawingml/2006/picture">
                <pic:pic>
                  <pic:nvPicPr>
                    <pic:cNvPr name="" id="0"/>
                    <pic:cNvPicPr/>
                  </pic:nvPicPr>
                  <pic:blipFill>
                    <a:blip r:embed="rId15"/>
                    <a:stretch>
                      <a:fillRect/>
                    </a:stretch>
                  </pic:blipFill>
                  <pic:spPr>
                    <a:xfrm>
                      <a:off y="0" x="0"/>
                      <a:ext cy="3732742" cx="4817843"/>
                    </a:xfrm>
                    <a:prstGeom prst="rect">
                      <a:avLst/>
                    </a:prstGeom>
                  </pic:spPr>
                </pic:pic>
              </a:graphicData>
            </a:graphic>
          </wp:inline>
        </w:drawing>
      </w:r>
    </w:p>
    <w:p w:rsidRDefault="000666CC" w:rsidP="00526F5A" w:rsidR="00526F5A">
      <w:pPr>
        <w:spacing w:lineRule="auto" w:line="240" w:after="0"/>
        <w:jc w:val="left"/>
        <w:rPr>
          <w:rFonts w:cs="Arial" w:hAnsi="Arial" w:ascii="Arial"/>
          <w:sz w:val="24"/>
          <w:szCs w:val="24"/>
          <w:lang w:val="en-GB"/>
        </w:rPr>
      </w:pPr>
      <w:r>
        <w:rPr>
          <w:noProof/>
          <w:lang w:bidi="ar-SA" w:eastAsia="zh-CN" w:val="hr-HR"/>
        </w:rPr>
        <w:pict>
          <v:rect o:bwmode="grayScale" fillcolor="window" strokeweight="2pt" strokecolor="gray" id="_x0000_s1034" style="position:absolute;margin-left:50.55pt;margin-top:.4pt;width:374.25pt;height:34.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22271E" w:rsidP="00F57AC3" w:rsidR="0022271E" w:rsidRPr="00F57AC3">
                  <w:pPr>
                    <w:pStyle w:val="Odlomakpopisa"/>
                    <w:numPr>
                      <w:ilvl w:val="0"/>
                      <w:numId w:val="31"/>
                    </w:numPr>
                    <w:spacing w:lineRule="auto" w:line="216" w:after="0"/>
                    <w:jc w:val="left"/>
                    <w:rPr>
                      <w:rFonts w:eastAsia="Times New Roman"/>
                      <w:color w:val="000000"/>
                      <w:sz w:val="22"/>
                      <w:lang w:val="hr-HR"/>
                    </w:rPr>
                  </w:pPr>
                  <w:r w:rsidRPr="00F57AC3">
                    <w:rPr>
                      <w:rFonts w:cs="Arial" w:eastAsia="+mn-ea" w:hAnsi="Arial" w:ascii="Arial"/>
                      <w:color w:val="000000"/>
                      <w:kern w:val="24"/>
                      <w:sz w:val="22"/>
                      <w:szCs w:val="22"/>
                      <w:lang w:val="hr-HR"/>
                    </w:rPr>
                    <w:t xml:space="preserve">Uključuje zbrojene rezultate 4 kompanija: </w:t>
                  </w:r>
                </w:p>
                <w:p w:rsidRDefault="0022271E" w:rsidP="00F57AC3" w:rsidR="0022271E" w:rsidRPr="00F57AC3">
                  <w:pPr>
                    <w:pStyle w:val="Odlomakpopisa"/>
                    <w:numPr>
                      <w:ilvl w:val="1"/>
                      <w:numId w:val="31"/>
                    </w:numPr>
                    <w:spacing w:lineRule="auto" w:line="216" w:after="0"/>
                    <w:jc w:val="left"/>
                    <w:rPr>
                      <w:rFonts w:eastAsia="Times New Roman"/>
                      <w:color w:val="000000"/>
                      <w:sz w:val="22"/>
                      <w:lang w:val="hr-HR"/>
                    </w:rPr>
                  </w:pPr>
                  <w:r w:rsidRPr="00F57AC3">
                    <w:rPr>
                      <w:rFonts w:cs="Arial" w:eastAsia="+mn-ea" w:hAnsi="Arial" w:ascii="Arial"/>
                      <w:color w:val="000000"/>
                      <w:kern w:val="24"/>
                      <w:sz w:val="22"/>
                      <w:szCs w:val="22"/>
                      <w:lang w:val="hr-HR"/>
                    </w:rPr>
                    <w:t>Belje, PIK Vinkovci, Vupik i Agrokor Trgovina</w:t>
                  </w:r>
                </w:p>
              </w:txbxContent>
            </v:textbox>
          </v:rect>
        </w:pict>
      </w:r>
    </w:p>
    <w:p w:rsidRDefault="00526F5A" w:rsidP="00526F5A" w:rsidR="00526F5A">
      <w:pPr>
        <w:spacing w:lineRule="auto" w:line="240" w:after="0"/>
        <w:jc w:val="left"/>
        <w:rPr>
          <w:rFonts w:cs="Arial" w:hAnsi="Arial" w:ascii="Arial"/>
          <w:sz w:val="24"/>
          <w:szCs w:val="24"/>
          <w:lang w:val="en-GB"/>
        </w:rPr>
      </w:pPr>
    </w:p>
    <w:p w:rsidRDefault="00526F5A" w:rsidP="00526F5A" w:rsidR="00526F5A">
      <w:pPr>
        <w:spacing w:lineRule="auto" w:line="240" w:after="0"/>
        <w:jc w:val="left"/>
        <w:rPr>
          <w:rFonts w:cs="Arial" w:hAnsi="Arial" w:ascii="Arial"/>
          <w:sz w:val="24"/>
          <w:szCs w:val="24"/>
          <w:lang w:val="en-GB"/>
        </w:rPr>
      </w:pPr>
    </w:p>
    <w:p w:rsidRDefault="00526F5A" w:rsidP="00526F5A" w:rsidR="00526F5A">
      <w:pPr>
        <w:spacing w:lineRule="auto" w:line="240" w:after="0"/>
        <w:jc w:val="left"/>
        <w:rPr>
          <w:rFonts w:cs="Arial" w:hAnsi="Arial" w:ascii="Arial"/>
          <w:sz w:val="24"/>
          <w:szCs w:val="24"/>
          <w:lang w:val="en-GB"/>
        </w:rPr>
      </w:pPr>
    </w:p>
    <w:p w:rsidRDefault="00526F5A" w:rsidP="00526F5A" w:rsidR="00526F5A">
      <w:pPr>
        <w:spacing w:lineRule="auto" w:line="240" w:after="0"/>
        <w:jc w:val="left"/>
        <w:rPr>
          <w:rFonts w:cs="Arial" w:hAnsi="Arial" w:ascii="Arial"/>
          <w:sz w:val="24"/>
          <w:szCs w:val="24"/>
          <w:lang w:val="en-GB"/>
        </w:rPr>
      </w:pPr>
    </w:p>
    <w:p w:rsidRDefault="00526F5A" w:rsidP="00526F5A" w:rsidR="00526F5A">
      <w:pPr>
        <w:spacing w:lineRule="auto" w:line="240" w:after="0"/>
        <w:jc w:val="left"/>
        <w:rPr>
          <w:rFonts w:cs="Arial" w:hAnsi="Arial" w:ascii="Arial"/>
          <w:sz w:val="24"/>
          <w:szCs w:val="24"/>
          <w:lang w:val="en-GB"/>
        </w:rPr>
      </w:pPr>
    </w:p>
    <w:p w:rsidRDefault="00B357EA" w:rsidP="00F57AC3" w:rsidR="00526F5A">
      <w:pPr>
        <w:spacing w:lineRule="auto" w:line="240" w:after="0"/>
        <w:ind w:left="708"/>
        <w:jc w:val="left"/>
        <w:rPr>
          <w:rFonts w:cs="Arial" w:hAnsi="Arial" w:ascii="Arial"/>
          <w:sz w:val="24"/>
          <w:szCs w:val="24"/>
          <w:lang w:val="en-GB"/>
        </w:rPr>
      </w:pPr>
      <w:r>
        <w:rPr>
          <w:noProof/>
          <w:lang w:bidi="ar-SA" w:eastAsia="hr-HR" w:val="hr-HR"/>
        </w:rPr>
        <w:drawing>
          <wp:inline distR="0" distL="0" distB="0" distT="0">
            <wp:extent cy="381055" cx="3983382"/>
            <wp:effectExtent b="0" r="0" t="0" l="0"/>
            <wp:docPr name="Picture 28" id="28"/>
            <wp:cNvGraphicFramePr>
              <a:graphicFrameLocks noChangeAspect="true"/>
            </wp:cNvGraphicFramePr>
            <a:graphic>
              <a:graphicData uri="http://schemas.openxmlformats.org/drawingml/2006/picture">
                <pic:pic>
                  <pic:nvPicPr>
                    <pic:cNvPr name="" id="0"/>
                    <pic:cNvPicPr/>
                  </pic:nvPicPr>
                  <pic:blipFill rotWithShape="true">
                    <a:blip r:embed="rId12"/>
                    <a:srcRect r="206" l="-2"/>
                    <a:stretch/>
                  </pic:blipFill>
                  <pic:spPr bwMode="auto">
                    <a:xfrm>
                      <a:off y="0" x="0"/>
                      <a:ext cy="381000" cx="3982803"/>
                    </a:xfrm>
                    <a:prstGeom prst="rect">
                      <a:avLst/>
                    </a:prstGeom>
                    <a:ln>
                      <a:noFill/>
                    </a:ln>
                    <a:extLst>
                      <a:ext uri="{53640926-AAD7-44D8-BBD7-CCE9431645EC}">
                        <a14:shadowObscured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inline>
        </w:drawing>
      </w:r>
    </w:p>
    <w:p w:rsidRDefault="00F57AC3" w:rsidP="00F57AC3" w:rsidR="00F57AC3" w:rsidRPr="00F57AC3">
      <w:pPr>
        <w:pStyle w:val="Bezproreda"/>
        <w:ind w:firstLine="708"/>
        <w:rPr>
          <w:rFonts w:cs="Arial" w:hAnsi="Arial" w:ascii="Arial"/>
          <w:b/>
          <w:i/>
          <w:lang w:val="hr-HR"/>
        </w:rPr>
      </w:pPr>
      <w:r>
        <w:rPr>
          <w:rFonts w:cs="Arial" w:hAnsi="Arial" w:ascii="Arial"/>
          <w:b/>
          <w:i/>
        </w:rPr>
        <w:t xml:space="preserve">  </w:t>
      </w:r>
      <w:r w:rsidRPr="00F57AC3">
        <w:rPr>
          <w:rFonts w:cs="Arial" w:hAnsi="Arial" w:ascii="Arial"/>
          <w:b/>
          <w:i/>
          <w:lang w:val="hr-HR"/>
        </w:rPr>
        <w:t>*</w:t>
      </w:r>
      <w:r w:rsidRPr="00F57AC3">
        <w:rPr>
          <w:rFonts w:cs="Arial" w:hAnsi="Arial" w:ascii="Arial"/>
          <w:b/>
          <w:bCs/>
          <w:i/>
          <w:iCs/>
          <w:lang w:val="hr-HR"/>
        </w:rPr>
        <w:t>NAPOMENA: Procijenjeni rezultati</w:t>
      </w:r>
    </w:p>
    <w:p w:rsidRDefault="00526F5A" w:rsidP="00526F5A" w:rsidR="00526F5A">
      <w:pPr>
        <w:pStyle w:val="Bezproreda"/>
        <w:ind w:firstLine="708"/>
        <w:rPr>
          <w:rFonts w:cs="Arial" w:hAnsi="Arial" w:ascii="Arial"/>
          <w:b/>
          <w:i/>
        </w:rPr>
      </w:pPr>
      <w:r>
        <w:rPr>
          <w:rFonts w:cs="Arial" w:hAnsi="Arial" w:ascii="Arial"/>
          <w:b/>
          <w:i/>
        </w:rPr>
        <w:t xml:space="preserve"> </w:t>
      </w:r>
    </w:p>
    <w:p w:rsidRDefault="00526F5A" w:rsidR="00FB383E" w:rsidRPr="00526F5A">
      <w:pPr>
        <w:spacing w:lineRule="auto" w:line="240" w:after="0"/>
        <w:jc w:val="left"/>
        <w:rPr>
          <w:rFonts w:cs="Arial" w:hAnsi="Arial" w:ascii="Arial"/>
          <w:sz w:val="24"/>
          <w:szCs w:val="24"/>
          <w:lang w:val="en-GB"/>
        </w:rPr>
      </w:pPr>
      <w:r w:rsidRPr="00EE7790">
        <w:rPr>
          <w:rFonts w:cs="Arial" w:hAnsi="Arial" w:ascii="Arial"/>
          <w:sz w:val="24"/>
          <w:szCs w:val="24"/>
          <w:lang w:val="en-GB"/>
        </w:rPr>
        <w:br w:type="page"/>
      </w:r>
    </w:p>
    <w:p w:rsidRDefault="00526F5A" w:rsidP="009E101A" w:rsidR="00B474FE" w:rsidRPr="00F500A3">
      <w:pPr>
        <w:pStyle w:val="Naslov1"/>
        <w:numPr>
          <w:ilvl w:val="2"/>
          <w:numId w:val="1"/>
        </w:numPr>
        <w:spacing w:lineRule="auto" w:line="240"/>
        <w:rPr>
          <w:rStyle w:val="Neupadljivareferenca"/>
          <w:rFonts w:cs="Arial" w:hAnsi="Arial" w:ascii="Arial"/>
          <w:smallCaps w:val="false"/>
          <w:sz w:val="24"/>
          <w:szCs w:val="20"/>
          <w:lang w:val="hr-HR"/>
        </w:rPr>
      </w:pPr>
      <w:r>
        <w:rPr>
          <w:rStyle w:val="Neupadljivareferenca"/>
          <w:rFonts w:cs="Arial" w:hAnsi="Arial" w:ascii="Arial"/>
          <w:smallCaps w:val="false"/>
          <w:sz w:val="24"/>
          <w:szCs w:val="20"/>
          <w:lang w:val="hr-HR"/>
        </w:rPr>
        <w:lastRenderedPageBreak/>
        <w:t xml:space="preserve"> </w:t>
      </w:r>
      <w:bookmarkStart w:name="_Toc498348757" w:id="49"/>
      <w:r w:rsidR="00DA3FC7" w:rsidRPr="00F500A3">
        <w:rPr>
          <w:rStyle w:val="Neupadljivareferenca"/>
          <w:rFonts w:cs="Arial" w:hAnsi="Arial" w:ascii="Arial"/>
          <w:smallCaps w:val="false"/>
          <w:sz w:val="24"/>
          <w:szCs w:val="20"/>
          <w:lang w:val="hr-HR"/>
        </w:rPr>
        <w:t>Kompanije u poslovnoj grupi Poljoprivreda</w:t>
      </w:r>
      <w:r w:rsidR="00B474FE" w:rsidRPr="00F500A3">
        <w:rPr>
          <w:rStyle w:val="Neupadljivareferenca"/>
          <w:rFonts w:cs="Arial" w:hAnsi="Arial" w:ascii="Arial"/>
          <w:smallCaps w:val="false"/>
          <w:sz w:val="24"/>
          <w:szCs w:val="20"/>
          <w:lang w:val="hr-HR"/>
        </w:rPr>
        <w:t>:</w:t>
      </w:r>
      <w:r w:rsidR="00F84672" w:rsidRPr="00F500A3">
        <w:rPr>
          <w:rStyle w:val="Neupadljivareferenca"/>
          <w:rFonts w:cs="Arial" w:hAnsi="Arial" w:ascii="Arial"/>
          <w:smallCaps w:val="false"/>
          <w:sz w:val="24"/>
          <w:szCs w:val="20"/>
          <w:lang w:val="hr-HR"/>
        </w:rPr>
        <w:t xml:space="preserve"> </w:t>
      </w:r>
      <w:r w:rsidR="0000004D" w:rsidRPr="00F500A3">
        <w:rPr>
          <w:rStyle w:val="Neupadljivareferenca"/>
          <w:rFonts w:cs="Arial" w:hAnsi="Arial" w:ascii="Arial"/>
          <w:smallCaps w:val="false"/>
          <w:sz w:val="24"/>
          <w:szCs w:val="20"/>
          <w:lang w:val="hr-HR"/>
        </w:rPr>
        <w:t>Belje</w:t>
      </w:r>
      <w:r w:rsidR="001F0B43" w:rsidRPr="00F500A3">
        <w:rPr>
          <w:rStyle w:val="Neupadljivareferenca"/>
          <w:rFonts w:cs="Arial" w:hAnsi="Arial" w:ascii="Arial"/>
          <w:smallCaps w:val="false"/>
          <w:sz w:val="24"/>
          <w:szCs w:val="20"/>
          <w:lang w:val="hr-HR"/>
        </w:rPr>
        <w:t xml:space="preserve"> d.d</w:t>
      </w:r>
      <w:r w:rsidR="007E5FD2" w:rsidRPr="00F500A3">
        <w:rPr>
          <w:rStyle w:val="Neupadljivareferenca"/>
          <w:rFonts w:cs="Arial" w:hAnsi="Arial" w:ascii="Arial"/>
          <w:smallCaps w:val="false"/>
          <w:sz w:val="24"/>
          <w:szCs w:val="20"/>
          <w:lang w:val="hr-HR"/>
        </w:rPr>
        <w:t>.</w:t>
      </w:r>
      <w:bookmarkEnd w:id="49"/>
    </w:p>
    <w:p w:rsidRDefault="00FC646F" w:rsidP="00FC646F" w:rsidR="00FC646F" w:rsidRPr="00F500A3">
      <w:pPr>
        <w:rPr>
          <w:rFonts w:cs="Arial" w:hAnsi="Arial" w:ascii="Arial"/>
          <w:sz w:val="24"/>
          <w:lang w:val="hr-HR"/>
        </w:rPr>
      </w:pPr>
    </w:p>
    <w:p w:rsidRDefault="005C28B0" w:rsidP="009E101A" w:rsidR="005C28B0">
      <w:pPr>
        <w:pStyle w:val="Odlomakpopisa"/>
        <w:numPr>
          <w:ilvl w:val="3"/>
          <w:numId w:val="1"/>
        </w:numPr>
        <w:ind w:hanging="851" w:left="1985"/>
        <w:rPr>
          <w:rFonts w:cs="Arial" w:hAnsi="Arial" w:ascii="Arial"/>
          <w:b/>
          <w:sz w:val="24"/>
          <w:lang w:val="hr-HR"/>
        </w:rPr>
      </w:pPr>
      <w:r w:rsidRPr="00F500A3">
        <w:rPr>
          <w:rFonts w:cs="Arial" w:hAnsi="Arial" w:ascii="Arial"/>
          <w:b/>
          <w:sz w:val="24"/>
          <w:lang w:val="hr-HR"/>
        </w:rPr>
        <w:t>Financijski rezultati od početka godine i ključni financijski pokazatelji učinka</w:t>
      </w:r>
    </w:p>
    <w:p w:rsidRDefault="009A16CB" w:rsidP="009A16CB" w:rsidR="009A16CB">
      <w:pPr>
        <w:pStyle w:val="Odlomakpopisa"/>
        <w:ind w:left="2268"/>
        <w:rPr>
          <w:rFonts w:cs="Arial" w:hAnsi="Arial" w:ascii="Arial"/>
          <w:b/>
          <w:sz w:val="24"/>
          <w:lang w:val="hr-HR"/>
        </w:rPr>
      </w:pP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9A16CB"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932</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146</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15,7</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A16CB" w:rsidP="009A16CB" w:rsidR="009A16CB" w:rsidRPr="007A79F6">
            <w:pPr>
              <w:pStyle w:val="Bezproreda"/>
              <w:jc w:val="center"/>
              <w:rPr>
                <w:rFonts w:cs="Arial" w:hAnsi="Arial" w:ascii="Arial"/>
                <w:lang w:val="hr-HR"/>
              </w:rPr>
            </w:pPr>
            <w:r w:rsidRPr="00FC6280">
              <w:rPr>
                <w:rFonts w:cs="Arial" w:hAnsi="Arial" w:ascii="Arial"/>
                <w:lang w:val="hr-HR"/>
              </w:rPr>
              <w:t>33,1%</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85 dana</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 xml:space="preserve">210 </w:t>
            </w:r>
            <w:r w:rsidRPr="007A79F6">
              <w:rPr>
                <w:rFonts w:cs="Arial" w:hAnsi="Arial" w:ascii="Arial"/>
                <w:lang w:val="hr-HR"/>
              </w:rPr>
              <w:t>dan</w:t>
            </w:r>
            <w:r>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9A16CB" w:rsidP="009A16CB" w:rsidR="009A16CB" w:rsidRPr="00F500A3">
      <w:pPr>
        <w:pStyle w:val="Odlomakpopisa"/>
        <w:ind w:left="2268"/>
        <w:rPr>
          <w:rFonts w:cs="Arial" w:hAnsi="Arial" w:ascii="Arial"/>
          <w:b/>
          <w:sz w:val="24"/>
          <w:lang w:val="hr-HR"/>
        </w:rPr>
      </w:pPr>
    </w:p>
    <w:p w:rsidRDefault="00526F5A" w:rsidP="00526F5A" w:rsidR="00526F5A">
      <w:pPr>
        <w:pStyle w:val="Bezproreda"/>
        <w:ind w:firstLine="708"/>
        <w:rPr>
          <w:rFonts w:cs="Arial" w:hAnsi="Arial" w:ascii="Arial"/>
          <w:b/>
          <w:i/>
          <w:lang w:val="en-GB"/>
        </w:rPr>
      </w:pPr>
    </w:p>
    <w:p w:rsidRDefault="005C28B0" w:rsidP="009E101A" w:rsidR="005C28B0" w:rsidRPr="00F500A3">
      <w:pPr>
        <w:pStyle w:val="Odlomakpopisa"/>
        <w:numPr>
          <w:ilvl w:val="3"/>
          <w:numId w:val="1"/>
        </w:numPr>
        <w:rPr>
          <w:rFonts w:cs="Arial" w:hAnsi="Arial" w:ascii="Arial"/>
          <w:b/>
          <w:sz w:val="24"/>
          <w:lang w:val="hr-HR"/>
        </w:rPr>
      </w:pPr>
      <w:r w:rsidRPr="00F500A3">
        <w:rPr>
          <w:rFonts w:cs="Arial" w:hAnsi="Arial" w:ascii="Arial"/>
          <w:b/>
          <w:sz w:val="24"/>
          <w:lang w:val="hr-HR"/>
        </w:rPr>
        <w:t>Komentari na tekuće poslovanje</w:t>
      </w:r>
    </w:p>
    <w:p w:rsidRDefault="00BF48DD" w:rsidP="00BF48DD" w:rsidR="00BF48DD" w:rsidRPr="00F500A3">
      <w:pPr>
        <w:pStyle w:val="Odlomakpopisa"/>
        <w:ind w:left="1728"/>
        <w:rPr>
          <w:rFonts w:cs="Arial" w:hAnsi="Arial" w:ascii="Arial"/>
          <w:b/>
          <w:sz w:val="24"/>
          <w:lang w:val="hr-HR"/>
        </w:rPr>
      </w:pPr>
    </w:p>
    <w:p w:rsidRDefault="00E36293" w:rsidP="00E36293" w:rsidR="00E36293">
      <w:pPr>
        <w:pStyle w:val="Odlomakpopisa"/>
        <w:numPr>
          <w:ilvl w:val="0"/>
          <w:numId w:val="2"/>
        </w:numPr>
        <w:spacing w:after="0"/>
        <w:rPr>
          <w:rFonts w:cs="Arial" w:hAnsi="Arial" w:ascii="Arial"/>
          <w:sz w:val="24"/>
          <w:lang w:val="hr-HR"/>
        </w:rPr>
      </w:pPr>
      <w:r>
        <w:rPr>
          <w:rFonts w:cs="Arial" w:hAnsi="Arial" w:ascii="Arial"/>
          <w:sz w:val="24"/>
          <w:lang w:val="hr-HR"/>
        </w:rPr>
        <w:t xml:space="preserve">Najveći pozitivan utjecaj na </w:t>
      </w:r>
      <w:r w:rsidRPr="009952E7">
        <w:rPr>
          <w:rFonts w:cs="Arial" w:hAnsi="Arial" w:ascii="Arial"/>
          <w:sz w:val="24"/>
          <w:lang w:val="hr-HR"/>
        </w:rPr>
        <w:t>EBITDA i</w:t>
      </w:r>
      <w:r>
        <w:rPr>
          <w:rFonts w:cs="Arial" w:hAnsi="Arial" w:ascii="Arial"/>
          <w:sz w:val="24"/>
          <w:lang w:val="hr-HR"/>
        </w:rPr>
        <w:t>mali su visoki prinosi poljoprivrednih kultura koje su prodane u rujnu, u kombinaciji s uštedom troškova i niskim troškovima materijala, a izvrsni naturalni pokazatelji u proizvodnji</w:t>
      </w:r>
      <w:r w:rsidRPr="00F500A3">
        <w:rPr>
          <w:rFonts w:cs="Arial" w:hAnsi="Arial" w:ascii="Arial"/>
          <w:sz w:val="24"/>
          <w:lang w:val="hr-HR"/>
        </w:rPr>
        <w:t xml:space="preserve"> </w:t>
      </w:r>
      <w:r>
        <w:rPr>
          <w:rFonts w:cs="Arial" w:hAnsi="Arial" w:ascii="Arial"/>
          <w:sz w:val="24"/>
          <w:lang w:val="hr-HR"/>
        </w:rPr>
        <w:t>rezultirali su EBITDA maržom od 15,7%.</w:t>
      </w:r>
    </w:p>
    <w:p w:rsidRDefault="00E36293" w:rsidP="002F29FE" w:rsidR="00E36293" w:rsidRPr="00F500A3">
      <w:pPr>
        <w:pStyle w:val="Odlomakpopisa"/>
        <w:spacing w:after="0"/>
        <w:rPr>
          <w:rFonts w:cs="Arial" w:hAnsi="Arial" w:ascii="Arial"/>
          <w:sz w:val="24"/>
          <w:lang w:val="hr-HR"/>
        </w:rPr>
      </w:pPr>
    </w:p>
    <w:p w:rsidRDefault="00601EE4" w:rsidP="002F29FE" w:rsidR="00601EE4">
      <w:pPr>
        <w:pStyle w:val="Odlomakpopisa"/>
        <w:numPr>
          <w:ilvl w:val="0"/>
          <w:numId w:val="2"/>
        </w:numPr>
        <w:spacing w:after="0"/>
        <w:rPr>
          <w:rFonts w:cs="Arial" w:hAnsi="Arial" w:ascii="Arial"/>
          <w:sz w:val="24"/>
          <w:lang w:val="hr-HR"/>
        </w:rPr>
      </w:pPr>
      <w:r w:rsidRPr="00F500A3">
        <w:rPr>
          <w:rFonts w:cs="Arial" w:hAnsi="Arial" w:ascii="Arial"/>
          <w:sz w:val="24"/>
          <w:lang w:val="hr-HR"/>
        </w:rPr>
        <w:t xml:space="preserve">Povećanje prihoda od prodaje u </w:t>
      </w:r>
      <w:r w:rsidR="00526F5A">
        <w:rPr>
          <w:rFonts w:cs="Arial" w:hAnsi="Arial" w:ascii="Arial"/>
          <w:sz w:val="24"/>
          <w:lang w:val="hr-HR"/>
        </w:rPr>
        <w:t>rujnu</w:t>
      </w:r>
      <w:r w:rsidRPr="00F500A3">
        <w:rPr>
          <w:rFonts w:cs="Arial" w:hAnsi="Arial" w:ascii="Arial"/>
          <w:sz w:val="24"/>
          <w:lang w:val="hr-HR"/>
        </w:rPr>
        <w:t xml:space="preserve"> uglavnom se temelji na visokim prinosima poljoprivrednih kultura (pšenice, uljane repice, suncokreta) </w:t>
      </w:r>
      <w:r w:rsidR="00526F5A">
        <w:rPr>
          <w:rFonts w:cs="Arial" w:hAnsi="Arial" w:ascii="Arial"/>
          <w:sz w:val="24"/>
          <w:lang w:val="hr-HR"/>
        </w:rPr>
        <w:t>i kontinuiranom rastu proizvodnje i prodaje stočne hrane.</w:t>
      </w:r>
    </w:p>
    <w:p w:rsidRDefault="002F29FE" w:rsidP="002F29FE" w:rsidR="002F29FE" w:rsidRPr="002F29FE">
      <w:pPr>
        <w:pStyle w:val="Odlomakpopisa"/>
        <w:rPr>
          <w:rFonts w:cs="Arial" w:hAnsi="Arial" w:ascii="Arial"/>
          <w:sz w:val="24"/>
          <w:lang w:val="hr-HR"/>
        </w:rPr>
      </w:pPr>
    </w:p>
    <w:p w:rsidRDefault="002F29FE" w:rsidP="002F29FE" w:rsidR="002F29FE" w:rsidRPr="002F29FE">
      <w:pPr>
        <w:pStyle w:val="Odlomakpopisa"/>
        <w:spacing w:after="0"/>
        <w:rPr>
          <w:rFonts w:cs="Arial" w:hAnsi="Arial" w:ascii="Arial"/>
          <w:sz w:val="24"/>
          <w:lang w:val="hr-HR"/>
        </w:rPr>
      </w:pPr>
    </w:p>
    <w:p w:rsidRDefault="008D28D8" w:rsidP="00601EE4" w:rsidR="00601EE4" w:rsidRPr="00F500A3">
      <w:pPr>
        <w:pStyle w:val="Odlomakpopisa"/>
        <w:numPr>
          <w:ilvl w:val="0"/>
          <w:numId w:val="2"/>
        </w:numPr>
        <w:spacing w:after="0"/>
        <w:rPr>
          <w:rFonts w:cs="Arial" w:hAnsi="Arial" w:ascii="Arial"/>
          <w:sz w:val="24"/>
          <w:lang w:val="hr-HR"/>
        </w:rPr>
      </w:pPr>
      <w:r>
        <w:rPr>
          <w:rFonts w:cs="Arial" w:hAnsi="Arial" w:ascii="Arial"/>
          <w:sz w:val="24"/>
          <w:lang w:val="hr-HR"/>
        </w:rPr>
        <w:t xml:space="preserve">Razine zaliha nešto su veće, budući da </w:t>
      </w:r>
      <w:r w:rsidR="00E36293">
        <w:rPr>
          <w:rFonts w:cs="Arial" w:hAnsi="Arial" w:ascii="Arial"/>
          <w:sz w:val="24"/>
          <w:lang w:val="hr-HR"/>
        </w:rPr>
        <w:t xml:space="preserve">se </w:t>
      </w:r>
      <w:r>
        <w:rPr>
          <w:rFonts w:cs="Arial" w:hAnsi="Arial" w:ascii="Arial"/>
          <w:sz w:val="24"/>
          <w:lang w:val="hr-HR"/>
        </w:rPr>
        <w:t>skladišt</w:t>
      </w:r>
      <w:r w:rsidR="00E36293">
        <w:rPr>
          <w:rFonts w:cs="Arial" w:hAnsi="Arial" w:ascii="Arial"/>
          <w:sz w:val="24"/>
          <w:lang w:val="hr-HR"/>
        </w:rPr>
        <w:t>e</w:t>
      </w:r>
      <w:r>
        <w:rPr>
          <w:rFonts w:cs="Arial" w:hAnsi="Arial" w:ascii="Arial"/>
          <w:sz w:val="24"/>
          <w:lang w:val="hr-HR"/>
        </w:rPr>
        <w:t xml:space="preserve"> usjev</w:t>
      </w:r>
      <w:r w:rsidR="00E36293">
        <w:rPr>
          <w:rFonts w:cs="Arial" w:hAnsi="Arial" w:ascii="Arial"/>
          <w:sz w:val="24"/>
          <w:lang w:val="hr-HR"/>
        </w:rPr>
        <w:t>i</w:t>
      </w:r>
      <w:r>
        <w:rPr>
          <w:rFonts w:cs="Arial" w:hAnsi="Arial" w:ascii="Arial"/>
          <w:sz w:val="24"/>
          <w:lang w:val="hr-HR"/>
        </w:rPr>
        <w:t xml:space="preserve"> na farmama kao stočn</w:t>
      </w:r>
      <w:r w:rsidR="00E36293">
        <w:rPr>
          <w:rFonts w:cs="Arial" w:hAnsi="Arial" w:ascii="Arial"/>
          <w:sz w:val="24"/>
          <w:lang w:val="hr-HR"/>
        </w:rPr>
        <w:t>a</w:t>
      </w:r>
      <w:r>
        <w:rPr>
          <w:rFonts w:cs="Arial" w:hAnsi="Arial" w:ascii="Arial"/>
          <w:sz w:val="24"/>
          <w:lang w:val="hr-HR"/>
        </w:rPr>
        <w:t xml:space="preserve"> hran</w:t>
      </w:r>
      <w:r w:rsidR="00E36293">
        <w:rPr>
          <w:rFonts w:cs="Arial" w:hAnsi="Arial" w:ascii="Arial"/>
          <w:sz w:val="24"/>
          <w:lang w:val="hr-HR"/>
        </w:rPr>
        <w:t>a</w:t>
      </w:r>
      <w:r>
        <w:rPr>
          <w:rFonts w:cs="Arial" w:hAnsi="Arial" w:ascii="Arial"/>
          <w:sz w:val="24"/>
          <w:lang w:val="hr-HR"/>
        </w:rPr>
        <w:t xml:space="preserve"> ili u tvornicama stočne hrane kao sirovin</w:t>
      </w:r>
      <w:r w:rsidR="00E36293">
        <w:rPr>
          <w:rFonts w:cs="Arial" w:hAnsi="Arial" w:ascii="Arial"/>
          <w:sz w:val="24"/>
          <w:lang w:val="hr-HR"/>
        </w:rPr>
        <w:t>a</w:t>
      </w:r>
      <w:r>
        <w:rPr>
          <w:rFonts w:cs="Arial" w:hAnsi="Arial" w:ascii="Arial"/>
          <w:sz w:val="24"/>
          <w:lang w:val="hr-HR"/>
        </w:rPr>
        <w:t xml:space="preserve"> za proizvodnju. </w:t>
      </w:r>
    </w:p>
    <w:p w:rsidRDefault="00601EE4" w:rsidP="00601EE4" w:rsidR="00601EE4" w:rsidRPr="007A79F6">
      <w:pPr>
        <w:pStyle w:val="Odlomakpopisa"/>
        <w:spacing w:after="0"/>
        <w:rPr>
          <w:rFonts w:cs="Arial" w:hAnsi="Arial" w:ascii="Arial"/>
          <w:lang w:val="hr-HR"/>
        </w:rPr>
      </w:pPr>
    </w:p>
    <w:p w:rsidRDefault="004569ED" w:rsidR="004569ED" w:rsidRPr="007A79F6">
      <w:pPr>
        <w:spacing w:lineRule="auto" w:line="240" w:after="0"/>
        <w:jc w:val="left"/>
        <w:rPr>
          <w:rFonts w:cs="Arial" w:hAnsi="Arial" w:ascii="Arial"/>
          <w:lang w:val="hr-HR"/>
        </w:rPr>
      </w:pPr>
      <w:r w:rsidRPr="007A79F6">
        <w:rPr>
          <w:rFonts w:cs="Arial" w:hAnsi="Arial" w:ascii="Arial"/>
          <w:lang w:val="hr-HR"/>
        </w:rPr>
        <w:br w:type="page"/>
      </w:r>
    </w:p>
    <w:p w:rsidRDefault="00DA3FC7" w:rsidP="009E101A" w:rsidR="00B474FE" w:rsidRPr="00E931EF">
      <w:pPr>
        <w:pStyle w:val="Naslov1"/>
        <w:numPr>
          <w:ilvl w:val="2"/>
          <w:numId w:val="1"/>
        </w:numPr>
        <w:spacing w:lineRule="auto" w:line="240"/>
        <w:ind w:hanging="709" w:left="1418"/>
        <w:rPr>
          <w:rFonts w:cs="Arial" w:hAnsi="Arial" w:ascii="Arial"/>
          <w:b/>
          <w:smallCaps w:val="false"/>
          <w:sz w:val="24"/>
          <w:szCs w:val="20"/>
          <w:lang w:val="hr-HR"/>
        </w:rPr>
      </w:pPr>
      <w:bookmarkStart w:name="_Toc498348758" w:id="50"/>
      <w:r w:rsidRPr="00E931EF">
        <w:rPr>
          <w:rStyle w:val="Neupadljivareferenca"/>
          <w:rFonts w:cs="Arial" w:hAnsi="Arial" w:ascii="Arial"/>
          <w:smallCaps w:val="false"/>
          <w:sz w:val="24"/>
          <w:szCs w:val="20"/>
          <w:lang w:val="hr-HR"/>
        </w:rPr>
        <w:lastRenderedPageBreak/>
        <w:t>Kompanije u poslovnoj grupi Poljoprivreda</w:t>
      </w:r>
      <w:r w:rsidR="00B474FE" w:rsidRPr="00E931EF">
        <w:rPr>
          <w:rStyle w:val="Neupadljivareferenca"/>
          <w:rFonts w:cs="Arial" w:hAnsi="Arial" w:ascii="Arial"/>
          <w:smallCaps w:val="false"/>
          <w:sz w:val="24"/>
          <w:szCs w:val="20"/>
          <w:lang w:val="hr-HR"/>
        </w:rPr>
        <w:t xml:space="preserve">: </w:t>
      </w:r>
      <w:r w:rsidR="0000004D" w:rsidRPr="00E931EF">
        <w:rPr>
          <w:rStyle w:val="Neupadljivareferenca"/>
          <w:rFonts w:cs="Arial" w:hAnsi="Arial" w:ascii="Arial"/>
          <w:smallCaps w:val="false"/>
          <w:sz w:val="24"/>
          <w:szCs w:val="20"/>
          <w:lang w:val="hr-HR"/>
        </w:rPr>
        <w:t>PIK Vinkovci</w:t>
      </w:r>
      <w:r w:rsidR="001F0B43" w:rsidRPr="00E931EF">
        <w:rPr>
          <w:rStyle w:val="Neupadljivareferenca"/>
          <w:rFonts w:cs="Arial" w:hAnsi="Arial" w:ascii="Arial"/>
          <w:smallCaps w:val="false"/>
          <w:sz w:val="24"/>
          <w:szCs w:val="20"/>
          <w:lang w:val="hr-HR"/>
        </w:rPr>
        <w:t xml:space="preserve"> d.d</w:t>
      </w:r>
      <w:r w:rsidR="007E5FD2" w:rsidRPr="00E931EF">
        <w:rPr>
          <w:rStyle w:val="Neupadljivareferenca"/>
          <w:rFonts w:cs="Arial" w:hAnsi="Arial" w:ascii="Arial"/>
          <w:smallCaps w:val="false"/>
          <w:sz w:val="24"/>
          <w:szCs w:val="20"/>
          <w:lang w:val="hr-HR"/>
        </w:rPr>
        <w:t>.</w:t>
      </w:r>
      <w:bookmarkEnd w:id="50"/>
    </w:p>
    <w:p w:rsidRDefault="004569ED" w:rsidR="004569ED" w:rsidRPr="00E931EF">
      <w:pPr>
        <w:spacing w:lineRule="auto" w:line="240" w:after="0"/>
        <w:jc w:val="left"/>
        <w:rPr>
          <w:rFonts w:cs="Arial" w:hAnsi="Arial" w:ascii="Arial"/>
          <w:b/>
          <w:sz w:val="24"/>
          <w:lang w:val="hr-HR"/>
        </w:rPr>
      </w:pPr>
    </w:p>
    <w:p w:rsidRDefault="00B0062E" w:rsidR="00B0062E" w:rsidRPr="00E931EF">
      <w:pPr>
        <w:spacing w:lineRule="auto" w:line="240" w:after="0"/>
        <w:jc w:val="left"/>
        <w:rPr>
          <w:rFonts w:cs="Arial" w:hAnsi="Arial" w:ascii="Arial"/>
          <w:b/>
          <w:sz w:val="24"/>
          <w:lang w:val="hr-HR"/>
        </w:rPr>
      </w:pPr>
    </w:p>
    <w:p w:rsidRDefault="004569ED" w:rsidP="009E101A" w:rsidR="002D2049">
      <w:pPr>
        <w:pStyle w:val="Odlomakpopisa"/>
        <w:numPr>
          <w:ilvl w:val="3"/>
          <w:numId w:val="1"/>
        </w:numPr>
        <w:rPr>
          <w:rFonts w:cs="Arial" w:hAnsi="Arial" w:ascii="Arial"/>
          <w:b/>
          <w:sz w:val="24"/>
          <w:lang w:val="hr-HR"/>
        </w:rPr>
      </w:pPr>
      <w:r w:rsidRPr="008D28D8">
        <w:rPr>
          <w:rFonts w:cs="Arial" w:hAnsi="Arial" w:ascii="Arial"/>
          <w:b/>
          <w:sz w:val="24"/>
          <w:lang w:val="hr-HR"/>
        </w:rPr>
        <w:t>Financijski rezultati od početka godine i ključni</w:t>
      </w:r>
      <w:r w:rsidR="00FA73BE" w:rsidRPr="008D28D8">
        <w:rPr>
          <w:rFonts w:cs="Arial" w:hAnsi="Arial" w:ascii="Arial"/>
          <w:b/>
          <w:sz w:val="24"/>
          <w:lang w:val="hr-HR"/>
        </w:rPr>
        <w:t xml:space="preserve"> financijski pokazatelji učinka</w:t>
      </w:r>
    </w:p>
    <w:p w:rsidRDefault="009A16CB" w:rsidP="009A16CB" w:rsidR="009A16CB">
      <w:pPr>
        <w:pStyle w:val="Odlomakpopisa"/>
        <w:ind w:left="2127"/>
        <w:rPr>
          <w:rFonts w:cs="Arial" w:hAnsi="Arial" w:ascii="Arial"/>
          <w:b/>
          <w:sz w:val="24"/>
          <w:lang w:val="hr-HR"/>
        </w:rPr>
      </w:pP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197806"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238</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16</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6,6</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A16CB" w:rsidP="009A16CB" w:rsidR="009A16CB" w:rsidRPr="007A79F6">
            <w:pPr>
              <w:pStyle w:val="Bezproreda"/>
              <w:jc w:val="center"/>
              <w:rPr>
                <w:rFonts w:cs="Arial" w:hAnsi="Arial" w:ascii="Arial"/>
                <w:lang w:val="hr-HR"/>
              </w:rPr>
            </w:pPr>
            <w:r w:rsidRPr="009A16CB">
              <w:rPr>
                <w:rFonts w:cs="Arial" w:hAnsi="Arial" w:ascii="Arial"/>
                <w:lang w:val="hr-HR"/>
              </w:rPr>
              <w:t>33,1%</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78 dana</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 xml:space="preserve">383 </w:t>
            </w:r>
            <w:r w:rsidRPr="007A79F6">
              <w:rPr>
                <w:rFonts w:cs="Arial" w:hAnsi="Arial" w:ascii="Arial"/>
                <w:lang w:val="hr-HR"/>
              </w:rPr>
              <w:t>dan</w:t>
            </w:r>
            <w:r>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9A16CB" w:rsidP="009A16CB" w:rsidR="009A16CB" w:rsidRPr="008D28D8">
      <w:pPr>
        <w:pStyle w:val="Odlomakpopisa"/>
        <w:ind w:left="2127"/>
        <w:rPr>
          <w:rFonts w:cs="Arial" w:hAnsi="Arial" w:ascii="Arial"/>
          <w:b/>
          <w:sz w:val="24"/>
          <w:lang w:val="hr-HR"/>
        </w:rPr>
      </w:pPr>
    </w:p>
    <w:p w:rsidRDefault="0083000E" w:rsidP="004569ED" w:rsidR="0083000E" w:rsidRPr="007A79F6">
      <w:pPr>
        <w:ind w:left="708"/>
        <w:rPr>
          <w:rFonts w:cs="Arial" w:hAnsi="Arial" w:ascii="Arial"/>
          <w:b/>
          <w:lang w:val="hr-HR"/>
        </w:rPr>
      </w:pPr>
    </w:p>
    <w:p w:rsidRDefault="004569ED" w:rsidP="009E101A" w:rsidR="004569ED" w:rsidRPr="008D28D8">
      <w:pPr>
        <w:pStyle w:val="Odlomakpopisa"/>
        <w:numPr>
          <w:ilvl w:val="3"/>
          <w:numId w:val="1"/>
        </w:numPr>
        <w:ind w:hanging="851" w:left="2127"/>
        <w:rPr>
          <w:rFonts w:cs="Arial" w:hAnsi="Arial" w:ascii="Arial"/>
          <w:b/>
          <w:sz w:val="24"/>
          <w:lang w:val="hr-HR"/>
        </w:rPr>
      </w:pPr>
      <w:r w:rsidRPr="008D28D8">
        <w:rPr>
          <w:rFonts w:cs="Arial" w:hAnsi="Arial" w:ascii="Arial"/>
          <w:b/>
          <w:sz w:val="24"/>
          <w:lang w:val="hr-HR"/>
        </w:rPr>
        <w:t>Komentari na tekuće poslovanje</w:t>
      </w:r>
    </w:p>
    <w:p w:rsidRDefault="00BF48DD" w:rsidP="00BF48DD" w:rsidR="00BF48DD" w:rsidRPr="00E931EF">
      <w:pPr>
        <w:pStyle w:val="Odlomakpopisa"/>
        <w:ind w:left="1728"/>
        <w:rPr>
          <w:rFonts w:cs="Arial" w:hAnsi="Arial" w:ascii="Arial"/>
          <w:b/>
          <w:sz w:val="24"/>
          <w:szCs w:val="24"/>
          <w:lang w:val="hr-HR"/>
        </w:rPr>
      </w:pPr>
    </w:p>
    <w:p w:rsidRDefault="00E36293" w:rsidP="00E36293" w:rsidR="00E36293">
      <w:pPr>
        <w:pStyle w:val="Odlomakpopisa"/>
        <w:numPr>
          <w:ilvl w:val="0"/>
          <w:numId w:val="2"/>
        </w:numPr>
        <w:spacing w:after="0"/>
        <w:rPr>
          <w:rFonts w:cs="Arial" w:hAnsi="Arial" w:ascii="Arial"/>
          <w:sz w:val="24"/>
          <w:szCs w:val="24"/>
          <w:lang w:val="hr-HR"/>
        </w:rPr>
      </w:pPr>
      <w:r>
        <w:rPr>
          <w:rFonts w:cs="Arial" w:hAnsi="Arial" w:ascii="Arial"/>
          <w:sz w:val="24"/>
          <w:szCs w:val="24"/>
          <w:lang w:val="hr-HR"/>
        </w:rPr>
        <w:t xml:space="preserve">Mjere optimizacije troškova su nastavljene s ciljem poboljšanja EBITDA-e, a u zadnjem tromjesečju 2017. očekuje se znatan porast EBITDA-e. </w:t>
      </w:r>
    </w:p>
    <w:p w:rsidRDefault="00E36293" w:rsidP="002F29FE" w:rsidR="00E36293">
      <w:pPr>
        <w:pStyle w:val="Odlomakpopisa"/>
        <w:spacing w:after="0"/>
        <w:rPr>
          <w:rFonts w:cs="Arial" w:hAnsi="Arial" w:ascii="Arial"/>
          <w:sz w:val="24"/>
          <w:szCs w:val="24"/>
          <w:lang w:val="hr-HR"/>
        </w:rPr>
      </w:pPr>
    </w:p>
    <w:p w:rsidRDefault="008D28D8" w:rsidP="002F29FE" w:rsidR="00E14BE7">
      <w:pPr>
        <w:pStyle w:val="Odlomakpopisa"/>
        <w:numPr>
          <w:ilvl w:val="0"/>
          <w:numId w:val="2"/>
        </w:numPr>
        <w:spacing w:after="0"/>
        <w:rPr>
          <w:rFonts w:cs="Arial" w:hAnsi="Arial" w:ascii="Arial"/>
          <w:sz w:val="24"/>
          <w:szCs w:val="24"/>
          <w:lang w:val="hr-HR"/>
        </w:rPr>
      </w:pPr>
      <w:r w:rsidRPr="002F29FE">
        <w:rPr>
          <w:rFonts w:cs="Arial" w:hAnsi="Arial" w:ascii="Arial"/>
          <w:sz w:val="24"/>
          <w:szCs w:val="24"/>
          <w:lang w:val="hr-HR"/>
        </w:rPr>
        <w:t>Povećanje prihoda od prodaje u rujnu uglavnom se temelji na visokim prinosima poljoprivrednih kultura (pšenice, uljanice repice, suncokreta)</w:t>
      </w:r>
      <w:r w:rsidR="00412A37" w:rsidRPr="002F29FE">
        <w:rPr>
          <w:rFonts w:cs="Arial" w:hAnsi="Arial" w:ascii="Arial"/>
          <w:sz w:val="24"/>
          <w:szCs w:val="24"/>
          <w:lang w:val="hr-HR"/>
        </w:rPr>
        <w:t>, a pozitivan učinak posljedica je i dobre cijene goveda.</w:t>
      </w:r>
      <w:r w:rsidRPr="002F29FE">
        <w:rPr>
          <w:rFonts w:cs="Arial" w:hAnsi="Arial" w:ascii="Arial"/>
          <w:sz w:val="24"/>
          <w:szCs w:val="24"/>
          <w:lang w:val="hr-HR"/>
        </w:rPr>
        <w:t xml:space="preserve"> U sljedećem razdoblju očekujemo bolju cijenu proizvoda iz kategorije voća i povrća. </w:t>
      </w:r>
    </w:p>
    <w:p w:rsidRDefault="002F29FE" w:rsidP="002F29FE" w:rsidR="002F29FE" w:rsidRPr="002F29FE">
      <w:pPr>
        <w:spacing w:after="0"/>
        <w:rPr>
          <w:rFonts w:cs="Arial" w:hAnsi="Arial" w:ascii="Arial"/>
          <w:sz w:val="24"/>
          <w:szCs w:val="24"/>
          <w:lang w:val="hr-HR"/>
        </w:rPr>
      </w:pPr>
    </w:p>
    <w:p w:rsidRDefault="00DE1EF3" w:rsidP="00390BE5" w:rsidR="00DE1EF3" w:rsidRPr="00E14BE7">
      <w:pPr>
        <w:pStyle w:val="Odlomakpopisa"/>
        <w:numPr>
          <w:ilvl w:val="0"/>
          <w:numId w:val="2"/>
        </w:numPr>
        <w:spacing w:after="0"/>
        <w:rPr>
          <w:rFonts w:cs="Arial" w:hAnsi="Arial" w:ascii="Arial"/>
          <w:sz w:val="24"/>
          <w:szCs w:val="24"/>
          <w:lang w:val="hr-HR"/>
        </w:rPr>
      </w:pPr>
      <w:r>
        <w:rPr>
          <w:rFonts w:cs="Arial" w:hAnsi="Arial" w:ascii="Arial"/>
          <w:sz w:val="24"/>
          <w:szCs w:val="24"/>
          <w:lang w:val="hr-HR"/>
        </w:rPr>
        <w:t xml:space="preserve">Dani naplate prodaje u rujnu su </w:t>
      </w:r>
      <w:r w:rsidR="00817F9D">
        <w:rPr>
          <w:rFonts w:cs="Arial" w:hAnsi="Arial" w:ascii="Arial"/>
          <w:sz w:val="24"/>
          <w:szCs w:val="24"/>
          <w:lang w:val="hr-HR"/>
        </w:rPr>
        <w:t>smanjeni</w:t>
      </w:r>
      <w:r>
        <w:rPr>
          <w:rFonts w:cs="Arial" w:hAnsi="Arial" w:ascii="Arial"/>
          <w:sz w:val="24"/>
          <w:szCs w:val="24"/>
          <w:lang w:val="hr-HR"/>
        </w:rPr>
        <w:t xml:space="preserve"> kao rezultat redov</w:t>
      </w:r>
      <w:r w:rsidR="00023863">
        <w:rPr>
          <w:rFonts w:cs="Arial" w:hAnsi="Arial" w:ascii="Arial"/>
          <w:sz w:val="24"/>
          <w:szCs w:val="24"/>
          <w:lang w:val="hr-HR"/>
        </w:rPr>
        <w:t>itih plaćanja prema kompanijama</w:t>
      </w:r>
      <w:r w:rsidR="00817F9D">
        <w:rPr>
          <w:rFonts w:cs="Arial" w:hAnsi="Arial" w:ascii="Arial"/>
          <w:sz w:val="24"/>
          <w:szCs w:val="24"/>
          <w:lang w:val="hr-HR"/>
        </w:rPr>
        <w:t>.</w:t>
      </w:r>
    </w:p>
    <w:p w:rsidRDefault="00E14BE7" w:rsidP="00E14BE7" w:rsidR="00E14BE7">
      <w:pPr>
        <w:pStyle w:val="Odlomakpopisa"/>
        <w:spacing w:after="0"/>
        <w:rPr>
          <w:rFonts w:cs="Arial" w:hAnsi="Arial" w:ascii="Arial"/>
          <w:sz w:val="24"/>
          <w:szCs w:val="24"/>
          <w:lang w:val="hr-HR"/>
        </w:rPr>
      </w:pPr>
    </w:p>
    <w:p w:rsidRDefault="00DE1EF3" w:rsidP="00390BE5" w:rsidR="00390BE5" w:rsidRPr="00E931EF">
      <w:pPr>
        <w:pStyle w:val="Odlomakpopisa"/>
        <w:numPr>
          <w:ilvl w:val="0"/>
          <w:numId w:val="2"/>
        </w:numPr>
        <w:spacing w:after="0"/>
        <w:rPr>
          <w:rFonts w:cs="Arial" w:hAnsi="Arial" w:ascii="Arial"/>
          <w:sz w:val="24"/>
          <w:szCs w:val="24"/>
          <w:lang w:val="hr-HR"/>
        </w:rPr>
      </w:pPr>
      <w:r>
        <w:rPr>
          <w:rFonts w:cs="Arial" w:hAnsi="Arial" w:ascii="Arial"/>
          <w:sz w:val="24"/>
          <w:szCs w:val="24"/>
          <w:lang w:val="hr-HR"/>
        </w:rPr>
        <w:t>Dani zaliha neznatno su smanjeni u usporedbi s prošlim mjesecom – u rujnu značajan dio proizvodnje nije završen, dok je započe</w:t>
      </w:r>
      <w:r w:rsidR="00E36293">
        <w:rPr>
          <w:rFonts w:cs="Arial" w:hAnsi="Arial" w:ascii="Arial"/>
          <w:sz w:val="24"/>
          <w:szCs w:val="24"/>
          <w:lang w:val="hr-HR"/>
        </w:rPr>
        <w:t>l</w:t>
      </w:r>
      <w:r>
        <w:rPr>
          <w:rFonts w:cs="Arial" w:hAnsi="Arial" w:ascii="Arial"/>
          <w:sz w:val="24"/>
          <w:szCs w:val="24"/>
          <w:lang w:val="hr-HR"/>
        </w:rPr>
        <w:t xml:space="preserve">a investicija u jesensku sjetvu za sljedeću godinu. </w:t>
      </w:r>
      <w:r w:rsidR="00390BE5" w:rsidRPr="00E931EF">
        <w:rPr>
          <w:rFonts w:cs="Arial" w:hAnsi="Arial" w:ascii="Arial"/>
          <w:sz w:val="24"/>
          <w:szCs w:val="24"/>
          <w:lang w:val="hr-HR"/>
        </w:rPr>
        <w:t xml:space="preserve"> </w:t>
      </w:r>
    </w:p>
    <w:p w:rsidRDefault="00390BE5" w:rsidP="00390BE5" w:rsidR="00390BE5" w:rsidRPr="007A79F6">
      <w:pPr>
        <w:pStyle w:val="Odlomakpopisa"/>
        <w:spacing w:after="0"/>
        <w:rPr>
          <w:rFonts w:cs="Arial" w:hAnsi="Arial" w:ascii="Arial"/>
          <w:lang w:val="hr-HR"/>
        </w:rPr>
      </w:pPr>
    </w:p>
    <w:p w:rsidRDefault="00390BE5" w:rsidP="00390BE5" w:rsidR="00390BE5" w:rsidRPr="007A79F6">
      <w:pPr>
        <w:pStyle w:val="Odlomakpopisa"/>
        <w:spacing w:after="0"/>
        <w:rPr>
          <w:rFonts w:cs="Arial" w:hAnsi="Arial" w:ascii="Arial"/>
          <w:lang w:val="hr-HR"/>
        </w:rPr>
      </w:pPr>
    </w:p>
    <w:p w:rsidRDefault="0083000E" w:rsidP="003E3767" w:rsidR="0083000E" w:rsidRPr="007A79F6">
      <w:pPr>
        <w:pStyle w:val="Odlomakpopisa"/>
        <w:spacing w:after="0"/>
        <w:rPr>
          <w:rFonts w:cs="Arial" w:hAnsi="Arial" w:ascii="Arial"/>
          <w:lang w:val="hr-HR"/>
        </w:rPr>
      </w:pPr>
    </w:p>
    <w:p w:rsidRDefault="00CC71AE" w:rsidP="0000004D" w:rsidR="00CC71AE" w:rsidRPr="007A79F6">
      <w:pPr>
        <w:rPr>
          <w:rFonts w:cs="Arial" w:hAnsi="Arial" w:ascii="Arial"/>
          <w:b/>
          <w:lang w:val="hr-HR"/>
        </w:rPr>
      </w:pPr>
    </w:p>
    <w:p w:rsidRDefault="00CC71AE" w:rsidR="00CC71AE" w:rsidRPr="007A79F6">
      <w:pPr>
        <w:spacing w:lineRule="auto" w:line="240" w:after="0"/>
        <w:jc w:val="left"/>
        <w:rPr>
          <w:rFonts w:cs="Arial" w:hAnsi="Arial" w:ascii="Arial"/>
          <w:b/>
          <w:lang w:val="hr-HR"/>
        </w:rPr>
      </w:pPr>
      <w:r w:rsidRPr="007A79F6">
        <w:rPr>
          <w:rFonts w:cs="Arial" w:hAnsi="Arial" w:ascii="Arial"/>
          <w:b/>
          <w:lang w:val="hr-HR"/>
        </w:rPr>
        <w:br w:type="page"/>
      </w:r>
    </w:p>
    <w:p w:rsidRDefault="00DA3FC7" w:rsidP="009E101A" w:rsidR="0000004D" w:rsidRPr="00E20B23">
      <w:pPr>
        <w:pStyle w:val="Naslov1"/>
        <w:numPr>
          <w:ilvl w:val="2"/>
          <w:numId w:val="1"/>
        </w:numPr>
        <w:ind w:hanging="709" w:left="1418"/>
        <w:rPr>
          <w:rFonts w:cs="Arial" w:hAnsi="Arial" w:ascii="Arial"/>
          <w:b/>
          <w:smallCaps w:val="false"/>
          <w:sz w:val="24"/>
          <w:szCs w:val="24"/>
          <w:lang w:val="hr-HR"/>
        </w:rPr>
      </w:pPr>
      <w:bookmarkStart w:name="_Toc498348759" w:id="51"/>
      <w:r w:rsidRPr="00E20B23">
        <w:rPr>
          <w:rStyle w:val="Neupadljivareferenca"/>
          <w:rFonts w:cs="Arial" w:hAnsi="Arial" w:ascii="Arial"/>
          <w:smallCaps w:val="false"/>
          <w:sz w:val="24"/>
          <w:szCs w:val="24"/>
          <w:lang w:val="hr-HR"/>
        </w:rPr>
        <w:lastRenderedPageBreak/>
        <w:t>Kompanije u poslovnoj grupi Poljoprivreda</w:t>
      </w:r>
      <w:r w:rsidR="0000004D" w:rsidRPr="00E20B23">
        <w:rPr>
          <w:rStyle w:val="Neupadljivareferenca"/>
          <w:rFonts w:cs="Arial" w:hAnsi="Arial" w:ascii="Arial"/>
          <w:smallCaps w:val="false"/>
          <w:sz w:val="24"/>
          <w:szCs w:val="24"/>
          <w:lang w:val="hr-HR"/>
        </w:rPr>
        <w:t xml:space="preserve">: </w:t>
      </w:r>
      <w:r w:rsidR="005A3262" w:rsidRPr="00E20B23">
        <w:rPr>
          <w:rStyle w:val="Neupadljivareferenca"/>
          <w:rFonts w:cs="Arial" w:hAnsi="Arial" w:ascii="Arial"/>
          <w:smallCaps w:val="false"/>
          <w:sz w:val="24"/>
          <w:szCs w:val="24"/>
          <w:lang w:val="hr-HR"/>
        </w:rPr>
        <w:t>Vupik</w:t>
      </w:r>
      <w:r w:rsidR="001F0B43" w:rsidRPr="00E20B23">
        <w:rPr>
          <w:rStyle w:val="Neupadljivareferenca"/>
          <w:rFonts w:cs="Arial" w:hAnsi="Arial" w:ascii="Arial"/>
          <w:smallCaps w:val="false"/>
          <w:sz w:val="24"/>
          <w:szCs w:val="24"/>
          <w:lang w:val="hr-HR"/>
        </w:rPr>
        <w:t xml:space="preserve"> d.d</w:t>
      </w:r>
      <w:bookmarkEnd w:id="51"/>
    </w:p>
    <w:p w:rsidRDefault="0000004D" w:rsidP="0000004D" w:rsidR="0000004D">
      <w:pPr>
        <w:spacing w:lineRule="auto" w:line="240" w:after="0"/>
        <w:jc w:val="left"/>
        <w:rPr>
          <w:rFonts w:cs="Arial" w:hAnsi="Arial" w:ascii="Arial"/>
          <w:b/>
          <w:sz w:val="24"/>
          <w:szCs w:val="24"/>
          <w:lang w:val="hr-HR"/>
        </w:rPr>
      </w:pPr>
    </w:p>
    <w:p w:rsidRDefault="0000004D" w:rsidP="009F58A1" w:rsidR="0000004D" w:rsidRPr="009F58A1">
      <w:pPr>
        <w:pStyle w:val="Odlomakpopisa"/>
        <w:numPr>
          <w:ilvl w:val="3"/>
          <w:numId w:val="1"/>
        </w:numPr>
        <w:spacing w:lineRule="auto" w:line="240" w:after="0"/>
        <w:rPr>
          <w:rFonts w:cs="Arial" w:hAnsi="Arial" w:ascii="Arial"/>
          <w:b/>
          <w:sz w:val="24"/>
          <w:szCs w:val="24"/>
          <w:lang w:val="hr-HR"/>
        </w:rPr>
      </w:pPr>
      <w:r w:rsidRPr="009F58A1">
        <w:rPr>
          <w:rFonts w:cs="Arial" w:hAnsi="Arial" w:ascii="Arial"/>
          <w:b/>
          <w:sz w:val="24"/>
          <w:szCs w:val="24"/>
          <w:lang w:val="hr-HR"/>
        </w:rPr>
        <w:t>Financijski rezultati od počet</w:t>
      </w:r>
      <w:r w:rsidR="0008033C" w:rsidRPr="009F58A1">
        <w:rPr>
          <w:rFonts w:cs="Arial" w:hAnsi="Arial" w:ascii="Arial"/>
          <w:b/>
          <w:sz w:val="24"/>
          <w:szCs w:val="24"/>
          <w:lang w:val="hr-HR"/>
        </w:rPr>
        <w:t xml:space="preserve">ka godine i ključni financijski </w:t>
      </w:r>
      <w:r w:rsidRPr="009F58A1">
        <w:rPr>
          <w:rFonts w:cs="Arial" w:hAnsi="Arial" w:ascii="Arial"/>
          <w:b/>
          <w:sz w:val="24"/>
          <w:szCs w:val="24"/>
          <w:lang w:val="hr-HR"/>
        </w:rPr>
        <w:t>pokazatelji učinka</w:t>
      </w:r>
    </w:p>
    <w:p w:rsidRDefault="009A16CB" w:rsidP="009873A9" w:rsidR="009A16CB">
      <w:pPr>
        <w:spacing w:lineRule="auto" w:line="240" w:after="0"/>
        <w:ind w:left="1416"/>
        <w:rPr>
          <w:rFonts w:cs="Arial" w:hAnsi="Arial" w:ascii="Arial"/>
          <w:b/>
          <w:sz w:val="24"/>
          <w:szCs w:val="24"/>
          <w:lang w:val="hr-HR"/>
        </w:rPr>
      </w:pPr>
    </w:p>
    <w:tbl>
      <w:tblPr>
        <w:tblStyle w:val="TableGrid58"/>
        <w:tblW w:type="auto" w:w="0"/>
        <w:tblInd w:type="dxa" w:w="810"/>
        <w:tblLook w:val="04A0" w:noVBand="1" w:noHBand="0" w:lastColumn="0" w:firstColumn="1" w:lastRow="0" w:firstRow="1"/>
      </w:tblPr>
      <w:tblGrid>
        <w:gridCol w:w="4685"/>
        <w:gridCol w:w="2551"/>
      </w:tblGrid>
      <w:tr w:rsidTr="00197806" w:rsidR="009A16CB" w:rsidRPr="007A79F6">
        <w:trPr>
          <w:trHeight w:val="447"/>
        </w:trPr>
        <w:tc>
          <w:tcPr>
            <w:tcW w:type="dxa" w:w="4685"/>
            <w:shd w:fill="C00000" w:color="auto" w:val="clear"/>
            <w:vAlign w:val="center"/>
          </w:tcPr>
          <w:p w:rsidRDefault="009A16CB" w:rsidP="00197806" w:rsidR="009A16CB"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A16CB" w:rsidP="00197806" w:rsidR="009A16CB"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A16CB" w:rsidRPr="007A79F6">
        <w:trPr>
          <w:trHeight w:val="223"/>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229</w:t>
            </w:r>
          </w:p>
        </w:tc>
      </w:tr>
      <w:tr w:rsidTr="00197806" w:rsidR="009A16CB" w:rsidRPr="007A79F6">
        <w:trPr>
          <w:trHeight w:val="234"/>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49</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21,3</w:t>
            </w:r>
            <w:r w:rsidRPr="007A79F6">
              <w:rPr>
                <w:rFonts w:cs="Arial" w:hAnsi="Arial" w:ascii="Arial"/>
                <w:lang w:val="hr-HR"/>
              </w:rPr>
              <w:t>%</w:t>
            </w:r>
          </w:p>
        </w:tc>
      </w:tr>
      <w:tr w:rsidTr="00197806" w:rsidR="009A16CB" w:rsidRPr="007A79F6">
        <w:trPr>
          <w:trHeight w:val="412"/>
        </w:trPr>
        <w:tc>
          <w:tcPr>
            <w:tcW w:type="dxa" w:w="4685"/>
            <w:shd w:fill="C00000" w:color="auto" w:val="clear"/>
            <w:vAlign w:val="center"/>
          </w:tcPr>
          <w:p w:rsidRDefault="009A16CB" w:rsidP="00197806" w:rsidR="009A16CB"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A16CB" w:rsidP="00197806" w:rsidR="009A16CB"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A16CB" w:rsidP="009A16CB" w:rsidR="009A16CB" w:rsidRPr="007A79F6">
            <w:pPr>
              <w:pStyle w:val="Bezproreda"/>
              <w:jc w:val="center"/>
              <w:rPr>
                <w:rFonts w:cs="Arial" w:hAnsi="Arial" w:ascii="Arial"/>
                <w:lang w:val="hr-HR"/>
              </w:rPr>
            </w:pPr>
            <w:r>
              <w:rPr>
                <w:rFonts w:cs="Arial" w:hAnsi="Arial" w:ascii="Arial"/>
                <w:lang w:val="hr-HR"/>
              </w:rPr>
              <w:t>37</w:t>
            </w:r>
            <w:r w:rsidRPr="009A16CB">
              <w:rPr>
                <w:rFonts w:cs="Arial" w:hAnsi="Arial" w:ascii="Arial"/>
                <w:lang w:val="hr-HR"/>
              </w:rPr>
              <w:t>%</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A16CB" w:rsidP="00197806" w:rsidR="009A16CB" w:rsidRPr="007A79F6">
            <w:pPr>
              <w:pStyle w:val="Bezproreda"/>
              <w:jc w:val="center"/>
              <w:rPr>
                <w:rFonts w:cs="Arial" w:hAnsi="Arial" w:ascii="Arial"/>
                <w:lang w:val="hr-HR"/>
              </w:rPr>
            </w:pPr>
            <w:r>
              <w:rPr>
                <w:rFonts w:cs="Arial" w:hAnsi="Arial" w:ascii="Arial"/>
                <w:lang w:val="hr-HR"/>
              </w:rPr>
              <w:t>86 dana</w:t>
            </w:r>
          </w:p>
        </w:tc>
      </w:tr>
      <w:tr w:rsidTr="00197806" w:rsidR="009A16CB" w:rsidRPr="007A79F6">
        <w:trPr>
          <w:trHeight w:val="212"/>
        </w:trPr>
        <w:tc>
          <w:tcPr>
            <w:tcW w:type="dxa" w:w="4685"/>
            <w:vAlign w:val="center"/>
          </w:tcPr>
          <w:p w:rsidRDefault="009A16CB" w:rsidP="00197806" w:rsidR="009A16CB"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E101A" w:rsidP="00197806" w:rsidR="009A16CB" w:rsidRPr="007A79F6">
            <w:pPr>
              <w:pStyle w:val="Bezproreda"/>
              <w:jc w:val="center"/>
              <w:rPr>
                <w:rFonts w:cs="Arial" w:hAnsi="Arial" w:ascii="Arial"/>
                <w:lang w:val="hr-HR"/>
              </w:rPr>
            </w:pPr>
            <w:r>
              <w:rPr>
                <w:rFonts w:cs="Arial" w:hAnsi="Arial" w:ascii="Arial"/>
                <w:lang w:val="hr-HR"/>
              </w:rPr>
              <w:t>245</w:t>
            </w:r>
            <w:r w:rsidR="009A16CB">
              <w:rPr>
                <w:rFonts w:cs="Arial" w:hAnsi="Arial" w:ascii="Arial"/>
                <w:lang w:val="hr-HR"/>
              </w:rPr>
              <w:t xml:space="preserve"> </w:t>
            </w:r>
            <w:r w:rsidR="009A16CB" w:rsidRPr="007A79F6">
              <w:rPr>
                <w:rFonts w:cs="Arial" w:hAnsi="Arial" w:ascii="Arial"/>
                <w:lang w:val="hr-HR"/>
              </w:rPr>
              <w:t>dan</w:t>
            </w:r>
            <w:r w:rsidR="009A16CB">
              <w:rPr>
                <w:rFonts w:cs="Arial" w:hAnsi="Arial" w:ascii="Arial"/>
                <w:lang w:val="hr-HR"/>
              </w:rPr>
              <w:t>a</w:t>
            </w:r>
          </w:p>
        </w:tc>
      </w:tr>
    </w:tbl>
    <w:p w:rsidRDefault="009A16CB" w:rsidP="009A16CB" w:rsidR="009A16CB" w:rsidRPr="007A79F6">
      <w:pPr>
        <w:pStyle w:val="Bezproreda"/>
        <w:ind w:firstLine="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9873A9" w:rsidP="009F58A1" w:rsidR="009873A9">
      <w:pPr>
        <w:pStyle w:val="Bezproreda"/>
        <w:rPr>
          <w:rFonts w:cs="Arial" w:hAnsi="Arial" w:ascii="Arial"/>
          <w:b/>
          <w:i/>
          <w:lang w:val="en-GB"/>
        </w:rPr>
      </w:pPr>
      <w:r>
        <w:rPr>
          <w:rFonts w:cs="Arial" w:hAnsi="Arial" w:ascii="Arial"/>
          <w:b/>
          <w:i/>
          <w:lang w:val="en-GB"/>
        </w:rPr>
        <w:t xml:space="preserve"> </w:t>
      </w:r>
    </w:p>
    <w:p w:rsidRDefault="002D2049" w:rsidP="0000004D" w:rsidR="002D2049" w:rsidRPr="007A79F6">
      <w:pPr>
        <w:ind w:hanging="993" w:left="1701"/>
        <w:rPr>
          <w:rFonts w:cs="Arial" w:hAnsi="Arial" w:ascii="Arial"/>
          <w:b/>
          <w:lang w:val="hr-HR"/>
        </w:rPr>
      </w:pPr>
    </w:p>
    <w:p w:rsidRDefault="009873A9" w:rsidP="009F58A1" w:rsidR="009873A9" w:rsidRPr="00A86323">
      <w:pPr>
        <w:pStyle w:val="Bezproreda"/>
        <w:numPr>
          <w:ilvl w:val="3"/>
          <w:numId w:val="1"/>
        </w:numPr>
        <w:rPr>
          <w:rFonts w:cs="Arial" w:hAnsi="Arial" w:ascii="Arial"/>
          <w:b/>
          <w:sz w:val="24"/>
          <w:lang w:val="hr-HR"/>
        </w:rPr>
      </w:pPr>
      <w:r w:rsidRPr="00A86323">
        <w:rPr>
          <w:rFonts w:cs="Arial" w:hAnsi="Arial" w:ascii="Arial"/>
          <w:b/>
          <w:sz w:val="24"/>
          <w:lang w:val="hr-HR"/>
        </w:rPr>
        <w:t>Komentar</w:t>
      </w:r>
      <w:r w:rsidR="00A86323" w:rsidRPr="00A86323">
        <w:rPr>
          <w:rFonts w:cs="Arial" w:hAnsi="Arial" w:ascii="Arial"/>
          <w:b/>
          <w:sz w:val="24"/>
          <w:lang w:val="hr-HR"/>
        </w:rPr>
        <w:t>i</w:t>
      </w:r>
      <w:r w:rsidRPr="00A86323">
        <w:rPr>
          <w:rFonts w:cs="Arial" w:hAnsi="Arial" w:ascii="Arial"/>
          <w:b/>
          <w:sz w:val="24"/>
          <w:lang w:val="hr-HR"/>
        </w:rPr>
        <w:t xml:space="preserve"> na tekuće poslovanje </w:t>
      </w:r>
    </w:p>
    <w:p w:rsidRDefault="0015251F" w:rsidP="0015251F" w:rsidR="0015251F" w:rsidRPr="00E20B23">
      <w:pPr>
        <w:pStyle w:val="Odlomakpopisa"/>
        <w:ind w:left="1728"/>
        <w:rPr>
          <w:rFonts w:cs="Arial" w:hAnsi="Arial" w:ascii="Arial"/>
          <w:b/>
          <w:sz w:val="24"/>
          <w:lang w:val="hr-HR"/>
        </w:rPr>
      </w:pPr>
    </w:p>
    <w:p w:rsidRDefault="00E36293" w:rsidP="00E36293" w:rsidR="00E36293">
      <w:pPr>
        <w:pStyle w:val="Odlomakpopisa"/>
        <w:numPr>
          <w:ilvl w:val="0"/>
          <w:numId w:val="2"/>
        </w:numPr>
        <w:spacing w:after="0"/>
        <w:rPr>
          <w:rFonts w:cs="Arial" w:hAnsi="Arial" w:ascii="Arial"/>
          <w:sz w:val="24"/>
          <w:lang w:val="hr-HR"/>
        </w:rPr>
      </w:pPr>
      <w:r>
        <w:rPr>
          <w:rFonts w:cs="Arial" w:hAnsi="Arial" w:ascii="Arial"/>
          <w:sz w:val="24"/>
          <w:lang w:val="hr-HR"/>
        </w:rPr>
        <w:t xml:space="preserve">Visoki prinosi poljoprivrednih kultura prodanih u kolovozu u kombinaciji s uštedom troškova, niskim troškom materijala i odličnim naturalnim pokazateljima proizvodnje rezultirali su EBITDA maržom od 21,3%. </w:t>
      </w:r>
      <w:r w:rsidRPr="00E20B23">
        <w:rPr>
          <w:rFonts w:cs="Arial" w:hAnsi="Arial" w:ascii="Arial"/>
          <w:sz w:val="24"/>
          <w:lang w:val="hr-HR"/>
        </w:rPr>
        <w:t xml:space="preserve"> </w:t>
      </w:r>
    </w:p>
    <w:p w:rsidRDefault="00E36293" w:rsidP="002F29FE" w:rsidR="00E36293" w:rsidRPr="00E20B23">
      <w:pPr>
        <w:pStyle w:val="Odlomakpopisa"/>
        <w:spacing w:after="0"/>
        <w:rPr>
          <w:rFonts w:cs="Arial" w:hAnsi="Arial" w:ascii="Arial"/>
          <w:sz w:val="24"/>
          <w:lang w:val="hr-HR"/>
        </w:rPr>
      </w:pPr>
    </w:p>
    <w:p w:rsidRDefault="009873A9" w:rsidP="00390BE5" w:rsidR="00390BE5" w:rsidRPr="00E20B23">
      <w:pPr>
        <w:pStyle w:val="Odlomakpopisa"/>
        <w:numPr>
          <w:ilvl w:val="0"/>
          <w:numId w:val="2"/>
        </w:numPr>
        <w:spacing w:after="0"/>
        <w:rPr>
          <w:rFonts w:cs="Arial" w:hAnsi="Arial" w:ascii="Arial"/>
          <w:sz w:val="24"/>
          <w:lang w:val="hr-HR"/>
        </w:rPr>
      </w:pPr>
      <w:r>
        <w:rPr>
          <w:rFonts w:cs="Arial" w:hAnsi="Arial" w:ascii="Arial"/>
          <w:sz w:val="24"/>
          <w:lang w:val="hr-HR"/>
        </w:rPr>
        <w:t>Prihodi u rujnu bilježe kontinuiran rast uslijed prodaje poljoprivrednih kultura (šećerne repe i soje), kultura iz kooperacije (pšenice, soje i ku</w:t>
      </w:r>
      <w:r w:rsidR="005565AE">
        <w:rPr>
          <w:rFonts w:cs="Arial" w:hAnsi="Arial" w:ascii="Arial"/>
          <w:sz w:val="24"/>
          <w:lang w:val="hr-HR"/>
        </w:rPr>
        <w:t>kuruzne silaže) te prodaje stoke</w:t>
      </w:r>
      <w:r>
        <w:rPr>
          <w:rFonts w:cs="Arial" w:hAnsi="Arial" w:ascii="Arial"/>
          <w:sz w:val="24"/>
          <w:lang w:val="hr-HR"/>
        </w:rPr>
        <w:t xml:space="preserve"> po dobrim prodajnim cijenama. </w:t>
      </w:r>
    </w:p>
    <w:p w:rsidRDefault="00390BE5" w:rsidP="002F29FE" w:rsidR="00390BE5" w:rsidRPr="002F29FE">
      <w:pPr>
        <w:rPr>
          <w:rFonts w:cs="Arial" w:hAnsi="Arial" w:ascii="Arial"/>
          <w:sz w:val="24"/>
          <w:lang w:val="hr-HR"/>
        </w:rPr>
      </w:pPr>
    </w:p>
    <w:p w:rsidRDefault="009873A9" w:rsidP="00F90ABD" w:rsidR="00F90ABD">
      <w:pPr>
        <w:pStyle w:val="Odlomakpopisa"/>
        <w:numPr>
          <w:ilvl w:val="0"/>
          <w:numId w:val="2"/>
        </w:numPr>
        <w:spacing w:after="0"/>
        <w:ind w:hanging="357" w:left="714"/>
        <w:jc w:val="left"/>
        <w:rPr>
          <w:rFonts w:cs="Arial" w:hAnsi="Arial" w:ascii="Arial"/>
          <w:sz w:val="24"/>
          <w:lang w:val="hr-HR"/>
        </w:rPr>
      </w:pPr>
      <w:r w:rsidRPr="00F90ABD">
        <w:rPr>
          <w:rFonts w:cs="Arial" w:hAnsi="Arial" w:ascii="Arial"/>
          <w:sz w:val="24"/>
          <w:lang w:val="hr-HR"/>
        </w:rPr>
        <w:t>Razine zaliha ostaju na približnoj razini kao prošli mjesec, s prodajom preostalih usjeva iz lipnja (pšenice i ječma), berbom grožđa i novim usjevima potrebnim za uzgoj žive stoke.</w:t>
      </w:r>
    </w:p>
    <w:p w:rsidRDefault="00F90ABD" w:rsidP="000745AB" w:rsidR="00F90ABD" w:rsidRPr="000745AB">
      <w:pPr>
        <w:spacing w:lineRule="auto" w:line="240" w:after="0"/>
        <w:jc w:val="left"/>
        <w:rPr>
          <w:rFonts w:cs="Arial" w:hAnsi="Arial" w:ascii="Arial"/>
          <w:sz w:val="24"/>
          <w:lang w:val="hr-HR"/>
        </w:rPr>
      </w:pPr>
      <w:r>
        <w:rPr>
          <w:rFonts w:cs="Arial" w:hAnsi="Arial" w:ascii="Arial"/>
          <w:sz w:val="24"/>
          <w:lang w:val="hr-HR"/>
        </w:rPr>
        <w:br w:type="page"/>
      </w:r>
    </w:p>
    <w:p w:rsidRDefault="000745AB" w:rsidP="00BA5802" w:rsidR="00E72044">
      <w:pPr>
        <w:pStyle w:val="Odlomakpopisa"/>
        <w:numPr>
          <w:ilvl w:val="2"/>
          <w:numId w:val="1"/>
        </w:numPr>
        <w:outlineLvl w:val="0"/>
        <w:rPr>
          <w:rFonts w:cs="Arial" w:hAnsi="Arial" w:ascii="Arial"/>
          <w:b/>
          <w:sz w:val="24"/>
          <w:szCs w:val="24"/>
          <w:lang w:val="hr-HR"/>
        </w:rPr>
      </w:pPr>
      <w:bookmarkStart w:name="_Toc498348760" w:id="52"/>
      <w:r w:rsidRPr="000745AB">
        <w:rPr>
          <w:rFonts w:cs="Arial" w:hAnsi="Arial" w:ascii="Arial"/>
          <w:b/>
          <w:sz w:val="24"/>
          <w:szCs w:val="24"/>
          <w:lang w:val="hr-HR"/>
        </w:rPr>
        <w:lastRenderedPageBreak/>
        <w:t>Kompanije u poslovnoj grupi Poljoprivreda: Agrokor trgovina d.o.o.</w:t>
      </w:r>
      <w:bookmarkEnd w:id="52"/>
      <w:r w:rsidRPr="000745AB">
        <w:rPr>
          <w:rFonts w:cs="Arial" w:hAnsi="Arial" w:ascii="Arial"/>
          <w:b/>
          <w:sz w:val="24"/>
          <w:szCs w:val="24"/>
          <w:lang w:val="hr-HR"/>
        </w:rPr>
        <w:t xml:space="preserve"> </w:t>
      </w:r>
    </w:p>
    <w:p w:rsidRDefault="000745AB" w:rsidP="000745AB" w:rsidR="000745AB" w:rsidRPr="000745AB">
      <w:pPr>
        <w:pStyle w:val="Odlomakpopisa"/>
        <w:ind w:left="1224"/>
        <w:rPr>
          <w:rFonts w:cs="Arial" w:hAnsi="Arial" w:ascii="Arial"/>
          <w:b/>
          <w:sz w:val="24"/>
          <w:szCs w:val="24"/>
          <w:lang w:val="hr-HR"/>
        </w:rPr>
      </w:pPr>
    </w:p>
    <w:p w:rsidRDefault="000745AB" w:rsidP="000745AB" w:rsidR="000745AB" w:rsidRPr="000745AB">
      <w:pPr>
        <w:pStyle w:val="Odlomakpopisa"/>
        <w:numPr>
          <w:ilvl w:val="3"/>
          <w:numId w:val="1"/>
        </w:numPr>
        <w:rPr>
          <w:rFonts w:cs="Arial" w:hAnsi="Arial" w:ascii="Arial"/>
          <w:b/>
          <w:sz w:val="24"/>
          <w:szCs w:val="24"/>
          <w:lang w:val="hr-HR"/>
        </w:rPr>
      </w:pPr>
      <w:r w:rsidRPr="000745AB">
        <w:rPr>
          <w:rFonts w:cs="Arial" w:hAnsi="Arial" w:ascii="Arial"/>
          <w:b/>
          <w:sz w:val="24"/>
          <w:szCs w:val="24"/>
          <w:lang w:val="hr-HR"/>
        </w:rPr>
        <w:t>Financijski rezultati od početka godine i ključni financijski pokazatelji učinka</w:t>
      </w:r>
    </w:p>
    <w:p w:rsidRDefault="000745AB" w:rsidP="000745AB" w:rsidR="000745AB">
      <w:pPr>
        <w:pStyle w:val="Bezproreda"/>
        <w:ind w:left="1728"/>
        <w:rPr>
          <w:rFonts w:cs="Arial" w:hAnsi="Arial" w:ascii="Arial"/>
          <w:b/>
          <w:sz w:val="24"/>
          <w:lang w:val="hr-HR"/>
        </w:rPr>
      </w:pPr>
    </w:p>
    <w:p w:rsidRDefault="009F58A1" w:rsidP="009F58A1" w:rsidR="009F58A1">
      <w:pPr>
        <w:pStyle w:val="Bezproreda"/>
        <w:rPr>
          <w:rFonts w:cs="Arial" w:hAnsi="Arial" w:ascii="Arial"/>
          <w:b/>
          <w:sz w:val="24"/>
        </w:rPr>
      </w:pPr>
    </w:p>
    <w:tbl>
      <w:tblPr>
        <w:tblStyle w:val="TableGrid58"/>
        <w:tblW w:type="auto" w:w="0"/>
        <w:tblInd w:type="dxa" w:w="810"/>
        <w:tblLook w:val="04A0" w:noVBand="1" w:noHBand="0" w:lastColumn="0" w:firstColumn="1" w:lastRow="0" w:firstRow="1"/>
      </w:tblPr>
      <w:tblGrid>
        <w:gridCol w:w="4685"/>
        <w:gridCol w:w="2551"/>
      </w:tblGrid>
      <w:tr w:rsidTr="00197806" w:rsidR="009F58A1" w:rsidRPr="007A79F6">
        <w:trPr>
          <w:trHeight w:val="447"/>
        </w:trPr>
        <w:tc>
          <w:tcPr>
            <w:tcW w:type="dxa" w:w="4685"/>
            <w:shd w:fill="C00000" w:color="auto" w:val="clear"/>
            <w:vAlign w:val="center"/>
          </w:tcPr>
          <w:p w:rsidRDefault="009F58A1" w:rsidP="00197806" w:rsidR="009F58A1" w:rsidRPr="009A16CB">
            <w:pPr>
              <w:spacing w:lineRule="auto" w:line="240" w:after="0"/>
              <w:jc w:val="left"/>
              <w:rPr>
                <w:rFonts w:cs="Arial" w:hAnsi="Arial" w:ascii="Arial"/>
                <w:b/>
                <w:lang w:bidi="ar-SA" w:val="hr-HR"/>
              </w:rPr>
            </w:pPr>
            <w:r w:rsidRPr="009A16CB">
              <w:rPr>
                <w:rFonts w:cs="Arial" w:hAnsi="Arial" w:ascii="Arial"/>
                <w:b/>
                <w:lang w:bidi="ar-SA" w:val="hr-HR"/>
              </w:rPr>
              <w:t>Financijski rezultati*</w:t>
            </w:r>
          </w:p>
        </w:tc>
        <w:tc>
          <w:tcPr>
            <w:tcW w:type="dxa" w:w="2551"/>
            <w:shd w:fill="C00000" w:color="auto" w:val="clear"/>
            <w:vAlign w:val="center"/>
          </w:tcPr>
          <w:p w:rsidRDefault="009F58A1" w:rsidP="00197806" w:rsidR="009F58A1" w:rsidRPr="007A79F6">
            <w:pPr>
              <w:pStyle w:val="StandardWeb"/>
              <w:spacing w:afterAutospacing="false" w:after="0" w:beforeAutospacing="false" w:before="0"/>
              <w:jc w:val="center"/>
              <w:rPr>
                <w:rFonts w:cs="Arial" w:hAnsi="Arial" w:ascii="Arial"/>
                <w:sz w:val="20"/>
                <w:szCs w:val="20"/>
                <w:lang w:val="hr-HR"/>
              </w:rPr>
            </w:pPr>
            <w:r>
              <w:rPr>
                <w:rFonts w:cs="Arial" w:hAnsi="Arial" w:ascii="Arial"/>
                <w:b/>
                <w:bCs/>
                <w:color w:themeColor="light1" w:val="FFFFFF"/>
                <w:kern w:val="24"/>
                <w:szCs w:val="20"/>
                <w:lang w:val="hr-HR"/>
              </w:rPr>
              <w:t>I-IX</w:t>
            </w:r>
            <w:r w:rsidRPr="00A62705">
              <w:rPr>
                <w:rFonts w:cs="Arial" w:hAnsi="Arial" w:ascii="Arial"/>
                <w:b/>
                <w:bCs/>
                <w:color w:themeColor="light1" w:val="FFFFFF"/>
                <w:kern w:val="24"/>
                <w:szCs w:val="20"/>
                <w:lang w:val="hr-HR"/>
              </w:rPr>
              <w:t xml:space="preserve"> 2017 (mil. HRK)</w:t>
            </w:r>
          </w:p>
        </w:tc>
      </w:tr>
      <w:tr w:rsidTr="00197806" w:rsidR="009F58A1" w:rsidRPr="007A79F6">
        <w:trPr>
          <w:trHeight w:val="223"/>
        </w:trPr>
        <w:tc>
          <w:tcPr>
            <w:tcW w:type="dxa" w:w="4685"/>
            <w:vAlign w:val="center"/>
          </w:tcPr>
          <w:p w:rsidRDefault="009F58A1" w:rsidP="00197806" w:rsidR="009F58A1" w:rsidRPr="007A79F6">
            <w:pPr>
              <w:spacing w:lineRule="auto" w:line="240" w:after="0"/>
              <w:jc w:val="left"/>
              <w:rPr>
                <w:rFonts w:cs="Arial" w:hAnsi="Arial" w:ascii="Arial"/>
                <w:lang w:bidi="ar-SA" w:val="hr-HR"/>
              </w:rPr>
            </w:pPr>
            <w:r w:rsidRPr="007A79F6">
              <w:rPr>
                <w:rFonts w:cs="Arial" w:hAnsi="Arial" w:ascii="Arial"/>
                <w:lang w:val="hr-HR"/>
              </w:rPr>
              <w:t>Prihod</w:t>
            </w:r>
          </w:p>
        </w:tc>
        <w:tc>
          <w:tcPr>
            <w:tcW w:type="dxa" w:w="2551"/>
            <w:vAlign w:val="center"/>
          </w:tcPr>
          <w:p w:rsidRDefault="009F58A1" w:rsidP="00197806" w:rsidR="009F58A1" w:rsidRPr="007A79F6">
            <w:pPr>
              <w:pStyle w:val="Bezproreda"/>
              <w:jc w:val="center"/>
              <w:rPr>
                <w:rFonts w:cs="Arial" w:hAnsi="Arial" w:ascii="Arial"/>
                <w:lang w:val="hr-HR"/>
              </w:rPr>
            </w:pPr>
            <w:r>
              <w:rPr>
                <w:rFonts w:cs="Arial" w:hAnsi="Arial" w:ascii="Arial"/>
                <w:lang w:val="hr-HR"/>
              </w:rPr>
              <w:t>602</w:t>
            </w:r>
          </w:p>
        </w:tc>
      </w:tr>
      <w:tr w:rsidTr="00197806" w:rsidR="009F58A1" w:rsidRPr="007A79F6">
        <w:trPr>
          <w:trHeight w:val="234"/>
        </w:trPr>
        <w:tc>
          <w:tcPr>
            <w:tcW w:type="dxa" w:w="4685"/>
            <w:vAlign w:val="center"/>
          </w:tcPr>
          <w:p w:rsidRDefault="009F58A1" w:rsidP="00197806" w:rsidR="009F58A1" w:rsidRPr="007A79F6">
            <w:pPr>
              <w:spacing w:lineRule="auto" w:line="240" w:after="0"/>
              <w:jc w:val="left"/>
              <w:rPr>
                <w:rFonts w:cs="Arial" w:hAnsi="Arial" w:ascii="Arial"/>
                <w:lang w:bidi="ar-SA" w:val="hr-HR"/>
              </w:rPr>
            </w:pPr>
            <w:r w:rsidRPr="007A79F6">
              <w:rPr>
                <w:rFonts w:cs="Arial" w:hAnsi="Arial" w:ascii="Arial"/>
                <w:lang w:val="hr-HR"/>
              </w:rPr>
              <w:t>EBITDA</w:t>
            </w:r>
          </w:p>
        </w:tc>
        <w:tc>
          <w:tcPr>
            <w:tcW w:type="dxa" w:w="2551"/>
            <w:vAlign w:val="center"/>
          </w:tcPr>
          <w:p w:rsidRDefault="009F58A1" w:rsidP="00197806" w:rsidR="009F58A1" w:rsidRPr="007A79F6">
            <w:pPr>
              <w:pStyle w:val="Bezproreda"/>
              <w:jc w:val="center"/>
              <w:rPr>
                <w:rFonts w:cs="Arial" w:hAnsi="Arial" w:ascii="Arial"/>
                <w:lang w:val="hr-HR"/>
              </w:rPr>
            </w:pPr>
            <w:r>
              <w:rPr>
                <w:rFonts w:cs="Arial" w:hAnsi="Arial" w:ascii="Arial"/>
                <w:lang w:val="hr-HR"/>
              </w:rPr>
              <w:t>17</w:t>
            </w:r>
          </w:p>
        </w:tc>
      </w:tr>
      <w:tr w:rsidTr="00197806" w:rsidR="009F58A1" w:rsidRPr="007A79F6">
        <w:trPr>
          <w:trHeight w:val="212"/>
        </w:trPr>
        <w:tc>
          <w:tcPr>
            <w:tcW w:type="dxa" w:w="4685"/>
            <w:vAlign w:val="center"/>
          </w:tcPr>
          <w:p w:rsidRDefault="009F58A1" w:rsidP="00197806" w:rsidR="009F58A1" w:rsidRPr="007A79F6">
            <w:pPr>
              <w:spacing w:lineRule="auto" w:line="240" w:after="0"/>
              <w:jc w:val="left"/>
              <w:rPr>
                <w:rFonts w:cs="Arial" w:hAnsi="Arial" w:ascii="Arial"/>
                <w:lang w:bidi="ar-SA" w:val="hr-HR"/>
              </w:rPr>
            </w:pPr>
            <w:r w:rsidRPr="007A79F6">
              <w:rPr>
                <w:rFonts w:cs="Arial" w:hAnsi="Arial" w:ascii="Arial"/>
                <w:lang w:val="hr-HR"/>
              </w:rPr>
              <w:t>EBITDA %</w:t>
            </w:r>
          </w:p>
        </w:tc>
        <w:tc>
          <w:tcPr>
            <w:tcW w:type="dxa" w:w="2551"/>
            <w:vAlign w:val="center"/>
          </w:tcPr>
          <w:p w:rsidRDefault="009F58A1" w:rsidP="00197806" w:rsidR="009F58A1" w:rsidRPr="007A79F6">
            <w:pPr>
              <w:pStyle w:val="Bezproreda"/>
              <w:jc w:val="center"/>
              <w:rPr>
                <w:rFonts w:cs="Arial" w:hAnsi="Arial" w:ascii="Arial"/>
                <w:lang w:val="hr-HR"/>
              </w:rPr>
            </w:pPr>
            <w:r>
              <w:rPr>
                <w:rFonts w:cs="Arial" w:hAnsi="Arial" w:ascii="Arial"/>
                <w:lang w:val="hr-HR"/>
              </w:rPr>
              <w:t>2,8</w:t>
            </w:r>
            <w:r w:rsidRPr="007A79F6">
              <w:rPr>
                <w:rFonts w:cs="Arial" w:hAnsi="Arial" w:ascii="Arial"/>
                <w:lang w:val="hr-HR"/>
              </w:rPr>
              <w:t>%</w:t>
            </w:r>
          </w:p>
        </w:tc>
      </w:tr>
      <w:tr w:rsidTr="00197806" w:rsidR="009F58A1" w:rsidRPr="007A79F6">
        <w:trPr>
          <w:trHeight w:val="412"/>
        </w:trPr>
        <w:tc>
          <w:tcPr>
            <w:tcW w:type="dxa" w:w="4685"/>
            <w:shd w:fill="C00000" w:color="auto" w:val="clear"/>
            <w:vAlign w:val="center"/>
          </w:tcPr>
          <w:p w:rsidRDefault="009F58A1" w:rsidP="00197806" w:rsidR="009F58A1" w:rsidRPr="007A79F6">
            <w:pPr>
              <w:spacing w:lineRule="auto" w:line="240" w:after="0"/>
              <w:jc w:val="left"/>
              <w:rPr>
                <w:rFonts w:cs="Arial" w:hAnsi="Arial" w:ascii="Arial"/>
                <w:b/>
                <w:color w:themeColor="background1" w:val="FFFFFF"/>
                <w:lang w:bidi="ar-SA" w:val="hr-HR"/>
              </w:rPr>
            </w:pPr>
            <w:r w:rsidRPr="007A79F6">
              <w:rPr>
                <w:rFonts w:cs="Arial" w:hAnsi="Arial" w:ascii="Arial"/>
                <w:b/>
                <w:color w:themeColor="background1" w:val="FFFFFF"/>
                <w:lang w:bidi="ar-SA" w:val="hr-HR"/>
              </w:rPr>
              <w:t>Ključni financijski pokazatelji učinka</w:t>
            </w:r>
          </w:p>
        </w:tc>
        <w:tc>
          <w:tcPr>
            <w:tcW w:type="dxa" w:w="2551"/>
            <w:shd w:fill="C00000" w:color="auto" w:val="clear"/>
            <w:vAlign w:val="center"/>
          </w:tcPr>
          <w:p w:rsidRDefault="009F58A1" w:rsidP="00197806" w:rsidR="009F58A1" w:rsidRPr="007A79F6">
            <w:pPr>
              <w:pStyle w:val="Bezproreda"/>
              <w:jc w:val="center"/>
              <w:rPr>
                <w:rFonts w:cs="Arial" w:hAnsi="Arial" w:ascii="Arial"/>
                <w:b/>
                <w:lang w:val="hr-HR"/>
              </w:rPr>
            </w:pPr>
            <w:r>
              <w:rPr>
                <w:rFonts w:cs="Arial" w:hAnsi="Arial" w:ascii="Arial"/>
                <w:b/>
                <w:bCs/>
                <w:color w:themeColor="light1" w:val="FFFFFF"/>
                <w:kern w:val="24"/>
                <w:lang w:val="hr-HR"/>
              </w:rPr>
              <w:t>I-IX</w:t>
            </w:r>
            <w:r w:rsidRPr="007A79F6">
              <w:rPr>
                <w:rFonts w:cs="Arial" w:hAnsi="Arial" w:ascii="Arial"/>
                <w:b/>
                <w:bCs/>
                <w:color w:themeColor="light1" w:val="FFFFFF"/>
                <w:kern w:val="24"/>
                <w:lang w:val="hr-HR"/>
              </w:rPr>
              <w:t xml:space="preserve"> 2017 </w:t>
            </w:r>
          </w:p>
        </w:tc>
      </w:tr>
      <w:tr w:rsidTr="00197806" w:rsidR="009F58A1" w:rsidRPr="007A79F6">
        <w:trPr>
          <w:trHeight w:val="212"/>
        </w:trPr>
        <w:tc>
          <w:tcPr>
            <w:tcW w:type="dxa" w:w="4685"/>
            <w:vAlign w:val="center"/>
          </w:tcPr>
          <w:p w:rsidRDefault="009F58A1" w:rsidP="00197806" w:rsidR="009F58A1" w:rsidRPr="007A79F6">
            <w:pPr>
              <w:spacing w:lineRule="auto" w:line="240" w:after="0"/>
              <w:jc w:val="left"/>
              <w:rPr>
                <w:rFonts w:cs="Arial" w:hAnsi="Arial" w:ascii="Arial"/>
                <w:lang w:val="hr-HR"/>
              </w:rPr>
            </w:pPr>
            <w:r w:rsidRPr="007A79F6">
              <w:rPr>
                <w:rFonts w:cs="Arial" w:hAnsi="Arial" w:ascii="Arial"/>
                <w:lang w:val="hr-HR"/>
              </w:rPr>
              <w:t>Bruto marža %</w:t>
            </w:r>
          </w:p>
        </w:tc>
        <w:tc>
          <w:tcPr>
            <w:tcW w:type="dxa" w:w="2551"/>
            <w:vAlign w:val="center"/>
          </w:tcPr>
          <w:p w:rsidRDefault="009F58A1" w:rsidP="00197806" w:rsidR="009F58A1" w:rsidRPr="007A79F6">
            <w:pPr>
              <w:pStyle w:val="Bezproreda"/>
              <w:jc w:val="center"/>
              <w:rPr>
                <w:rFonts w:cs="Arial" w:hAnsi="Arial" w:ascii="Arial"/>
                <w:lang w:val="hr-HR"/>
              </w:rPr>
            </w:pPr>
            <w:r>
              <w:rPr>
                <w:rFonts w:cs="Arial" w:hAnsi="Arial" w:ascii="Arial"/>
                <w:lang w:val="hr-HR"/>
              </w:rPr>
              <w:t>7,1</w:t>
            </w:r>
            <w:r w:rsidRPr="009A16CB">
              <w:rPr>
                <w:rFonts w:cs="Arial" w:hAnsi="Arial" w:ascii="Arial"/>
                <w:lang w:val="hr-HR"/>
              </w:rPr>
              <w:t>%</w:t>
            </w:r>
          </w:p>
        </w:tc>
      </w:tr>
      <w:tr w:rsidTr="00197806" w:rsidR="009F58A1" w:rsidRPr="007A79F6">
        <w:trPr>
          <w:trHeight w:val="212"/>
        </w:trPr>
        <w:tc>
          <w:tcPr>
            <w:tcW w:type="dxa" w:w="4685"/>
            <w:vAlign w:val="center"/>
          </w:tcPr>
          <w:p w:rsidRDefault="009F58A1" w:rsidP="00197806" w:rsidR="009F58A1" w:rsidRPr="007A79F6">
            <w:pPr>
              <w:spacing w:lineRule="auto" w:line="240" w:after="0"/>
              <w:jc w:val="left"/>
              <w:rPr>
                <w:rFonts w:cs="Arial" w:hAnsi="Arial" w:ascii="Arial"/>
                <w:lang w:val="hr-HR"/>
              </w:rPr>
            </w:pPr>
            <w:r w:rsidRPr="007A79F6">
              <w:rPr>
                <w:rFonts w:cs="Arial" w:hAnsi="Arial" w:ascii="Arial"/>
                <w:lang w:val="hr-HR"/>
              </w:rPr>
              <w:t>Dani naplate potraživanja</w:t>
            </w:r>
          </w:p>
        </w:tc>
        <w:tc>
          <w:tcPr>
            <w:tcW w:type="dxa" w:w="2551"/>
            <w:vAlign w:val="center"/>
          </w:tcPr>
          <w:p w:rsidRDefault="009F58A1" w:rsidP="00197806" w:rsidR="009F58A1" w:rsidRPr="007A79F6">
            <w:pPr>
              <w:pStyle w:val="Bezproreda"/>
              <w:jc w:val="center"/>
              <w:rPr>
                <w:rFonts w:cs="Arial" w:hAnsi="Arial" w:ascii="Arial"/>
                <w:lang w:val="hr-HR"/>
              </w:rPr>
            </w:pPr>
            <w:r>
              <w:rPr>
                <w:rFonts w:cs="Arial" w:hAnsi="Arial" w:ascii="Arial"/>
                <w:lang w:val="hr-HR"/>
              </w:rPr>
              <w:t>45 dana</w:t>
            </w:r>
          </w:p>
        </w:tc>
      </w:tr>
      <w:tr w:rsidTr="00197806" w:rsidR="009F58A1" w:rsidRPr="007A79F6">
        <w:trPr>
          <w:trHeight w:val="212"/>
        </w:trPr>
        <w:tc>
          <w:tcPr>
            <w:tcW w:type="dxa" w:w="4685"/>
            <w:vAlign w:val="center"/>
          </w:tcPr>
          <w:p w:rsidRDefault="009F58A1" w:rsidP="00197806" w:rsidR="009F58A1" w:rsidRPr="007A79F6">
            <w:pPr>
              <w:spacing w:lineRule="auto" w:line="240" w:after="0"/>
              <w:jc w:val="left"/>
              <w:rPr>
                <w:rFonts w:cs="Arial" w:hAnsi="Arial" w:ascii="Arial"/>
                <w:lang w:val="hr-HR"/>
              </w:rPr>
            </w:pPr>
            <w:r w:rsidRPr="007A79F6">
              <w:rPr>
                <w:rFonts w:cs="Arial" w:hAnsi="Arial" w:ascii="Arial"/>
                <w:lang w:val="hr-HR"/>
              </w:rPr>
              <w:t>Dani zaliha</w:t>
            </w:r>
          </w:p>
        </w:tc>
        <w:tc>
          <w:tcPr>
            <w:tcW w:type="dxa" w:w="2551"/>
            <w:vAlign w:val="center"/>
          </w:tcPr>
          <w:p w:rsidRDefault="009F58A1" w:rsidP="00197806" w:rsidR="009F58A1" w:rsidRPr="007A79F6">
            <w:pPr>
              <w:pStyle w:val="Bezproreda"/>
              <w:jc w:val="center"/>
              <w:rPr>
                <w:rFonts w:cs="Arial" w:hAnsi="Arial" w:ascii="Arial"/>
                <w:lang w:val="hr-HR"/>
              </w:rPr>
            </w:pPr>
            <w:r>
              <w:rPr>
                <w:rFonts w:cs="Arial" w:hAnsi="Arial" w:ascii="Arial"/>
                <w:lang w:val="hr-HR"/>
              </w:rPr>
              <w:t xml:space="preserve">5 </w:t>
            </w:r>
            <w:r w:rsidRPr="007A79F6">
              <w:rPr>
                <w:rFonts w:cs="Arial" w:hAnsi="Arial" w:ascii="Arial"/>
                <w:lang w:val="hr-HR"/>
              </w:rPr>
              <w:t>dan</w:t>
            </w:r>
            <w:r>
              <w:rPr>
                <w:rFonts w:cs="Arial" w:hAnsi="Arial" w:ascii="Arial"/>
                <w:lang w:val="hr-HR"/>
              </w:rPr>
              <w:t>a</w:t>
            </w:r>
          </w:p>
        </w:tc>
      </w:tr>
    </w:tbl>
    <w:p w:rsidRDefault="009F58A1" w:rsidP="009F58A1" w:rsidR="009F58A1" w:rsidRPr="007A79F6">
      <w:pPr>
        <w:pStyle w:val="Bezproreda"/>
        <w:ind w:left="708"/>
        <w:rPr>
          <w:rFonts w:cs="Arial" w:hAnsi="Arial" w:ascii="Arial"/>
          <w:b/>
          <w:i/>
          <w:lang w:val="hr-HR"/>
        </w:rPr>
      </w:pPr>
      <w:r w:rsidRPr="007A79F6">
        <w:rPr>
          <w:rFonts w:cs="Arial" w:hAnsi="Arial" w:ascii="Arial"/>
          <w:lang w:val="hr-HR"/>
        </w:rPr>
        <w:t>*</w:t>
      </w:r>
      <w:r w:rsidRPr="007A79F6">
        <w:rPr>
          <w:rFonts w:cs="Arial" w:hAnsi="Arial" w:ascii="Arial"/>
          <w:b/>
          <w:i/>
          <w:lang w:val="hr-HR"/>
        </w:rPr>
        <w:t>NAPOMENA: Procijenjeni rezultati</w:t>
      </w:r>
    </w:p>
    <w:p w:rsidRDefault="009F58A1" w:rsidP="009F58A1" w:rsidR="009F58A1">
      <w:pPr>
        <w:pStyle w:val="Bezproreda"/>
        <w:ind w:left="1728"/>
        <w:rPr>
          <w:rFonts w:cs="Arial" w:hAnsi="Arial" w:ascii="Arial"/>
          <w:b/>
          <w:sz w:val="24"/>
          <w:lang w:val="hr-HR"/>
        </w:rPr>
      </w:pPr>
    </w:p>
    <w:p w:rsidRDefault="009F58A1" w:rsidP="009F58A1" w:rsidR="009F58A1" w:rsidRPr="009F58A1">
      <w:pPr>
        <w:pStyle w:val="Bezproreda"/>
        <w:numPr>
          <w:ilvl w:val="3"/>
          <w:numId w:val="1"/>
        </w:numPr>
        <w:rPr>
          <w:rFonts w:cs="Arial" w:hAnsi="Arial" w:ascii="Arial"/>
          <w:b/>
          <w:sz w:val="24"/>
          <w:lang w:val="hr-HR"/>
        </w:rPr>
      </w:pPr>
      <w:r w:rsidRPr="009F58A1">
        <w:rPr>
          <w:rFonts w:cs="Arial" w:hAnsi="Arial" w:ascii="Arial"/>
          <w:b/>
          <w:sz w:val="24"/>
          <w:lang w:val="hr-HR"/>
        </w:rPr>
        <w:t>Komentari na tekuće poslovanje</w:t>
      </w:r>
    </w:p>
    <w:p w:rsidRDefault="0015251F" w:rsidP="0015251F" w:rsidR="0015251F" w:rsidRPr="007A79F6">
      <w:pPr>
        <w:pStyle w:val="Odlomakpopisa"/>
        <w:ind w:left="1728"/>
        <w:rPr>
          <w:rFonts w:cs="Arial" w:hAnsi="Arial" w:ascii="Arial"/>
          <w:b/>
          <w:lang w:val="hr-HR"/>
        </w:rPr>
      </w:pPr>
    </w:p>
    <w:p w:rsidRDefault="00E36293" w:rsidP="00E36293" w:rsidR="00E36293">
      <w:pPr>
        <w:pStyle w:val="Odlomakpopisa"/>
        <w:numPr>
          <w:ilvl w:val="0"/>
          <w:numId w:val="2"/>
        </w:numPr>
        <w:spacing w:after="0"/>
        <w:rPr>
          <w:rFonts w:cs="Arial" w:hAnsi="Arial" w:ascii="Arial"/>
          <w:sz w:val="24"/>
          <w:lang w:val="hr-HR"/>
        </w:rPr>
      </w:pPr>
      <w:r>
        <w:rPr>
          <w:rFonts w:cs="Arial" w:hAnsi="Arial" w:ascii="Arial"/>
          <w:sz w:val="24"/>
          <w:lang w:val="hr-HR"/>
        </w:rPr>
        <w:t xml:space="preserve">Poboljšanje likvidnosti pomoglo je povećati profitabilnost u prvih devet mjeseci. U rujnu je profitabilnost niža uslijed sezonskog karaktera poslovanja. </w:t>
      </w:r>
    </w:p>
    <w:p w:rsidRDefault="00E36293" w:rsidP="002F29FE" w:rsidR="00E36293" w:rsidRPr="00742919">
      <w:pPr>
        <w:pStyle w:val="Odlomakpopisa"/>
        <w:spacing w:after="0"/>
        <w:rPr>
          <w:rFonts w:cs="Arial" w:hAnsi="Arial" w:ascii="Arial"/>
          <w:sz w:val="24"/>
          <w:lang w:val="hr-HR"/>
        </w:rPr>
      </w:pPr>
    </w:p>
    <w:p w:rsidRDefault="00B642CF" w:rsidP="00390BE5" w:rsidR="00390BE5">
      <w:pPr>
        <w:pStyle w:val="Odlomakpopisa"/>
        <w:numPr>
          <w:ilvl w:val="0"/>
          <w:numId w:val="2"/>
        </w:numPr>
        <w:spacing w:after="0"/>
        <w:rPr>
          <w:rFonts w:cs="Arial" w:hAnsi="Arial" w:ascii="Arial"/>
          <w:sz w:val="24"/>
          <w:lang w:val="hr-HR"/>
        </w:rPr>
      </w:pPr>
      <w:r>
        <w:rPr>
          <w:rFonts w:cs="Arial" w:hAnsi="Arial" w:ascii="Arial"/>
          <w:sz w:val="24"/>
          <w:lang w:val="hr-HR"/>
        </w:rPr>
        <w:t xml:space="preserve">U rujnu je većina prihoda </w:t>
      </w:r>
      <w:r w:rsidR="00A86323">
        <w:rPr>
          <w:rFonts w:cs="Arial" w:hAnsi="Arial" w:ascii="Arial"/>
          <w:sz w:val="24"/>
          <w:lang w:val="hr-HR"/>
        </w:rPr>
        <w:t>ostvarena</w:t>
      </w:r>
      <w:r>
        <w:rPr>
          <w:rFonts w:cs="Arial" w:hAnsi="Arial" w:ascii="Arial"/>
          <w:sz w:val="24"/>
          <w:lang w:val="hr-HR"/>
        </w:rPr>
        <w:t xml:space="preserve"> iz poslovanja sa sojinom sačmom, žitaricama i umjetnim gnojivima. S obzirom </w:t>
      </w:r>
      <w:r w:rsidR="00FA3061">
        <w:rPr>
          <w:rFonts w:cs="Arial" w:hAnsi="Arial" w:ascii="Arial"/>
          <w:sz w:val="24"/>
          <w:lang w:val="hr-HR"/>
        </w:rPr>
        <w:t xml:space="preserve">na </w:t>
      </w:r>
      <w:r>
        <w:rPr>
          <w:rFonts w:cs="Arial" w:hAnsi="Arial" w:ascii="Arial"/>
          <w:sz w:val="24"/>
          <w:lang w:val="hr-HR"/>
        </w:rPr>
        <w:t xml:space="preserve">vrlo sporo trgovanje uljaricama (suncokretom i sojom), očekujemo da će trgovanje uljaricama biti aktivnije u 4. tromjesečju 2017. Kad je riječ o prihodima u rujnu, više od 35% je ostvareno </w:t>
      </w:r>
      <w:r w:rsidR="00FA3061">
        <w:rPr>
          <w:rFonts w:cs="Arial" w:hAnsi="Arial" w:ascii="Arial"/>
          <w:sz w:val="24"/>
          <w:lang w:val="hr-HR"/>
        </w:rPr>
        <w:t>kroz izvoz</w:t>
      </w:r>
      <w:r>
        <w:rPr>
          <w:rFonts w:cs="Arial" w:hAnsi="Arial" w:ascii="Arial"/>
          <w:sz w:val="24"/>
          <w:lang w:val="hr-HR"/>
        </w:rPr>
        <w:t xml:space="preserve">, pretežno u Italiju. </w:t>
      </w:r>
    </w:p>
    <w:p w:rsidRDefault="00FC6280" w:rsidP="00FC6280" w:rsidR="00FC6280">
      <w:pPr>
        <w:pStyle w:val="Odlomakpopisa"/>
        <w:spacing w:after="0"/>
        <w:rPr>
          <w:rFonts w:cs="Arial" w:hAnsi="Arial" w:ascii="Arial"/>
          <w:sz w:val="24"/>
          <w:lang w:val="hr-HR"/>
        </w:rPr>
      </w:pPr>
    </w:p>
    <w:p w:rsidRDefault="00B642CF" w:rsidP="00390BE5" w:rsidR="00B642CF">
      <w:pPr>
        <w:pStyle w:val="Odlomakpopisa"/>
        <w:numPr>
          <w:ilvl w:val="0"/>
          <w:numId w:val="2"/>
        </w:numPr>
        <w:spacing w:after="0"/>
        <w:rPr>
          <w:rFonts w:cs="Arial" w:hAnsi="Arial" w:ascii="Arial"/>
          <w:sz w:val="24"/>
          <w:lang w:val="hr-HR"/>
        </w:rPr>
      </w:pPr>
      <w:r>
        <w:rPr>
          <w:rFonts w:cs="Arial" w:hAnsi="Arial" w:ascii="Arial"/>
          <w:sz w:val="24"/>
          <w:lang w:val="hr-HR"/>
        </w:rPr>
        <w:t>Naplata potraživanja i dalje predstavlja izazov kad je riječ o lokalnim kupcima</w:t>
      </w:r>
      <w:r w:rsidR="00AB25D5">
        <w:rPr>
          <w:rFonts w:cs="Arial" w:hAnsi="Arial" w:ascii="Arial"/>
          <w:sz w:val="24"/>
          <w:lang w:val="hr-HR"/>
        </w:rPr>
        <w:t xml:space="preserve"> pogođenim općim nedostatkom likvidnosti. Međutim, u proteklih nekoliko tjedana </w:t>
      </w:r>
      <w:r w:rsidR="00E14BE7">
        <w:rPr>
          <w:rFonts w:cs="Arial" w:hAnsi="Arial" w:ascii="Arial"/>
          <w:sz w:val="24"/>
          <w:lang w:val="hr-HR"/>
        </w:rPr>
        <w:t xml:space="preserve">i </w:t>
      </w:r>
      <w:r w:rsidR="00AB25D5">
        <w:rPr>
          <w:rFonts w:cs="Arial" w:hAnsi="Arial" w:ascii="Arial"/>
          <w:sz w:val="24"/>
          <w:lang w:val="hr-HR"/>
        </w:rPr>
        <w:t xml:space="preserve">u tom je smislu ostvaren napredak. </w:t>
      </w:r>
    </w:p>
    <w:p w:rsidRDefault="00FC6280" w:rsidP="00FC6280" w:rsidR="00FC6280">
      <w:pPr>
        <w:pStyle w:val="Odlomakpopisa"/>
        <w:spacing w:after="0"/>
        <w:rPr>
          <w:rFonts w:cs="Arial" w:hAnsi="Arial" w:ascii="Arial"/>
          <w:sz w:val="24"/>
          <w:lang w:val="hr-HR"/>
        </w:rPr>
      </w:pPr>
    </w:p>
    <w:p w:rsidRDefault="0010581E" w:rsidP="00AB25D5" w:rsidR="0010581E" w:rsidRPr="00AB25D5">
      <w:pPr>
        <w:spacing w:after="0"/>
        <w:rPr>
          <w:rFonts w:cs="Arial" w:hAnsi="Arial" w:ascii="Arial"/>
          <w:lang w:val="hr-HR"/>
        </w:rPr>
      </w:pPr>
      <w:bookmarkStart w:name="_Toc483230015" w:id="53"/>
      <w:bookmarkStart w:name="_Toc483230065" w:id="54"/>
      <w:bookmarkStart w:name="_Toc483235214" w:id="55"/>
      <w:bookmarkStart w:name="_Toc483235245" w:id="56"/>
      <w:bookmarkStart w:name="_Toc483235382" w:id="57"/>
      <w:bookmarkStart w:name="_Toc483235643" w:id="58"/>
      <w:bookmarkStart w:name="_Toc483235688" w:id="59"/>
      <w:bookmarkStart w:name="_Toc483235901" w:id="60"/>
      <w:bookmarkStart w:name="_Toc483235985" w:id="61"/>
      <w:bookmarkStart w:name="_Toc483236170" w:id="62"/>
      <w:bookmarkStart w:name="_Toc483236574" w:id="63"/>
      <w:bookmarkStart w:name="_Toc483236776" w:id="64"/>
      <w:bookmarkStart w:name="_Toc483237914" w:id="65"/>
      <w:bookmarkStart w:name="_Toc483238126" w:id="66"/>
      <w:bookmarkStart w:name="_Toc483240437" w:id="67"/>
      <w:bookmarkStart w:name="_Toc483241883" w:id="68"/>
      <w:bookmarkStart w:name="_Toc483242244" w:id="69"/>
      <w:bookmarkStart w:name="_Toc483243737" w:id="70"/>
      <w:bookmarkStart w:name="_Toc483245502" w:id="71"/>
      <w:bookmarkStart w:name="_Toc483246584" w:id="72"/>
      <w:bookmarkStart w:name="_Toc483246658" w:id="73"/>
      <w:bookmarkStart w:name="_Toc484959217" w:id="74"/>
      <w:bookmarkStart w:name="_Toc484959513" w:id="75"/>
      <w:bookmarkStart w:name="_Toc484959218" w:id="76"/>
      <w:bookmarkStart w:name="_Toc484959514" w:id="77"/>
      <w:bookmarkStart w:name="_Toc484959219" w:id="78"/>
      <w:bookmarkStart w:name="_Toc484959515" w:id="79"/>
      <w:bookmarkStart w:name="_Toc483235989" w:id="80"/>
      <w:bookmarkStart w:name="_Toc483236174" w:id="81"/>
      <w:bookmarkStart w:name="_Toc483236578" w:id="82"/>
      <w:bookmarkStart w:name="_Toc483236780" w:id="83"/>
      <w:bookmarkStart w:name="_Toc483237918" w:id="84"/>
      <w:bookmarkStart w:name="_Toc483238130" w:id="85"/>
      <w:bookmarkStart w:name="_Toc483240441" w:id="86"/>
      <w:bookmarkStart w:name="_Toc483241887" w:id="87"/>
      <w:bookmarkStart w:name="_Toc483242248" w:id="88"/>
      <w:bookmarkStart w:name="_Toc483243741" w:id="89"/>
      <w:bookmarkStart w:name="_Toc483245506" w:id="90"/>
      <w:bookmarkStart w:name="_Toc483246588" w:id="91"/>
      <w:bookmarkStart w:name="_Toc483246662" w:id="92"/>
      <w:bookmarkStart w:name="_Toc483237920" w:id="93"/>
      <w:bookmarkStart w:name="_Toc483238132" w:id="94"/>
      <w:bookmarkStart w:name="_Toc483240443" w:id="95"/>
      <w:bookmarkStart w:name="_Toc483241889" w:id="96"/>
      <w:bookmarkStart w:name="_Toc483242250" w:id="97"/>
      <w:bookmarkStart w:name="_Toc483243743" w:id="98"/>
      <w:bookmarkStart w:name="_Toc483245508" w:id="99"/>
      <w:bookmarkStart w:name="_Toc483246590" w:id="100"/>
      <w:bookmarkStart w:name="_Toc483246664" w:id="101"/>
      <w:bookmarkStart w:name="_Toc483237921" w:id="102"/>
      <w:bookmarkStart w:name="_Toc483238133" w:id="103"/>
      <w:bookmarkStart w:name="_Toc483240444" w:id="104"/>
      <w:bookmarkStart w:name="_Toc483241890" w:id="105"/>
      <w:bookmarkStart w:name="_Toc483242251" w:id="106"/>
      <w:bookmarkStart w:name="_Toc483243744" w:id="107"/>
      <w:bookmarkStart w:name="_Toc483245509" w:id="108"/>
      <w:bookmarkStart w:name="_Toc483246591" w:id="109"/>
      <w:bookmarkStart w:name="_Toc483246665" w:id="110"/>
      <w:bookmarkStart w:name="_Toc483237922" w:id="111"/>
      <w:bookmarkStart w:name="_Toc483238134" w:id="112"/>
      <w:bookmarkStart w:name="_Toc483240445" w:id="113"/>
      <w:bookmarkStart w:name="_Toc483241891" w:id="114"/>
      <w:bookmarkStart w:name="_Toc483242252" w:id="115"/>
      <w:bookmarkStart w:name="_Toc483243745" w:id="116"/>
      <w:bookmarkStart w:name="_Toc483245510" w:id="117"/>
      <w:bookmarkStart w:name="_Toc483246592" w:id="118"/>
      <w:bookmarkStart w:name="_Toc483246666" w:id="119"/>
      <w:bookmarkStart w:name="_Toc483237923" w:id="120"/>
      <w:bookmarkStart w:name="_Toc483238135" w:id="121"/>
      <w:bookmarkStart w:name="_Toc483240446" w:id="122"/>
      <w:bookmarkStart w:name="_Toc483241892" w:id="123"/>
      <w:bookmarkStart w:name="_Toc483242253" w:id="124"/>
      <w:bookmarkStart w:name="_Toc483243746" w:id="125"/>
      <w:bookmarkStart w:name="_Toc483245511" w:id="126"/>
      <w:bookmarkStart w:name="_Toc483246593" w:id="127"/>
      <w:bookmarkStart w:name="_Toc483246667" w:id="128"/>
      <w:bookmarkStart w:name="_Toc483237924" w:id="129"/>
      <w:bookmarkStart w:name="_Toc483238136" w:id="130"/>
      <w:bookmarkStart w:name="_Toc483240447" w:id="131"/>
      <w:bookmarkStart w:name="_Toc483241893" w:id="132"/>
      <w:bookmarkStart w:name="_Toc483242254" w:id="133"/>
      <w:bookmarkStart w:name="_Toc483243747" w:id="134"/>
      <w:bookmarkStart w:name="_Toc483245512" w:id="135"/>
      <w:bookmarkStart w:name="_Toc483246594" w:id="136"/>
      <w:bookmarkStart w:name="_Toc483246668" w:id="137"/>
      <w:bookmarkStart w:name="_Toc483237925" w:id="138"/>
      <w:bookmarkStart w:name="_Toc483238137" w:id="139"/>
      <w:bookmarkStart w:name="_Toc483240448" w:id="140"/>
      <w:bookmarkStart w:name="_Toc483241894" w:id="141"/>
      <w:bookmarkStart w:name="_Toc483242255" w:id="142"/>
      <w:bookmarkStart w:name="_Toc483243748" w:id="143"/>
      <w:bookmarkStart w:name="_Toc483245513" w:id="144"/>
      <w:bookmarkStart w:name="_Toc483246595" w:id="145"/>
      <w:bookmarkStart w:name="_Toc483246669" w:id="146"/>
      <w:bookmarkStart w:name="_Toc483237927" w:id="147"/>
      <w:bookmarkStart w:name="_Toc483238139" w:id="148"/>
      <w:bookmarkStart w:name="_Toc483240450" w:id="149"/>
      <w:bookmarkStart w:name="_Toc483241896" w:id="150"/>
      <w:bookmarkStart w:name="_Toc483242257" w:id="151"/>
      <w:bookmarkStart w:name="_Toc483243750" w:id="152"/>
      <w:bookmarkStart w:name="_Toc483245515" w:id="153"/>
      <w:bookmarkStart w:name="_Toc483246597" w:id="154"/>
      <w:bookmarkStart w:name="_Toc483246671" w:id="155"/>
      <w:bookmarkStart w:name="_Toc483237928" w:id="156"/>
      <w:bookmarkStart w:name="_Toc483238140" w:id="157"/>
      <w:bookmarkStart w:name="_Toc483240451" w:id="158"/>
      <w:bookmarkStart w:name="_Toc483241897" w:id="159"/>
      <w:bookmarkStart w:name="_Toc483242258" w:id="160"/>
      <w:bookmarkStart w:name="_Toc483243751" w:id="161"/>
      <w:bookmarkStart w:name="_Toc483245516" w:id="162"/>
      <w:bookmarkStart w:name="_Toc483246598" w:id="163"/>
      <w:bookmarkStart w:name="_Toc483246672" w:id="164"/>
      <w:bookmarkStart w:name="_Toc483237929" w:id="165"/>
      <w:bookmarkStart w:name="_Toc483238141" w:id="166"/>
      <w:bookmarkStart w:name="_Toc483240452" w:id="167"/>
      <w:bookmarkStart w:name="_Toc483241898" w:id="168"/>
      <w:bookmarkStart w:name="_Toc483242259" w:id="169"/>
      <w:bookmarkStart w:name="_Toc483243752" w:id="170"/>
      <w:bookmarkStart w:name="_Toc483245517" w:id="171"/>
      <w:bookmarkStart w:name="_Toc483246599" w:id="172"/>
      <w:bookmarkStart w:name="_Toc483246673" w:id="173"/>
      <w:bookmarkStart w:name="_Toc483237930" w:id="174"/>
      <w:bookmarkStart w:name="_Toc483238142" w:id="175"/>
      <w:bookmarkStart w:name="_Toc483240453" w:id="176"/>
      <w:bookmarkStart w:name="_Toc483241899" w:id="177"/>
      <w:bookmarkStart w:name="_Toc483242260" w:id="178"/>
      <w:bookmarkStart w:name="_Toc483243753" w:id="179"/>
      <w:bookmarkStart w:name="_Toc483245518" w:id="180"/>
      <w:bookmarkStart w:name="_Toc483246600" w:id="181"/>
      <w:bookmarkStart w:name="_Toc483246674" w:id="182"/>
      <w:bookmarkStart w:name="_Toc483237931" w:id="183"/>
      <w:bookmarkStart w:name="_Toc483238143" w:id="184"/>
      <w:bookmarkStart w:name="_Toc483240454" w:id="185"/>
      <w:bookmarkStart w:name="_Toc483241900" w:id="186"/>
      <w:bookmarkStart w:name="_Toc483242261" w:id="187"/>
      <w:bookmarkStart w:name="_Toc483243754" w:id="188"/>
      <w:bookmarkStart w:name="_Toc483245519" w:id="189"/>
      <w:bookmarkStart w:name="_Toc483246601" w:id="190"/>
      <w:bookmarkStart w:name="_Toc483246675" w:id="191"/>
      <w:bookmarkStart w:name="_Toc483237932" w:id="192"/>
      <w:bookmarkStart w:name="_Toc483238144" w:id="193"/>
      <w:bookmarkStart w:name="_Toc483240455" w:id="194"/>
      <w:bookmarkStart w:name="_Toc483241901" w:id="195"/>
      <w:bookmarkStart w:name="_Toc483242262" w:id="196"/>
      <w:bookmarkStart w:name="_Toc483243755" w:id="197"/>
      <w:bookmarkStart w:name="_Toc483245520" w:id="198"/>
      <w:bookmarkStart w:name="_Toc483246602" w:id="199"/>
      <w:bookmarkStart w:name="_Toc483246676" w:id="200"/>
      <w:bookmarkStart w:name="_Toc483237933" w:id="201"/>
      <w:bookmarkStart w:name="_Toc483238145" w:id="202"/>
      <w:bookmarkStart w:name="_Toc483240456" w:id="203"/>
      <w:bookmarkStart w:name="_Toc483241902" w:id="204"/>
      <w:bookmarkStart w:name="_Toc483242263" w:id="205"/>
      <w:bookmarkStart w:name="_Toc483243756" w:id="206"/>
      <w:bookmarkStart w:name="_Toc483245521" w:id="207"/>
      <w:bookmarkStart w:name="_Toc483246603" w:id="208"/>
      <w:bookmarkStart w:name="_Toc483246677" w:id="209"/>
      <w:bookmarkStart w:name="_Toc483237934" w:id="210"/>
      <w:bookmarkStart w:name="_Toc483238146" w:id="211"/>
      <w:bookmarkStart w:name="_Toc483240457" w:id="212"/>
      <w:bookmarkStart w:name="_Toc483241903" w:id="213"/>
      <w:bookmarkStart w:name="_Toc483242264" w:id="214"/>
      <w:bookmarkStart w:name="_Toc483243757" w:id="215"/>
      <w:bookmarkStart w:name="_Toc483245522" w:id="216"/>
      <w:bookmarkStart w:name="_Toc483246604" w:id="217"/>
      <w:bookmarkStart w:name="_Toc483246678" w:id="218"/>
      <w:bookmarkStart w:name="_Toc483237935" w:id="219"/>
      <w:bookmarkStart w:name="_Toc483238147" w:id="220"/>
      <w:bookmarkStart w:name="_Toc483240458" w:id="221"/>
      <w:bookmarkStart w:name="_Toc483241904" w:id="222"/>
      <w:bookmarkStart w:name="_Toc483242265" w:id="223"/>
      <w:bookmarkStart w:name="_Toc483243758" w:id="224"/>
      <w:bookmarkStart w:name="_Toc483245523" w:id="225"/>
      <w:bookmarkStart w:name="_Toc483246605" w:id="226"/>
      <w:bookmarkStart w:name="_Toc483246679" w:id="227"/>
      <w:bookmarkStart w:name="_Toc483237936" w:id="228"/>
      <w:bookmarkStart w:name="_Toc483238148" w:id="229"/>
      <w:bookmarkStart w:name="_Toc483240459" w:id="230"/>
      <w:bookmarkStart w:name="_Toc483241905" w:id="231"/>
      <w:bookmarkStart w:name="_Toc483242266" w:id="232"/>
      <w:bookmarkStart w:name="_Toc483243759" w:id="233"/>
      <w:bookmarkStart w:name="_Toc483245524" w:id="234"/>
      <w:bookmarkStart w:name="_Toc483246606" w:id="235"/>
      <w:bookmarkStart w:name="_Toc483246680" w:id="236"/>
      <w:bookmarkStart w:name="_Toc483237937" w:id="237"/>
      <w:bookmarkStart w:name="_Toc483238149" w:id="238"/>
      <w:bookmarkStart w:name="_Toc483240460" w:id="239"/>
      <w:bookmarkStart w:name="_Toc483241906" w:id="240"/>
      <w:bookmarkStart w:name="_Toc483242267" w:id="241"/>
      <w:bookmarkStart w:name="_Toc483243760" w:id="242"/>
      <w:bookmarkStart w:name="_Toc483245525" w:id="243"/>
      <w:bookmarkStart w:name="_Toc483246607" w:id="244"/>
      <w:bookmarkStart w:name="_Toc483246681" w:id="245"/>
      <w:bookmarkStart w:name="_Toc484959223" w:id="246"/>
      <w:bookmarkStart w:name="_Toc484959519" w:id="247"/>
      <w:bookmarkStart w:name="_Toc483237939" w:id="248"/>
      <w:bookmarkStart w:name="_Toc483238151" w:id="249"/>
      <w:bookmarkStart w:name="_Toc483240462" w:id="250"/>
      <w:bookmarkStart w:name="_Toc483241908" w:id="251"/>
      <w:bookmarkStart w:name="_Toc483242269" w:id="252"/>
      <w:bookmarkStart w:name="_Toc483243762" w:id="253"/>
      <w:bookmarkStart w:name="_Toc483245527" w:id="254"/>
      <w:bookmarkStart w:name="_Toc483246609" w:id="255"/>
      <w:bookmarkStart w:name="_Toc483246683" w:id="256"/>
      <w:bookmarkStart w:name="_Toc483237940" w:id="257"/>
      <w:bookmarkStart w:name="_Toc483238152" w:id="258"/>
      <w:bookmarkStart w:name="_Toc483240463" w:id="259"/>
      <w:bookmarkStart w:name="_Toc483241909" w:id="260"/>
      <w:bookmarkStart w:name="_Toc483242270" w:id="261"/>
      <w:bookmarkStart w:name="_Toc483243763" w:id="262"/>
      <w:bookmarkStart w:name="_Toc483245528" w:id="263"/>
      <w:bookmarkStart w:name="_Toc483246610" w:id="264"/>
      <w:bookmarkStart w:name="_Toc483246684" w:id="265"/>
      <w:bookmarkStart w:name="_Toc483237941" w:id="266"/>
      <w:bookmarkStart w:name="_Toc483238153" w:id="267"/>
      <w:bookmarkStart w:name="_Toc483240464" w:id="268"/>
      <w:bookmarkStart w:name="_Toc483241910" w:id="269"/>
      <w:bookmarkStart w:name="_Toc483242271" w:id="270"/>
      <w:bookmarkStart w:name="_Toc483243764" w:id="271"/>
      <w:bookmarkStart w:name="_Toc483245529" w:id="272"/>
      <w:bookmarkStart w:name="_Toc483246611" w:id="273"/>
      <w:bookmarkStart w:name="_Toc483246685" w:id="274"/>
      <w:bookmarkStart w:name="_Toc483237942" w:id="275"/>
      <w:bookmarkStart w:name="_Toc483238154" w:id="276"/>
      <w:bookmarkStart w:name="_Toc483240465" w:id="277"/>
      <w:bookmarkStart w:name="_Toc483241911" w:id="278"/>
      <w:bookmarkStart w:name="_Toc483242272" w:id="279"/>
      <w:bookmarkStart w:name="_Toc483243765" w:id="280"/>
      <w:bookmarkStart w:name="_Toc483245530" w:id="281"/>
      <w:bookmarkStart w:name="_Toc483246612" w:id="282"/>
      <w:bookmarkStart w:name="_Toc483246686" w:id="283"/>
      <w:bookmarkStart w:name="_Toc483237943" w:id="284"/>
      <w:bookmarkStart w:name="_Toc483238155" w:id="285"/>
      <w:bookmarkStart w:name="_Toc483240466" w:id="286"/>
      <w:bookmarkStart w:name="_Toc483241912" w:id="287"/>
      <w:bookmarkStart w:name="_Toc483242273" w:id="288"/>
      <w:bookmarkStart w:name="_Toc483243766" w:id="289"/>
      <w:bookmarkStart w:name="_Toc483245531" w:id="290"/>
      <w:bookmarkStart w:name="_Toc483246613" w:id="291"/>
      <w:bookmarkStart w:name="_Toc483246687" w:id="292"/>
      <w:bookmarkStart w:name="_Toc483237944" w:id="293"/>
      <w:bookmarkStart w:name="_Toc483238156" w:id="294"/>
      <w:bookmarkStart w:name="_Toc483240467" w:id="295"/>
      <w:bookmarkStart w:name="_Toc483241913" w:id="296"/>
      <w:bookmarkStart w:name="_Toc483242274" w:id="297"/>
      <w:bookmarkStart w:name="_Toc483243767" w:id="298"/>
      <w:bookmarkStart w:name="_Toc483245532" w:id="299"/>
      <w:bookmarkStart w:name="_Toc483246614" w:id="300"/>
      <w:bookmarkStart w:name="_Toc483246688" w:id="301"/>
      <w:bookmarkStart w:name="_Toc483237945" w:id="302"/>
      <w:bookmarkStart w:name="_Toc483238157" w:id="303"/>
      <w:bookmarkStart w:name="_Toc483240468" w:id="304"/>
      <w:bookmarkStart w:name="_Toc483241914" w:id="305"/>
      <w:bookmarkStart w:name="_Toc483242275" w:id="306"/>
      <w:bookmarkStart w:name="_Toc483243768" w:id="307"/>
      <w:bookmarkStart w:name="_Toc483245533" w:id="308"/>
      <w:bookmarkStart w:name="_Toc483246615" w:id="309"/>
      <w:bookmarkStart w:name="_Toc483246689" w:id="310"/>
      <w:bookmarkStart w:name="_Toc483237946" w:id="311"/>
      <w:bookmarkStart w:name="_Toc483238158" w:id="312"/>
      <w:bookmarkStart w:name="_Toc483240469" w:id="313"/>
      <w:bookmarkStart w:name="_Toc483241915" w:id="314"/>
      <w:bookmarkStart w:name="_Toc483242276" w:id="315"/>
      <w:bookmarkStart w:name="_Toc483243769" w:id="316"/>
      <w:bookmarkStart w:name="_Toc483245534" w:id="317"/>
      <w:bookmarkStart w:name="_Toc483246616" w:id="318"/>
      <w:bookmarkStart w:name="_Toc483246690" w:id="319"/>
      <w:bookmarkStart w:name="_Toc483237947" w:id="320"/>
      <w:bookmarkStart w:name="_Toc483238159" w:id="321"/>
      <w:bookmarkStart w:name="_Toc483240470" w:id="322"/>
      <w:bookmarkStart w:name="_Toc483241916" w:id="323"/>
      <w:bookmarkStart w:name="_Toc483242277" w:id="324"/>
      <w:bookmarkStart w:name="_Toc483243770" w:id="325"/>
      <w:bookmarkStart w:name="_Toc483245535" w:id="326"/>
      <w:bookmarkStart w:name="_Toc483246617" w:id="327"/>
      <w:bookmarkStart w:name="_Toc483246691" w:id="328"/>
      <w:bookmarkStart w:name="_Toc483237948" w:id="329"/>
      <w:bookmarkStart w:name="_Toc483238160" w:id="330"/>
      <w:bookmarkStart w:name="_Toc483240471" w:id="331"/>
      <w:bookmarkStart w:name="_Toc483241917" w:id="332"/>
      <w:bookmarkStart w:name="_Toc483242278" w:id="333"/>
      <w:bookmarkStart w:name="_Toc483243771" w:id="334"/>
      <w:bookmarkStart w:name="_Toc483245536" w:id="335"/>
      <w:bookmarkStart w:name="_Toc483246618" w:id="336"/>
      <w:bookmarkStart w:name="_Toc483246692" w:id="337"/>
      <w:bookmarkStart w:name="_Toc483237949" w:id="338"/>
      <w:bookmarkStart w:name="_Toc483238161" w:id="339"/>
      <w:bookmarkStart w:name="_Toc483240472" w:id="340"/>
      <w:bookmarkStart w:name="_Toc483241918" w:id="341"/>
      <w:bookmarkStart w:name="_Toc483242279" w:id="342"/>
      <w:bookmarkStart w:name="_Toc483243772" w:id="343"/>
      <w:bookmarkStart w:name="_Toc483245537" w:id="344"/>
      <w:bookmarkStart w:name="_Toc483246619" w:id="345"/>
      <w:bookmarkStart w:name="_Toc483246693" w:id="346"/>
      <w:bookmarkStart w:name="_Toc483237950" w:id="347"/>
      <w:bookmarkStart w:name="_Toc483238162" w:id="348"/>
      <w:bookmarkStart w:name="_Toc483240473" w:id="349"/>
      <w:bookmarkStart w:name="_Toc483241919" w:id="350"/>
      <w:bookmarkStart w:name="_Toc483242280" w:id="351"/>
      <w:bookmarkStart w:name="_Toc483243773" w:id="352"/>
      <w:bookmarkStart w:name="_Toc483245538" w:id="353"/>
      <w:bookmarkStart w:name="_Toc483246620" w:id="354"/>
      <w:bookmarkStart w:name="_Toc483246694" w:id="355"/>
      <w:bookmarkStart w:name="_Toc483237951" w:id="356"/>
      <w:bookmarkStart w:name="_Toc483238163" w:id="357"/>
      <w:bookmarkStart w:name="_Toc483240474" w:id="358"/>
      <w:bookmarkStart w:name="_Toc483241920" w:id="359"/>
      <w:bookmarkStart w:name="_Toc483242281" w:id="360"/>
      <w:bookmarkStart w:name="_Toc483243774" w:id="361"/>
      <w:bookmarkStart w:name="_Toc483245539" w:id="362"/>
      <w:bookmarkStart w:name="_Toc483246621" w:id="363"/>
      <w:bookmarkStart w:name="_Toc483246695" w:id="364"/>
      <w:bookmarkStart w:name="_Toc483237952" w:id="365"/>
      <w:bookmarkStart w:name="_Toc483238164" w:id="366"/>
      <w:bookmarkStart w:name="_Toc483240475" w:id="367"/>
      <w:bookmarkStart w:name="_Toc483241921" w:id="368"/>
      <w:bookmarkStart w:name="_Toc483242282" w:id="369"/>
      <w:bookmarkStart w:name="_Toc483243775" w:id="370"/>
      <w:bookmarkStart w:name="_Toc483245540" w:id="371"/>
      <w:bookmarkStart w:name="_Toc483246622" w:id="372"/>
      <w:bookmarkStart w:name="_Toc483246696" w:id="373"/>
      <w:bookmarkStart w:name="_Toc483237956" w:id="374"/>
      <w:bookmarkStart w:name="_Toc483238168" w:id="375"/>
      <w:bookmarkStart w:name="_Toc483240479" w:id="376"/>
      <w:bookmarkStart w:name="_Toc483241925" w:id="377"/>
      <w:bookmarkStart w:name="_Toc483242286" w:id="378"/>
      <w:bookmarkStart w:name="_Toc483243779" w:id="379"/>
      <w:bookmarkStart w:name="_Toc483245544" w:id="380"/>
      <w:bookmarkStart w:name="_Toc483246626" w:id="381"/>
      <w:bookmarkStart w:name="_Toc483246700" w:id="382"/>
      <w:bookmarkStart w:name="_Toc483237957" w:id="383"/>
      <w:bookmarkStart w:name="_Toc483238169" w:id="384"/>
      <w:bookmarkStart w:name="_Toc483240480" w:id="385"/>
      <w:bookmarkStart w:name="_Toc483241926" w:id="386"/>
      <w:bookmarkStart w:name="_Toc483242287" w:id="387"/>
      <w:bookmarkStart w:name="_Toc483243780" w:id="388"/>
      <w:bookmarkStart w:name="_Toc483245545" w:id="389"/>
      <w:bookmarkStart w:name="_Toc483246627" w:id="390"/>
      <w:bookmarkStart w:name="_Toc483246701" w:id="391"/>
      <w:bookmarkStart w:name="_Toc483237958" w:id="392"/>
      <w:bookmarkStart w:name="_Toc483238170" w:id="393"/>
      <w:bookmarkStart w:name="_Toc483240481" w:id="394"/>
      <w:bookmarkStart w:name="_Toc483241927" w:id="395"/>
      <w:bookmarkStart w:name="_Toc483242288" w:id="396"/>
      <w:bookmarkStart w:name="_Toc483243781" w:id="397"/>
      <w:bookmarkStart w:name="_Toc483245546" w:id="398"/>
      <w:bookmarkStart w:name="_Toc483246628" w:id="399"/>
      <w:bookmarkStart w:name="_Toc483246702" w:id="400"/>
      <w:bookmarkStart w:name="_Toc483237959" w:id="401"/>
      <w:bookmarkStart w:name="_Toc483238171" w:id="402"/>
      <w:bookmarkStart w:name="_Toc483240482" w:id="403"/>
      <w:bookmarkStart w:name="_Toc483241928" w:id="404"/>
      <w:bookmarkStart w:name="_Toc483242289" w:id="405"/>
      <w:bookmarkStart w:name="_Toc483243782" w:id="406"/>
      <w:bookmarkStart w:name="_Toc483245547" w:id="407"/>
      <w:bookmarkStart w:name="_Toc483246629" w:id="408"/>
      <w:bookmarkStart w:name="_Toc483246703" w:id="409"/>
      <w:bookmarkStart w:name="_Toc483237960" w:id="410"/>
      <w:bookmarkStart w:name="_Toc483238172" w:id="411"/>
      <w:bookmarkStart w:name="_Toc483240483" w:id="412"/>
      <w:bookmarkStart w:name="_Toc483241929" w:id="413"/>
      <w:bookmarkStart w:name="_Toc483242290" w:id="414"/>
      <w:bookmarkStart w:name="_Toc483243783" w:id="415"/>
      <w:bookmarkStart w:name="_Toc483245548" w:id="416"/>
      <w:bookmarkStart w:name="_Toc483246630" w:id="417"/>
      <w:bookmarkStart w:name="_Toc483246704" w:id="418"/>
      <w:bookmarkStart w:name="_Toc483237961" w:id="419"/>
      <w:bookmarkStart w:name="_Toc483238173" w:id="420"/>
      <w:bookmarkStart w:name="_Toc483240484" w:id="421"/>
      <w:bookmarkStart w:name="_Toc483241930" w:id="422"/>
      <w:bookmarkStart w:name="_Toc483242291" w:id="423"/>
      <w:bookmarkStart w:name="_Toc483243784" w:id="424"/>
      <w:bookmarkStart w:name="_Toc483245549" w:id="425"/>
      <w:bookmarkStart w:name="_Toc483246631" w:id="426"/>
      <w:bookmarkStart w:name="_Toc483246705" w:id="427"/>
      <w:bookmarkStart w:name="_Toc483237962" w:id="428"/>
      <w:bookmarkStart w:name="_Toc483238174" w:id="429"/>
      <w:bookmarkStart w:name="_Toc483240485" w:id="430"/>
      <w:bookmarkStart w:name="_Toc483241931" w:id="431"/>
      <w:bookmarkStart w:name="_Toc483242292" w:id="432"/>
      <w:bookmarkStart w:name="_Toc483243785" w:id="433"/>
      <w:bookmarkStart w:name="_Toc483245550" w:id="434"/>
      <w:bookmarkStart w:name="_Toc483246632" w:id="435"/>
      <w:bookmarkStart w:name="_Toc483246706" w:id="436"/>
      <w:bookmarkStart w:name="_Toc483335286" w:id="437"/>
      <w:bookmarkStart w:name="_Toc484726359" w:id="438"/>
      <w:bookmarkStart w:name="_Hlk484974701" w:id="439"/>
      <w:bookmarkEnd w:id="4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AB25D5">
        <w:rPr>
          <w:rFonts w:cs="Arial" w:hAnsi="Arial" w:ascii="Arial"/>
          <w:sz w:val="24"/>
          <w:lang w:val="hr-HR"/>
        </w:rPr>
        <w:br w:type="page"/>
      </w:r>
    </w:p>
    <w:p w:rsidRDefault="003C13F9" w:rsidP="009E101A" w:rsidR="003C13F9" w:rsidRPr="00A86323">
      <w:pPr>
        <w:pStyle w:val="Odlomakpopisa"/>
        <w:numPr>
          <w:ilvl w:val="0"/>
          <w:numId w:val="1"/>
        </w:numPr>
        <w:spacing w:lineRule="auto" w:line="240" w:after="40" w:before="300"/>
        <w:jc w:val="left"/>
        <w:outlineLvl w:val="0"/>
        <w:rPr>
          <w:rFonts w:cs="Arial" w:hAnsi="Arial" w:ascii="Arial"/>
          <w:b/>
          <w:bCs/>
          <w:spacing w:val="5"/>
          <w:sz w:val="28"/>
          <w:szCs w:val="22"/>
          <w:lang w:val="hr-HR"/>
        </w:rPr>
      </w:pPr>
      <w:bookmarkStart w:name="_Toc498348761" w:id="440"/>
      <w:bookmarkStart w:name="_Toc497812284" w:id="441"/>
      <w:r w:rsidRPr="00A86323">
        <w:rPr>
          <w:rFonts w:cs="Arial" w:hAnsi="Arial" w:ascii="Arial"/>
          <w:b/>
          <w:bCs/>
          <w:spacing w:val="5"/>
          <w:sz w:val="28"/>
          <w:szCs w:val="22"/>
          <w:lang w:val="hr-HR"/>
        </w:rPr>
        <w:lastRenderedPageBreak/>
        <w:t>Kratkoročna novčana pozicija</w:t>
      </w:r>
      <w:bookmarkEnd w:id="440"/>
    </w:p>
    <w:p w:rsidRDefault="003C13F9" w:rsidP="003C13F9" w:rsidR="003C13F9" w:rsidRPr="00A86323">
      <w:pPr>
        <w:rPr>
          <w:rFonts w:cs="Arial" w:hAnsi="Arial" w:ascii="Arial"/>
          <w:lang w:val="hr-HR"/>
        </w:rPr>
      </w:pPr>
    </w:p>
    <w:p w:rsidRDefault="003C13F9" w:rsidP="009E101A" w:rsidR="003C13F9" w:rsidRPr="009E101A">
      <w:pPr>
        <w:pStyle w:val="Odlomakpopisa"/>
        <w:numPr>
          <w:ilvl w:val="1"/>
          <w:numId w:val="1"/>
        </w:numPr>
        <w:spacing w:lineRule="auto" w:line="240" w:after="240"/>
        <w:jc w:val="left"/>
        <w:outlineLvl w:val="2"/>
        <w:rPr>
          <w:rFonts w:cs="Arial" w:hAnsi="Arial" w:ascii="Arial"/>
          <w:b/>
          <w:bCs/>
          <w:smallCaps/>
          <w:spacing w:val="5"/>
          <w:sz w:val="24"/>
          <w:szCs w:val="22"/>
          <w:lang w:val="hr-HR"/>
        </w:rPr>
      </w:pPr>
      <w:bookmarkStart w:name="_Toc489956454" w:id="442"/>
      <w:bookmarkStart w:name="_Toc489956570" w:id="443"/>
      <w:bookmarkStart w:name="_Toc489961042" w:id="444"/>
      <w:bookmarkStart w:name="_Toc489961530" w:id="445"/>
      <w:bookmarkStart w:name="_Toc489961635" w:id="446"/>
      <w:bookmarkStart w:name="_Toc489961743" w:id="447"/>
      <w:bookmarkStart w:name="_Toc489968049" w:id="448"/>
      <w:bookmarkStart w:name="_Toc489968092" w:id="449"/>
      <w:bookmarkStart w:name="_Toc489972307" w:id="450"/>
      <w:bookmarkStart w:name="_Toc489980253" w:id="451"/>
      <w:bookmarkStart w:name="_Toc491364252" w:id="452"/>
      <w:bookmarkStart w:name="_Toc494899882" w:id="453"/>
      <w:bookmarkStart w:name="_Toc495064930" w:id="454"/>
      <w:bookmarkStart w:name="_Toc495065566" w:id="455"/>
      <w:bookmarkStart w:name="_Toc495065624" w:id="456"/>
      <w:bookmarkStart w:name="_Toc495073144" w:id="457"/>
      <w:bookmarkStart w:name="_Toc495073199" w:id="458"/>
      <w:bookmarkStart w:name="_Toc495399280" w:id="459"/>
      <w:bookmarkStart w:name="_Toc495399630" w:id="460"/>
      <w:bookmarkStart w:name="_Toc495399763" w:id="461"/>
      <w:bookmarkStart w:name="_Toc495422976" w:id="462"/>
      <w:bookmarkStart w:name="_Toc495423034" w:id="463"/>
      <w:bookmarkStart w:name="_Toc496168470" w:id="464"/>
      <w:bookmarkStart w:name="_Toc496168548" w:id="465"/>
      <w:bookmarkStart w:name="_Toc497754994" w:id="466"/>
      <w:bookmarkStart w:name="_Toc497830013" w:id="467"/>
      <w:bookmarkStart w:name="_Toc497830077" w:id="468"/>
      <w:bookmarkStart w:name="_Toc498348762" w:id="469"/>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9E101A">
        <w:rPr>
          <w:rFonts w:cs="Arial" w:hAnsi="Arial" w:ascii="Arial"/>
          <w:b/>
          <w:bCs/>
          <w:spacing w:val="5"/>
          <w:sz w:val="24"/>
          <w:szCs w:val="22"/>
          <w:lang w:val="hr-HR"/>
        </w:rPr>
        <w:t>Upravljanje novčanim sredstvima</w:t>
      </w:r>
      <w:bookmarkEnd w:id="469"/>
    </w:p>
    <w:p w:rsidRDefault="003C13F9" w:rsidP="003C13F9" w:rsidR="003C13F9" w:rsidRPr="00A86323">
      <w:pPr>
        <w:rPr>
          <w:rFonts w:cs="Arial" w:eastAsia="Times New Roman" w:hAnsi="Arial" w:ascii="Arial"/>
          <w:bCs/>
          <w:color w:val="000000"/>
          <w:sz w:val="24"/>
          <w:lang w:val="hr-HR"/>
        </w:rPr>
      </w:pPr>
      <w:r w:rsidRPr="00A86323">
        <w:rPr>
          <w:rFonts w:cs="Arial" w:eastAsia="Times New Roman" w:hAnsi="Arial" w:ascii="Arial"/>
          <w:bCs/>
          <w:color w:val="000000"/>
          <w:sz w:val="24"/>
          <w:lang w:val="hr-HR"/>
        </w:rPr>
        <w:t xml:space="preserve">Grupa nastavlja aktivno upravljati svojom likvidnošću uz ažuriranje prognoza novčanog tijeka svakih četrnaest dana te utvrđivanje i odobravanje tjednih budžeta plaćanja na temelju tih prognoza. U razdoblju otkad je prikupljeno novo financiranje u lipnju 2017. do sredine listopada 2017. sredstva u neto iznosu od 970 milijuna </w:t>
      </w:r>
      <w:r w:rsidR="00E14BE7">
        <w:rPr>
          <w:rFonts w:cs="Arial" w:eastAsia="Times New Roman" w:hAnsi="Arial" w:ascii="Arial"/>
          <w:bCs/>
          <w:color w:val="000000"/>
          <w:sz w:val="24"/>
          <w:lang w:val="hr-HR"/>
        </w:rPr>
        <w:t>kuna</w:t>
      </w:r>
      <w:r w:rsidRPr="00A86323">
        <w:rPr>
          <w:rFonts w:cs="Arial" w:eastAsia="Times New Roman" w:hAnsi="Arial" w:ascii="Arial"/>
          <w:bCs/>
          <w:color w:val="000000"/>
          <w:sz w:val="24"/>
          <w:lang w:val="hr-HR"/>
        </w:rPr>
        <w:t xml:space="preserve"> podijeljena su po operativnim kompanijama za potrebe </w:t>
      </w:r>
      <w:r w:rsidR="00B357EA">
        <w:rPr>
          <w:rFonts w:cs="Arial" w:eastAsia="Times New Roman" w:hAnsi="Arial" w:ascii="Arial"/>
          <w:bCs/>
          <w:color w:val="000000"/>
          <w:sz w:val="24"/>
          <w:lang w:val="hr-HR"/>
        </w:rPr>
        <w:t>poslovanja</w:t>
      </w:r>
      <w:r w:rsidRPr="00A86323">
        <w:rPr>
          <w:rFonts w:cs="Arial" w:eastAsia="Times New Roman" w:hAnsi="Arial" w:ascii="Arial"/>
          <w:bCs/>
          <w:color w:val="000000"/>
          <w:sz w:val="24"/>
          <w:lang w:val="hr-HR"/>
        </w:rPr>
        <w:t xml:space="preserve">. </w:t>
      </w:r>
    </w:p>
    <w:p w:rsidRDefault="003C13F9" w:rsidP="003C13F9" w:rsidR="003C13F9" w:rsidRPr="00A86323">
      <w:pPr>
        <w:rPr>
          <w:rFonts w:cs="Arial" w:eastAsia="Times New Roman" w:hAnsi="Arial" w:ascii="Arial"/>
          <w:bCs/>
          <w:color w:val="000000"/>
          <w:sz w:val="24"/>
          <w:lang w:val="hr-HR"/>
        </w:rPr>
      </w:pPr>
      <w:r w:rsidRPr="00A86323">
        <w:rPr>
          <w:rFonts w:cs="Arial" w:eastAsia="Times New Roman" w:hAnsi="Arial" w:ascii="Arial"/>
          <w:bCs/>
          <w:color w:val="000000"/>
          <w:sz w:val="24"/>
          <w:lang w:val="hr-HR"/>
        </w:rPr>
        <w:t xml:space="preserve">Kako je izloženo u prošlome mjesečnom izvješću, taj je novac prvenstveno iskorišten za podmirenje obveza prema dobavljačima vezanih uz razdoblje nakon 10. travnja 2017. te za </w:t>
      </w:r>
      <w:r w:rsidR="003822A4" w:rsidRPr="00A86323">
        <w:rPr>
          <w:rFonts w:cs="Arial" w:eastAsia="Times New Roman" w:hAnsi="Arial" w:ascii="Arial"/>
          <w:bCs/>
          <w:color w:val="000000"/>
          <w:sz w:val="24"/>
          <w:lang w:val="hr-HR"/>
        </w:rPr>
        <w:t xml:space="preserve">obnovu zaliha u kompanijama kako bi im se omogućila priprema za vršnu ljetnu sezonu. </w:t>
      </w:r>
    </w:p>
    <w:p w:rsidRDefault="003822A4" w:rsidP="003C13F9" w:rsidR="003822A4" w:rsidRPr="00A86323">
      <w:pPr>
        <w:rPr>
          <w:rFonts w:cs="Arial" w:eastAsia="Times New Roman" w:hAnsi="Arial" w:ascii="Arial"/>
          <w:bCs/>
          <w:color w:val="000000"/>
          <w:sz w:val="24"/>
          <w:lang w:val="hr-HR"/>
        </w:rPr>
      </w:pPr>
      <w:r w:rsidRPr="00A86323">
        <w:rPr>
          <w:rFonts w:cs="Arial" w:eastAsia="Times New Roman" w:hAnsi="Arial" w:ascii="Arial"/>
          <w:bCs/>
          <w:color w:val="000000"/>
          <w:sz w:val="24"/>
          <w:lang w:val="hr-HR"/>
        </w:rPr>
        <w:t xml:space="preserve">Tablica ispod daje sažeti prikaz aktualne i prethodne prognoze novčanog tijeka: </w:t>
      </w:r>
    </w:p>
    <w:p w:rsidRDefault="003C13F9" w:rsidP="003C13F9" w:rsidR="003C13F9" w:rsidRPr="003C13F9">
      <w:pPr>
        <w:jc w:val="left"/>
        <w:rPr>
          <w:rFonts w:cs="Arial" w:eastAsia="Times New Roman" w:hAnsi="Arial" w:ascii="Arial"/>
          <w:bCs/>
          <w:color w:val="000000"/>
          <w:sz w:val="24"/>
        </w:rPr>
      </w:pPr>
    </w:p>
    <w:p w:rsidRDefault="000666CC" w:rsidP="003C13F9" w:rsidR="003C13F9" w:rsidRPr="003C13F9">
      <w:pPr>
        <w:jc w:val="left"/>
        <w:rPr>
          <w:rFonts w:cs="Arial" w:eastAsia="Times New Roman" w:hAnsi="Arial" w:ascii="Arial"/>
          <w:bCs/>
          <w:color w:val="000000"/>
          <w:sz w:val="24"/>
        </w:rPr>
      </w:pPr>
      <w:r>
        <w:rPr>
          <w:noProof/>
          <w:sz w:val="23"/>
          <w:szCs w:val="23"/>
          <w:lang w:bidi="ar-SA" w:eastAsia="zh-CN" w:val="hr-HR"/>
        </w:rPr>
        <w:pict>
          <v:rect fillcolor="#c00" strokeweight="2pt" stroked="f" id="_x0000_s1035" style="position:absolute;margin-left:63.85pt;margin-top:3.25pt;width:454pt;height:44.2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v:textbox inset="2.80314mm,1.40158mm,2.80314mm,1.40158mm">
              <w:txbxContent>
                <w:p w:rsidRDefault="0022271E" w:rsidP="003C13F9" w:rsidR="0022271E" w:rsidRPr="00197806">
                  <w:pPr>
                    <w:pStyle w:val="StandardWeb"/>
                    <w:spacing w:afterAutospacing="false" w:after="0" w:beforeAutospacing="false" w:before="0"/>
                    <w:jc w:val="center"/>
                    <w:rPr>
                      <w:rFonts w:cs="Arial" w:hAnsi="Arial" w:ascii="Arial"/>
                      <w:szCs w:val="20"/>
                      <w:lang w:val="hr-HR"/>
                    </w:rPr>
                  </w:pPr>
                  <w:r w:rsidRPr="00197806">
                    <w:rPr>
                      <w:rFonts w:cs="Arial" w:hAnsi="Arial" w:ascii="Arial"/>
                      <w:b/>
                      <w:bCs/>
                      <w:color w:themeColor="light1" w:val="FFFFFF"/>
                      <w:kern w:val="24"/>
                      <w:szCs w:val="20"/>
                      <w:lang w:val="hr-HR"/>
                    </w:rPr>
                    <w:t xml:space="preserve">Prognoza za 19 ključnih povezanih društava – usporedba 13 tjednog novčanog tijeka u 43. i 41. </w:t>
                  </w:r>
                  <w:r>
                    <w:rPr>
                      <w:rFonts w:cs="Arial" w:hAnsi="Arial" w:ascii="Arial"/>
                      <w:b/>
                      <w:bCs/>
                      <w:color w:themeColor="light1" w:val="FFFFFF"/>
                      <w:kern w:val="24"/>
                      <w:szCs w:val="20"/>
                      <w:lang w:val="hr-HR"/>
                    </w:rPr>
                    <w:t>t</w:t>
                  </w:r>
                  <w:r w:rsidRPr="00197806">
                    <w:rPr>
                      <w:rFonts w:cs="Arial" w:hAnsi="Arial" w:ascii="Arial"/>
                      <w:b/>
                      <w:bCs/>
                      <w:color w:themeColor="light1" w:val="FFFFFF"/>
                      <w:kern w:val="24"/>
                      <w:szCs w:val="20"/>
                      <w:lang w:val="hr-HR"/>
                    </w:rPr>
                    <w:t>jednu (mil HRK)</w:t>
                  </w:r>
                </w:p>
              </w:txbxContent>
            </v:textbox>
            <w10:wrap anchorx="page"/>
          </v:rect>
        </w:pict>
      </w:r>
    </w:p>
    <w:p w:rsidRDefault="003C13F9" w:rsidP="003C13F9" w:rsidR="003C13F9" w:rsidRPr="003C13F9">
      <w:pPr>
        <w:jc w:val="left"/>
        <w:rPr>
          <w:rFonts w:cs="Arial" w:eastAsia="Times New Roman" w:hAnsi="Arial" w:ascii="Arial"/>
          <w:bCs/>
          <w:color w:val="000000"/>
          <w:sz w:val="24"/>
        </w:rPr>
      </w:pPr>
    </w:p>
    <w:tbl>
      <w:tblPr>
        <w:tblW w:type="dxa" w:w="9069"/>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2020"/>
        <w:gridCol w:w="2020"/>
      </w:tblGrid>
      <w:tr w:rsidTr="00197806" w:rsidR="00197806" w:rsidRPr="00DD30BF">
        <w:trPr>
          <w:trHeight w:val="224"/>
        </w:trPr>
        <w:tc>
          <w:tcPr>
            <w:tcW w:type="dxa" w:w="5029"/>
            <w:shd w:fill="CC0000" w:color="auto" w:val="clear"/>
            <w:tcMar>
              <w:top w:type="dxa" w:w="72"/>
              <w:left w:type="dxa" w:w="144"/>
              <w:bottom w:type="dxa" w:w="72"/>
              <w:right w:type="dxa" w:w="144"/>
            </w:tcMar>
            <w:vAlign w:val="center"/>
            <w:hideMark/>
          </w:tcPr>
          <w:p w:rsidRDefault="00197806" w:rsidP="003C13F9" w:rsidR="00197806" w:rsidRPr="003C13F9">
            <w:pPr>
              <w:autoSpaceDE w:val="false"/>
              <w:autoSpaceDN w:val="false"/>
              <w:adjustRightInd w:val="false"/>
              <w:spacing w:lineRule="auto" w:line="240" w:after="0"/>
              <w:jc w:val="left"/>
              <w:rPr>
                <w:rFonts w:eastAsia="Verdana"/>
                <w:sz w:val="23"/>
                <w:szCs w:val="23"/>
                <w:lang w:bidi="ar-SA"/>
              </w:rPr>
            </w:pPr>
          </w:p>
        </w:tc>
        <w:tc>
          <w:tcPr>
            <w:tcW w:type="dxa" w:w="2020"/>
            <w:shd w:fill="CC0000" w:color="auto" w:val="clear"/>
            <w:tcMar>
              <w:top w:type="dxa" w:w="72"/>
              <w:left w:type="dxa" w:w="144"/>
              <w:bottom w:type="dxa" w:w="72"/>
              <w:right w:type="dxa" w:w="144"/>
            </w:tcMar>
            <w:hideMark/>
          </w:tcPr>
          <w:p w:rsidRDefault="00197806" w:rsidP="00197806" w:rsidR="00197806" w:rsidRPr="00197806">
            <w:pPr>
              <w:jc w:val="left"/>
              <w:rPr>
                <w:rFonts w:cs="Arial" w:hAnsi="Arial" w:ascii="Arial"/>
                <w:b/>
                <w:color w:themeColor="background1" w:val="FFFFFF"/>
                <w:sz w:val="21"/>
                <w:lang w:val="hr-HR"/>
              </w:rPr>
            </w:pPr>
            <w:r w:rsidRPr="00197806">
              <w:rPr>
                <w:rFonts w:cs="Arial" w:hAnsi="Arial" w:ascii="Arial"/>
                <w:b/>
                <w:color w:themeColor="background1" w:val="FFFFFF"/>
                <w:sz w:val="21"/>
                <w:lang w:val="hr-HR"/>
              </w:rPr>
              <w:t xml:space="preserve">Sadašnje izvješće o novčanom tijeku </w:t>
            </w:r>
          </w:p>
          <w:p w:rsidRDefault="00197806" w:rsidP="00197806" w:rsidR="00197806" w:rsidRPr="00197806">
            <w:pPr>
              <w:jc w:val="left"/>
              <w:rPr>
                <w:rFonts w:cs="Arial" w:hAnsi="Arial" w:ascii="Arial"/>
                <w:b/>
                <w:color w:themeColor="background1" w:val="FFFFFF"/>
                <w:sz w:val="21"/>
                <w:lang w:val="hr-HR"/>
              </w:rPr>
            </w:pPr>
            <w:r w:rsidRPr="00197806">
              <w:rPr>
                <w:rFonts w:cs="Arial" w:hAnsi="Arial" w:ascii="Arial"/>
                <w:b/>
                <w:color w:themeColor="background1" w:val="FFFFFF"/>
                <w:sz w:val="21"/>
                <w:lang w:val="hr-HR"/>
              </w:rPr>
              <w:t>(Tjedan 43)</w:t>
            </w:r>
          </w:p>
        </w:tc>
        <w:tc>
          <w:tcPr>
            <w:tcW w:type="dxa" w:w="2020"/>
            <w:shd w:fill="CC0000" w:color="auto" w:val="clear"/>
            <w:tcMar>
              <w:top w:type="dxa" w:w="72"/>
              <w:left w:type="dxa" w:w="144"/>
              <w:bottom w:type="dxa" w:w="72"/>
              <w:right w:type="dxa" w:w="144"/>
            </w:tcMar>
            <w:hideMark/>
          </w:tcPr>
          <w:p w:rsidRDefault="00197806" w:rsidP="00197806" w:rsidR="00197806" w:rsidRPr="00197806">
            <w:pPr>
              <w:jc w:val="left"/>
              <w:rPr>
                <w:rFonts w:cs="Arial" w:hAnsi="Arial" w:ascii="Arial"/>
                <w:b/>
                <w:color w:themeColor="background1" w:val="FFFFFF"/>
                <w:sz w:val="21"/>
                <w:lang w:val="hr-HR"/>
              </w:rPr>
            </w:pPr>
            <w:r w:rsidRPr="00197806">
              <w:rPr>
                <w:rFonts w:cs="Arial" w:hAnsi="Arial" w:ascii="Arial"/>
                <w:b/>
                <w:color w:themeColor="background1" w:val="FFFFFF"/>
                <w:sz w:val="21"/>
                <w:lang w:val="hr-HR"/>
              </w:rPr>
              <w:t xml:space="preserve">Sadašnje izvješće o novčanom tijeku </w:t>
            </w:r>
          </w:p>
          <w:p w:rsidRDefault="00197806" w:rsidP="0097167C" w:rsidR="00197806" w:rsidRPr="00197806">
            <w:pPr>
              <w:rPr>
                <w:rFonts w:cs="Arial" w:hAnsi="Arial" w:ascii="Arial"/>
                <w:b/>
                <w:color w:themeColor="background1" w:val="FFFFFF"/>
                <w:sz w:val="21"/>
                <w:lang w:val="hr-HR"/>
              </w:rPr>
            </w:pPr>
            <w:r w:rsidRPr="00197806">
              <w:rPr>
                <w:rFonts w:cs="Arial" w:hAnsi="Arial" w:ascii="Arial"/>
                <w:b/>
                <w:color w:themeColor="background1" w:val="FFFFFF"/>
                <w:sz w:val="21"/>
                <w:lang w:val="hr-HR"/>
              </w:rPr>
              <w:t>(Tjedan 4</w:t>
            </w:r>
            <w:r w:rsidR="0097167C">
              <w:rPr>
                <w:rFonts w:cs="Arial" w:hAnsi="Arial" w:ascii="Arial"/>
                <w:b/>
                <w:color w:themeColor="background1" w:val="FFFFFF"/>
                <w:sz w:val="21"/>
                <w:lang w:val="hr-HR"/>
              </w:rPr>
              <w:t>1</w:t>
            </w:r>
            <w:r w:rsidRPr="00197806">
              <w:rPr>
                <w:rFonts w:cs="Arial" w:hAnsi="Arial" w:ascii="Arial"/>
                <w:b/>
                <w:color w:themeColor="background1" w:val="FFFFFF"/>
                <w:sz w:val="21"/>
                <w:lang w:val="hr-HR"/>
              </w:rPr>
              <w:t>)</w:t>
            </w:r>
          </w:p>
        </w:tc>
      </w:tr>
      <w:tr w:rsidTr="00522D90" w:rsidR="003C13F9" w:rsidRPr="003C13F9">
        <w:trPr>
          <w:trHeight w:val="224"/>
        </w:trPr>
        <w:tc>
          <w:tcPr>
            <w:tcW w:type="dxa" w:w="5029"/>
            <w:shd w:fill="FFFFFF" w:color="auto" w:val="clear"/>
            <w:tcMar>
              <w:top w:type="dxa" w:w="72"/>
              <w:left w:type="dxa" w:w="144"/>
              <w:bottom w:type="dxa" w:w="72"/>
              <w:right w:type="dxa" w:w="144"/>
            </w:tcMar>
            <w:hideMark/>
          </w:tcPr>
          <w:p w:rsidRDefault="00197806" w:rsidP="00197806" w:rsidR="003C13F9" w:rsidRPr="00197806">
            <w:pPr>
              <w:autoSpaceDE w:val="false"/>
              <w:autoSpaceDN w:val="false"/>
              <w:adjustRightInd w:val="false"/>
              <w:spacing w:lineRule="auto" w:line="240" w:after="0"/>
              <w:jc w:val="left"/>
              <w:rPr>
                <w:rFonts w:eastAsia="Verdana"/>
                <w:sz w:val="23"/>
                <w:szCs w:val="23"/>
                <w:lang w:bidi="ar-SA" w:val="hr-HR"/>
              </w:rPr>
            </w:pPr>
            <w:r w:rsidRPr="00197806">
              <w:rPr>
                <w:rFonts w:eastAsia="Verdana"/>
                <w:sz w:val="23"/>
                <w:szCs w:val="23"/>
                <w:lang w:bidi="ar-SA" w:val="hr-HR"/>
              </w:rPr>
              <w:t>Minimalno stanje gotovine</w:t>
            </w:r>
            <w:r w:rsidR="003C13F9" w:rsidRPr="00197806">
              <w:rPr>
                <w:rFonts w:eastAsia="Verdana"/>
                <w:sz w:val="23"/>
                <w:szCs w:val="23"/>
                <w:lang w:bidi="ar-SA" w:val="hr-HR"/>
              </w:rPr>
              <w:t xml:space="preserve"> (13</w:t>
            </w:r>
            <w:r w:rsidRPr="00197806">
              <w:rPr>
                <w:rFonts w:eastAsia="Verdana"/>
                <w:sz w:val="23"/>
                <w:szCs w:val="23"/>
                <w:lang w:bidi="ar-SA" w:val="hr-HR"/>
              </w:rPr>
              <w:t xml:space="preserve"> tjedana</w:t>
            </w:r>
            <w:r w:rsidR="003C13F9" w:rsidRPr="00197806">
              <w:rPr>
                <w:rFonts w:eastAsia="Verdana"/>
                <w:sz w:val="23"/>
                <w:szCs w:val="23"/>
                <w:lang w:bidi="ar-SA" w:val="hr-HR"/>
              </w:rPr>
              <w:t>)</w:t>
            </w:r>
          </w:p>
        </w:tc>
        <w:tc>
          <w:tcPr>
            <w:tcW w:type="dxa" w:w="2020"/>
            <w:shd w:fill="FFFFFF" w:color="auto" w:val="clear"/>
            <w:tcMar>
              <w:top w:type="dxa" w:w="15"/>
              <w:left w:type="dxa" w:w="15"/>
              <w:bottom w:type="dxa" w:w="0"/>
              <w:right w:type="dxa" w:w="15"/>
            </w:tcMar>
            <w:vAlign w:val="center"/>
            <w:hideMark/>
          </w:tcPr>
          <w:p w:rsidRDefault="003C13F9" w:rsidP="00197806"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1</w:t>
            </w:r>
            <w:r w:rsidR="001D481A">
              <w:rPr>
                <w:rFonts w:cs="Arial" w:eastAsia="Verdana" w:hAnsi="Arial" w:ascii="Arial"/>
                <w:color w:val="000000"/>
                <w:kern w:val="24"/>
                <w:sz w:val="22"/>
                <w:szCs w:val="22"/>
                <w:lang w:bidi="ar-SA"/>
              </w:rPr>
              <w:t>.</w:t>
            </w:r>
            <w:r w:rsidRPr="003C13F9">
              <w:rPr>
                <w:rFonts w:cs="Arial" w:eastAsia="Verdana" w:hAnsi="Arial" w:ascii="Arial"/>
                <w:color w:val="000000"/>
                <w:kern w:val="24"/>
                <w:sz w:val="22"/>
                <w:szCs w:val="22"/>
                <w:lang w:bidi="ar-SA"/>
              </w:rPr>
              <w:t>072</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628</w:t>
            </w:r>
          </w:p>
        </w:tc>
      </w:tr>
      <w:tr w:rsidTr="00522D90" w:rsidR="003C13F9" w:rsidRPr="003C13F9">
        <w:trPr>
          <w:trHeight w:val="224"/>
        </w:trPr>
        <w:tc>
          <w:tcPr>
            <w:tcW w:type="dxa" w:w="5029"/>
            <w:shd w:fill="FFFFFF" w:color="auto" w:val="clear"/>
            <w:tcMar>
              <w:top w:type="dxa" w:w="72"/>
              <w:left w:type="dxa" w:w="144"/>
              <w:bottom w:type="dxa" w:w="72"/>
              <w:right w:type="dxa" w:w="144"/>
            </w:tcMar>
            <w:hideMark/>
          </w:tcPr>
          <w:p w:rsidRDefault="00197806" w:rsidP="00197806" w:rsidR="003C13F9" w:rsidRPr="00197806">
            <w:pPr>
              <w:autoSpaceDE w:val="false"/>
              <w:autoSpaceDN w:val="false"/>
              <w:adjustRightInd w:val="false"/>
              <w:spacing w:lineRule="auto" w:line="240" w:after="0"/>
              <w:jc w:val="left"/>
              <w:rPr>
                <w:rFonts w:eastAsia="Verdana"/>
                <w:sz w:val="23"/>
                <w:szCs w:val="23"/>
                <w:lang w:bidi="ar-SA" w:val="hr-HR"/>
              </w:rPr>
            </w:pPr>
            <w:r w:rsidRPr="00197806">
              <w:rPr>
                <w:rFonts w:eastAsia="Verdana"/>
                <w:sz w:val="23"/>
                <w:szCs w:val="23"/>
                <w:lang w:bidi="ar-SA" w:val="hr-HR"/>
              </w:rPr>
              <w:t xml:space="preserve">Maksimalno stanje gotovine </w:t>
            </w:r>
            <w:r w:rsidR="003C13F9" w:rsidRPr="00197806">
              <w:rPr>
                <w:rFonts w:eastAsia="Verdana"/>
                <w:sz w:val="23"/>
                <w:szCs w:val="23"/>
                <w:lang w:bidi="ar-SA" w:val="hr-HR"/>
              </w:rPr>
              <w:t>(13</w:t>
            </w:r>
            <w:r w:rsidRPr="00197806">
              <w:rPr>
                <w:rFonts w:eastAsia="Verdana"/>
                <w:sz w:val="23"/>
                <w:szCs w:val="23"/>
                <w:lang w:bidi="ar-SA" w:val="hr-HR"/>
              </w:rPr>
              <w:t xml:space="preserve"> tjedana</w:t>
            </w:r>
            <w:r w:rsidR="003C13F9" w:rsidRPr="00197806">
              <w:rPr>
                <w:rFonts w:eastAsia="Verdana"/>
                <w:sz w:val="23"/>
                <w:szCs w:val="23"/>
                <w:lang w:bidi="ar-SA" w:val="hr-HR"/>
              </w:rPr>
              <w:t>)</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1</w:t>
            </w:r>
            <w:r w:rsidR="001D481A">
              <w:rPr>
                <w:rFonts w:cs="Arial" w:eastAsia="Verdana" w:hAnsi="Arial" w:ascii="Arial"/>
                <w:color w:val="000000"/>
                <w:kern w:val="24"/>
                <w:sz w:val="22"/>
                <w:szCs w:val="22"/>
                <w:lang w:bidi="ar-SA"/>
              </w:rPr>
              <w:t>.</w:t>
            </w:r>
            <w:r w:rsidRPr="003C13F9">
              <w:rPr>
                <w:rFonts w:cs="Arial" w:eastAsia="Verdana" w:hAnsi="Arial" w:ascii="Arial"/>
                <w:color w:val="000000"/>
                <w:kern w:val="24"/>
                <w:sz w:val="22"/>
                <w:szCs w:val="22"/>
                <w:lang w:bidi="ar-SA"/>
              </w:rPr>
              <w:t>386</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816</w:t>
            </w:r>
          </w:p>
        </w:tc>
      </w:tr>
      <w:tr w:rsidTr="00522D90" w:rsidR="003C13F9" w:rsidRPr="003C13F9">
        <w:trPr>
          <w:trHeight w:val="224"/>
        </w:trPr>
        <w:tc>
          <w:tcPr>
            <w:tcW w:type="dxa" w:w="5029"/>
            <w:shd w:fill="FFFFFF" w:color="auto" w:val="clear"/>
            <w:tcMar>
              <w:top w:type="dxa" w:w="72"/>
              <w:left w:type="dxa" w:w="144"/>
              <w:bottom w:type="dxa" w:w="72"/>
              <w:right w:type="dxa" w:w="144"/>
            </w:tcMar>
            <w:hideMark/>
          </w:tcPr>
          <w:p w:rsidRDefault="00197806" w:rsidP="003C13F9" w:rsidR="003C13F9" w:rsidRPr="00197806">
            <w:pPr>
              <w:autoSpaceDE w:val="false"/>
              <w:autoSpaceDN w:val="false"/>
              <w:adjustRightInd w:val="false"/>
              <w:spacing w:lineRule="auto" w:line="240" w:after="0"/>
              <w:jc w:val="left"/>
              <w:rPr>
                <w:rFonts w:eastAsia="Verdana"/>
                <w:sz w:val="23"/>
                <w:szCs w:val="23"/>
                <w:lang w:bidi="ar-SA" w:val="hr-HR"/>
              </w:rPr>
            </w:pPr>
            <w:r w:rsidRPr="00197806">
              <w:rPr>
                <w:rFonts w:eastAsia="Verdana"/>
                <w:sz w:val="23"/>
                <w:szCs w:val="23"/>
                <w:lang w:bidi="ar-SA" w:val="hr-HR"/>
              </w:rPr>
              <w:t>Obveza minimalne likvidnosti</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296</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296</w:t>
            </w:r>
          </w:p>
        </w:tc>
      </w:tr>
      <w:tr w:rsidTr="00522D90" w:rsidR="003C13F9" w:rsidRPr="003C13F9">
        <w:trPr>
          <w:trHeight w:val="224"/>
        </w:trPr>
        <w:tc>
          <w:tcPr>
            <w:tcW w:type="dxa" w:w="5029"/>
            <w:shd w:fill="FFFFFF" w:color="auto" w:val="clear"/>
            <w:tcMar>
              <w:top w:type="dxa" w:w="72"/>
              <w:left w:type="dxa" w:w="144"/>
              <w:bottom w:type="dxa" w:w="72"/>
              <w:right w:type="dxa" w:w="144"/>
            </w:tcMar>
            <w:hideMark/>
          </w:tcPr>
          <w:p w:rsidRDefault="00197806" w:rsidP="003C13F9" w:rsidR="003C13F9" w:rsidRPr="00197806">
            <w:pPr>
              <w:autoSpaceDE w:val="false"/>
              <w:autoSpaceDN w:val="false"/>
              <w:adjustRightInd w:val="false"/>
              <w:spacing w:lineRule="auto" w:line="240" w:after="0"/>
              <w:jc w:val="left"/>
              <w:rPr>
                <w:rFonts w:eastAsia="Verdana"/>
                <w:sz w:val="23"/>
                <w:szCs w:val="23"/>
                <w:lang w:bidi="ar-SA" w:val="hr-HR"/>
              </w:rPr>
            </w:pPr>
            <w:r w:rsidRPr="00197806">
              <w:rPr>
                <w:rFonts w:eastAsia="Verdana"/>
                <w:sz w:val="23"/>
                <w:szCs w:val="23"/>
                <w:lang w:bidi="ar-SA" w:val="hr-HR"/>
              </w:rPr>
              <w:t>Nepovučeni iznos kredita</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370</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color w:val="000000"/>
                <w:kern w:val="24"/>
                <w:sz w:val="22"/>
                <w:szCs w:val="22"/>
                <w:lang w:bidi="ar-SA"/>
              </w:rPr>
              <w:t>962</w:t>
            </w:r>
          </w:p>
        </w:tc>
      </w:tr>
      <w:tr w:rsidTr="00522D90" w:rsidR="003C13F9" w:rsidRPr="003C13F9">
        <w:trPr>
          <w:trHeight w:val="224"/>
        </w:trPr>
        <w:tc>
          <w:tcPr>
            <w:tcW w:type="dxa" w:w="5029"/>
            <w:shd w:fill="FFFFFF" w:color="auto" w:val="clear"/>
            <w:tcMar>
              <w:top w:type="dxa" w:w="72"/>
              <w:left w:type="dxa" w:w="144"/>
              <w:bottom w:type="dxa" w:w="72"/>
              <w:right w:type="dxa" w:w="144"/>
            </w:tcMar>
            <w:hideMark/>
          </w:tcPr>
          <w:p w:rsidRDefault="00197806" w:rsidP="0000728A" w:rsidR="003C13F9" w:rsidRPr="00197806">
            <w:pPr>
              <w:autoSpaceDE w:val="false"/>
              <w:autoSpaceDN w:val="false"/>
              <w:adjustRightInd w:val="false"/>
              <w:spacing w:lineRule="auto" w:line="240" w:after="0"/>
              <w:jc w:val="left"/>
              <w:rPr>
                <w:rFonts w:eastAsia="Verdana"/>
                <w:sz w:val="23"/>
                <w:szCs w:val="23"/>
                <w:lang w:bidi="ar-SA" w:val="hr-HR"/>
              </w:rPr>
            </w:pPr>
            <w:r w:rsidRPr="00197806">
              <w:rPr>
                <w:rFonts w:eastAsia="Verdana"/>
                <w:b/>
                <w:bCs/>
                <w:sz w:val="23"/>
                <w:szCs w:val="23"/>
                <w:lang w:bidi="ar-SA" w:val="hr-HR"/>
              </w:rPr>
              <w:t xml:space="preserve">Dostupna likvidnost </w:t>
            </w:r>
            <w:r w:rsidR="003C13F9" w:rsidRPr="00197806">
              <w:rPr>
                <w:rFonts w:eastAsia="Verdana"/>
                <w:b/>
                <w:bCs/>
                <w:sz w:val="23"/>
                <w:szCs w:val="23"/>
                <w:lang w:bidi="ar-SA" w:val="hr-HR"/>
              </w:rPr>
              <w:t>(</w:t>
            </w:r>
            <w:r w:rsidRPr="00197806">
              <w:rPr>
                <w:rFonts w:eastAsia="Verdana"/>
                <w:b/>
                <w:bCs/>
                <w:sz w:val="23"/>
                <w:szCs w:val="23"/>
                <w:lang w:bidi="ar-SA" w:val="hr-HR"/>
              </w:rPr>
              <w:t>uklj</w:t>
            </w:r>
            <w:r w:rsidR="003C13F9" w:rsidRPr="00197806">
              <w:rPr>
                <w:rFonts w:eastAsia="Verdana"/>
                <w:b/>
                <w:bCs/>
                <w:sz w:val="23"/>
                <w:szCs w:val="23"/>
                <w:lang w:bidi="ar-SA" w:val="hr-HR"/>
              </w:rPr>
              <w:t xml:space="preserve">. </w:t>
            </w:r>
            <w:r w:rsidR="0000728A">
              <w:rPr>
                <w:rFonts w:eastAsia="Verdana"/>
                <w:b/>
                <w:bCs/>
                <w:sz w:val="23"/>
                <w:szCs w:val="23"/>
                <w:lang w:bidi="ar-SA" w:val="hr-HR"/>
              </w:rPr>
              <w:t>n</w:t>
            </w:r>
            <w:r w:rsidRPr="00197806">
              <w:rPr>
                <w:rFonts w:eastAsia="Verdana"/>
                <w:b/>
                <w:bCs/>
                <w:sz w:val="23"/>
                <w:szCs w:val="23"/>
                <w:lang w:bidi="ar-SA" w:val="hr-HR"/>
              </w:rPr>
              <w:t>epovučeni iznos kredita</w:t>
            </w:r>
            <w:r w:rsidR="003C13F9" w:rsidRPr="00197806">
              <w:rPr>
                <w:rFonts w:eastAsia="Verdana"/>
                <w:b/>
                <w:bCs/>
                <w:sz w:val="23"/>
                <w:szCs w:val="23"/>
                <w:lang w:bidi="ar-SA" w:val="hr-HR"/>
              </w:rPr>
              <w:t>)</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b/>
                <w:bCs/>
                <w:color w:val="000000"/>
                <w:kern w:val="24"/>
                <w:sz w:val="22"/>
                <w:szCs w:val="22"/>
                <w:lang w:bidi="ar-SA"/>
              </w:rPr>
              <w:t>1.146 – 1.460</w:t>
            </w:r>
          </w:p>
        </w:tc>
        <w:tc>
          <w:tcPr>
            <w:tcW w:type="dxa" w:w="2020"/>
            <w:shd w:fill="FFFFFF" w:color="auto" w:val="clear"/>
            <w:tcMar>
              <w:top w:type="dxa" w:w="15"/>
              <w:left w:type="dxa" w:w="15"/>
              <w:bottom w:type="dxa" w:w="0"/>
              <w:right w:type="dxa" w:w="15"/>
            </w:tcMar>
            <w:vAlign w:val="center"/>
            <w:hideMark/>
          </w:tcPr>
          <w:p w:rsidRDefault="003C13F9" w:rsidP="003C13F9" w:rsidR="003C13F9" w:rsidRPr="003C13F9">
            <w:pPr>
              <w:autoSpaceDE w:val="false"/>
              <w:autoSpaceDN w:val="false"/>
              <w:adjustRightInd w:val="false"/>
              <w:spacing w:lineRule="auto" w:line="240" w:after="0"/>
              <w:jc w:val="right"/>
              <w:rPr>
                <w:rFonts w:eastAsia="Verdana"/>
                <w:sz w:val="23"/>
                <w:szCs w:val="23"/>
                <w:lang w:bidi="ar-SA"/>
              </w:rPr>
            </w:pPr>
            <w:r w:rsidRPr="003C13F9">
              <w:rPr>
                <w:rFonts w:cs="Arial" w:eastAsia="Verdana" w:hAnsi="Arial" w:ascii="Arial"/>
                <w:b/>
                <w:bCs/>
                <w:color w:val="000000"/>
                <w:kern w:val="24"/>
                <w:sz w:val="22"/>
                <w:szCs w:val="22"/>
                <w:lang w:bidi="ar-SA"/>
              </w:rPr>
              <w:t>1.294 – 1.484</w:t>
            </w:r>
          </w:p>
        </w:tc>
      </w:tr>
    </w:tbl>
    <w:p w:rsidRDefault="003C13F9" w:rsidP="003C13F9" w:rsidR="003C13F9" w:rsidRPr="003C13F9">
      <w:pPr>
        <w:jc w:val="left"/>
        <w:rPr>
          <w:rFonts w:cs="Arial" w:eastAsia="Times New Roman" w:hAnsi="Arial" w:ascii="Arial"/>
          <w:bCs/>
          <w:color w:val="000000"/>
          <w:sz w:val="24"/>
          <w:lang w:val="en-GB"/>
        </w:rPr>
      </w:pPr>
    </w:p>
    <w:p w:rsidRDefault="003822A4" w:rsidP="003C13F9" w:rsidR="003822A4" w:rsidRPr="00A86323">
      <w:pPr>
        <w:autoSpaceDE w:val="false"/>
        <w:autoSpaceDN w:val="false"/>
        <w:adjustRightInd w:val="false"/>
        <w:jc w:val="left"/>
        <w:rPr>
          <w:rFonts w:cs="Arial" w:eastAsia="Times New Roman" w:hAnsi="Arial" w:ascii="Arial"/>
          <w:bCs/>
          <w:color w:val="000000"/>
          <w:sz w:val="24"/>
          <w:lang w:val="hr-HR"/>
        </w:rPr>
      </w:pPr>
      <w:r w:rsidRPr="00A86323">
        <w:rPr>
          <w:rFonts w:cs="Arial" w:eastAsia="Times New Roman" w:hAnsi="Arial" w:ascii="Arial"/>
          <w:bCs/>
          <w:color w:val="000000"/>
          <w:sz w:val="24"/>
          <w:lang w:val="hr-HR"/>
        </w:rPr>
        <w:t xml:space="preserve">Odgođeni ročni zajam od 80 milijuna EUR (592 mil. HRK) povučen je 13. listopada 2017., što je primarni razlog odstupanja u minimalnom i maksimalnom novčanom saldu između aktualnog kratkoročnog novčanog tijeka (43. kalendarski tjedan) i kratkoročnog novčanog tijeka za prethodni tjedan (41. kalendarski tjedan). </w:t>
      </w:r>
    </w:p>
    <w:p w:rsidRDefault="003C13F9" w:rsidP="003C13F9" w:rsidR="003C13F9">
      <w:pPr>
        <w:autoSpaceDE w:val="false"/>
        <w:autoSpaceDN w:val="false"/>
        <w:adjustRightInd w:val="false"/>
        <w:jc w:val="left"/>
        <w:rPr>
          <w:rFonts w:cs="Arial" w:eastAsia="Times New Roman" w:hAnsi="Arial" w:ascii="Arial"/>
          <w:bCs/>
          <w:color w:val="000000"/>
          <w:sz w:val="24"/>
          <w:lang w:val="hr-HR"/>
        </w:rPr>
      </w:pPr>
    </w:p>
    <w:p w:rsidRDefault="003822A4" w:rsidP="003C13F9" w:rsidR="003C13F9" w:rsidRPr="00A86323">
      <w:pPr>
        <w:numPr>
          <w:ilvl w:val="1"/>
          <w:numId w:val="1"/>
        </w:numPr>
        <w:spacing w:lineRule="auto" w:line="240" w:after="240"/>
        <w:jc w:val="left"/>
        <w:outlineLvl w:val="2"/>
        <w:rPr>
          <w:rFonts w:cs="Arial" w:hAnsi="Arial" w:ascii="Arial"/>
          <w:b/>
          <w:bCs/>
          <w:spacing w:val="5"/>
          <w:sz w:val="24"/>
          <w:szCs w:val="22"/>
          <w:lang w:val="hr-HR"/>
        </w:rPr>
      </w:pPr>
      <w:bookmarkStart w:name="_Toc489350393" w:id="470"/>
      <w:bookmarkStart w:name="_Toc489350394" w:id="471"/>
      <w:bookmarkStart w:name="_Toc489350395" w:id="472"/>
      <w:bookmarkStart w:name="_Toc489350396" w:id="473"/>
      <w:bookmarkStart w:name="_Toc489350397" w:id="474"/>
      <w:bookmarkStart w:name="_Toc489350398" w:id="475"/>
      <w:bookmarkEnd w:id="470"/>
      <w:bookmarkEnd w:id="471"/>
      <w:bookmarkEnd w:id="472"/>
      <w:bookmarkEnd w:id="473"/>
      <w:bookmarkEnd w:id="474"/>
      <w:bookmarkEnd w:id="475"/>
      <w:r w:rsidRPr="00F63A6A">
        <w:rPr>
          <w:rFonts w:cs="Arial" w:hAnsi="Arial" w:ascii="Arial"/>
          <w:b/>
          <w:bCs/>
          <w:spacing w:val="5"/>
          <w:sz w:val="24"/>
          <w:szCs w:val="22"/>
          <w:lang w:val="hr-HR"/>
        </w:rPr>
        <w:lastRenderedPageBreak/>
        <w:t xml:space="preserve"> </w:t>
      </w:r>
      <w:bookmarkStart w:name="_Toc498348763" w:id="476"/>
      <w:r w:rsidRPr="0000728A">
        <w:rPr>
          <w:rFonts w:cs="Arial" w:hAnsi="Arial" w:ascii="Arial"/>
          <w:b/>
          <w:bCs/>
          <w:spacing w:val="5"/>
          <w:sz w:val="24"/>
          <w:szCs w:val="22"/>
          <w:lang w:val="hr-HR"/>
        </w:rPr>
        <w:t>Podmirenje tražbina dobavljača</w:t>
      </w:r>
      <w:bookmarkEnd w:id="476"/>
    </w:p>
    <w:p w:rsidRDefault="003822A4" w:rsidP="003C13F9" w:rsidR="003822A4" w:rsidRPr="00A86323">
      <w:pPr>
        <w:autoSpaceDE w:val="false"/>
        <w:autoSpaceDN w:val="false"/>
        <w:adjustRightInd w:val="false"/>
        <w:jc w:val="left"/>
        <w:rPr>
          <w:rFonts w:cs="Arial" w:hAnsi="Arial" w:ascii="Arial"/>
          <w:color w:val="000000"/>
          <w:sz w:val="24"/>
          <w:szCs w:val="24"/>
          <w:lang w:val="hr-HR"/>
        </w:rPr>
      </w:pPr>
      <w:r w:rsidRPr="00A86323">
        <w:rPr>
          <w:rFonts w:cs="Arial" w:hAnsi="Arial" w:ascii="Arial"/>
          <w:color w:val="000000"/>
          <w:sz w:val="24"/>
          <w:szCs w:val="24"/>
          <w:lang w:val="hr-HR"/>
        </w:rPr>
        <w:t>U tjednu koji je završio 28. srpnja 2017. javno je komunicirano da će na raspolaganje biti stavljena tranša od 150 milijuna EUR za podmirenje trgovinskih tražbina iz razdoblja prije primjene Zakona o izvanrednoj upravi. Ta tranša od 150 milijuna EUR podijeljena je u tri grupe:</w:t>
      </w:r>
    </w:p>
    <w:p w:rsidRDefault="001D481A" w:rsidP="0052720F" w:rsidR="003C13F9" w:rsidRPr="00A86323">
      <w:pPr>
        <w:numPr>
          <w:ilvl w:val="0"/>
          <w:numId w:val="18"/>
        </w:numPr>
        <w:tabs>
          <w:tab w:pos="2160" w:val="num"/>
        </w:tabs>
        <w:spacing w:after="120" w:before="120"/>
        <w:rPr>
          <w:rFonts w:cs="Arial" w:hAnsi="Arial" w:ascii="Arial"/>
          <w:b/>
          <w:sz w:val="24"/>
          <w:szCs w:val="24"/>
          <w:lang w:val="hr-HR"/>
        </w:rPr>
      </w:pPr>
      <w:r>
        <w:rPr>
          <w:rFonts w:cs="Arial" w:hAnsi="Arial" w:ascii="Arial"/>
          <w:b/>
          <w:color w:val="000000"/>
          <w:sz w:val="24"/>
          <w:szCs w:val="24"/>
          <w:lang w:val="hr-HR"/>
        </w:rPr>
        <w:t>Skupina</w:t>
      </w:r>
      <w:r w:rsidRPr="00A86323">
        <w:rPr>
          <w:rFonts w:cs="Arial" w:hAnsi="Arial" w:ascii="Arial"/>
          <w:b/>
          <w:color w:val="000000"/>
          <w:sz w:val="24"/>
          <w:szCs w:val="24"/>
          <w:lang w:val="hr-HR"/>
        </w:rPr>
        <w:t xml:space="preserve"> </w:t>
      </w:r>
      <w:r w:rsidR="00C645B3" w:rsidRPr="00A86323">
        <w:rPr>
          <w:rFonts w:cs="Arial" w:hAnsi="Arial" w:ascii="Arial"/>
          <w:b/>
          <w:color w:val="000000"/>
          <w:sz w:val="24"/>
          <w:szCs w:val="24"/>
          <w:lang w:val="hr-HR"/>
        </w:rPr>
        <w:t>A</w:t>
      </w:r>
      <w:r w:rsidR="00C645B3" w:rsidRPr="00A86323">
        <w:rPr>
          <w:rFonts w:cs="Arial" w:hAnsi="Arial" w:ascii="Arial"/>
          <w:color w:val="000000"/>
          <w:sz w:val="24"/>
          <w:szCs w:val="24"/>
          <w:lang w:val="hr-HR"/>
        </w:rPr>
        <w:t xml:space="preserve"> </w:t>
      </w:r>
      <w:r w:rsidR="003C13F9" w:rsidRPr="00A86323">
        <w:rPr>
          <w:rFonts w:cs="Arial" w:hAnsi="Arial" w:ascii="Arial"/>
          <w:b/>
          <w:sz w:val="24"/>
          <w:szCs w:val="24"/>
          <w:lang w:val="hr-HR"/>
        </w:rPr>
        <w:t>(</w:t>
      </w:r>
      <w:r w:rsidR="00C645B3" w:rsidRPr="00A86323">
        <w:rPr>
          <w:rFonts w:cs="Arial" w:hAnsi="Arial" w:ascii="Arial"/>
          <w:b/>
          <w:sz w:val="24"/>
          <w:szCs w:val="24"/>
          <w:lang w:val="hr-HR"/>
        </w:rPr>
        <w:t xml:space="preserve">do 30 milijuna </w:t>
      </w:r>
      <w:r>
        <w:rPr>
          <w:rFonts w:cs="Arial" w:hAnsi="Arial" w:ascii="Arial"/>
          <w:b/>
          <w:sz w:val="24"/>
          <w:szCs w:val="24"/>
          <w:lang w:val="hr-HR"/>
        </w:rPr>
        <w:t>eura</w:t>
      </w:r>
      <w:r w:rsidR="003C13F9" w:rsidRPr="00A86323">
        <w:rPr>
          <w:rFonts w:cs="Arial" w:hAnsi="Arial" w:ascii="Arial"/>
          <w:b/>
          <w:sz w:val="24"/>
          <w:szCs w:val="24"/>
          <w:lang w:val="hr-HR"/>
        </w:rPr>
        <w:t xml:space="preserve">): </w:t>
      </w:r>
      <w:r w:rsidR="00C645B3" w:rsidRPr="00A86323">
        <w:rPr>
          <w:rFonts w:cs="Arial" w:hAnsi="Arial" w:ascii="Arial"/>
          <w:sz w:val="24"/>
          <w:szCs w:val="24"/>
          <w:lang w:val="hr-HR"/>
        </w:rPr>
        <w:t xml:space="preserve">Namjenska sredstva za mikro-dobavljače, koji su definirani kao obiteljska gospodarstva (OPG), mali poduzetnici I mikro-dobavljači s godišnjim prihodom manjim od 5,2 milijuna HRK, imovinom od maksimalno 2,6 milijuna HRK i do 10 zaposlenih; </w:t>
      </w:r>
    </w:p>
    <w:p w:rsidRDefault="001D481A" w:rsidP="0052720F" w:rsidR="003C13F9" w:rsidRPr="00A86323">
      <w:pPr>
        <w:numPr>
          <w:ilvl w:val="0"/>
          <w:numId w:val="18"/>
        </w:numPr>
        <w:tabs>
          <w:tab w:pos="2160" w:val="num"/>
        </w:tabs>
        <w:spacing w:after="120" w:before="120"/>
        <w:rPr>
          <w:rFonts w:cs="Arial" w:hAnsi="Arial" w:ascii="Arial"/>
          <w:sz w:val="24"/>
          <w:szCs w:val="24"/>
          <w:lang w:val="hr-HR"/>
        </w:rPr>
      </w:pPr>
      <w:r>
        <w:rPr>
          <w:rFonts w:cs="Arial" w:hAnsi="Arial" w:ascii="Arial"/>
          <w:b/>
          <w:sz w:val="24"/>
          <w:szCs w:val="24"/>
          <w:lang w:val="hr-HR"/>
        </w:rPr>
        <w:t>Skupina</w:t>
      </w:r>
      <w:r w:rsidRPr="00A86323">
        <w:rPr>
          <w:rFonts w:cs="Arial" w:hAnsi="Arial" w:ascii="Arial"/>
          <w:b/>
          <w:sz w:val="24"/>
          <w:szCs w:val="24"/>
          <w:lang w:val="hr-HR"/>
        </w:rPr>
        <w:t xml:space="preserve"> </w:t>
      </w:r>
      <w:r w:rsidR="00C645B3" w:rsidRPr="00A86323">
        <w:rPr>
          <w:rFonts w:cs="Arial" w:hAnsi="Arial" w:ascii="Arial"/>
          <w:b/>
          <w:sz w:val="24"/>
          <w:szCs w:val="24"/>
          <w:lang w:val="hr-HR"/>
        </w:rPr>
        <w:t xml:space="preserve">B </w:t>
      </w:r>
      <w:r w:rsidR="003C13F9" w:rsidRPr="00A86323">
        <w:rPr>
          <w:rFonts w:cs="Arial" w:hAnsi="Arial" w:ascii="Arial"/>
          <w:b/>
          <w:sz w:val="24"/>
          <w:szCs w:val="24"/>
          <w:lang w:val="hr-HR"/>
        </w:rPr>
        <w:t>(110 –</w:t>
      </w:r>
      <w:r w:rsidR="00C645B3" w:rsidRPr="00A86323">
        <w:rPr>
          <w:rFonts w:cs="Arial" w:hAnsi="Arial" w:ascii="Arial"/>
          <w:b/>
          <w:sz w:val="24"/>
          <w:szCs w:val="24"/>
          <w:lang w:val="hr-HR"/>
        </w:rPr>
        <w:t xml:space="preserve"> </w:t>
      </w:r>
      <w:r w:rsidR="003C13F9" w:rsidRPr="00A86323">
        <w:rPr>
          <w:rFonts w:cs="Arial" w:hAnsi="Arial" w:ascii="Arial"/>
          <w:b/>
          <w:sz w:val="24"/>
          <w:szCs w:val="24"/>
          <w:lang w:val="hr-HR"/>
        </w:rPr>
        <w:t xml:space="preserve">120 </w:t>
      </w:r>
      <w:r w:rsidR="00C645B3" w:rsidRPr="00A86323">
        <w:rPr>
          <w:rFonts w:cs="Arial" w:hAnsi="Arial" w:ascii="Arial"/>
          <w:b/>
          <w:sz w:val="24"/>
          <w:szCs w:val="24"/>
          <w:lang w:val="hr-HR"/>
        </w:rPr>
        <w:t>milijuna</w:t>
      </w:r>
      <w:r w:rsidR="00F90ABD">
        <w:rPr>
          <w:rFonts w:cs="Arial" w:hAnsi="Arial" w:ascii="Arial"/>
          <w:b/>
          <w:sz w:val="24"/>
          <w:szCs w:val="24"/>
          <w:lang w:val="hr-HR"/>
        </w:rPr>
        <w:t xml:space="preserve"> </w:t>
      </w:r>
      <w:r>
        <w:rPr>
          <w:rFonts w:cs="Arial" w:hAnsi="Arial" w:ascii="Arial"/>
          <w:b/>
          <w:sz w:val="24"/>
          <w:szCs w:val="24"/>
          <w:lang w:val="hr-HR"/>
        </w:rPr>
        <w:t>eura</w:t>
      </w:r>
      <w:r w:rsidR="003C13F9" w:rsidRPr="00A86323">
        <w:rPr>
          <w:rFonts w:cs="Arial" w:hAnsi="Arial" w:ascii="Arial"/>
          <w:b/>
          <w:sz w:val="24"/>
          <w:szCs w:val="24"/>
          <w:lang w:val="hr-HR"/>
        </w:rPr>
        <w:t xml:space="preserve">): </w:t>
      </w:r>
      <w:r w:rsidR="00C645B3" w:rsidRPr="00A86323">
        <w:rPr>
          <w:rFonts w:cs="Arial" w:hAnsi="Arial" w:ascii="Arial"/>
          <w:sz w:val="24"/>
          <w:szCs w:val="24"/>
          <w:lang w:val="hr-HR"/>
        </w:rPr>
        <w:t xml:space="preserve">Ova su sredstva otvorena za sve dobavljače (osim mikro-dobavljača iz grupe A). Dobavljači moraju potvrditi da će se vratiti na uvjete iz prošlosti i /ili standardne uvjete industrije u isporuci kako bi se kvalificirali; i  </w:t>
      </w:r>
    </w:p>
    <w:p w:rsidRDefault="001D481A" w:rsidP="0052720F" w:rsidR="003C13F9" w:rsidRPr="00A86323">
      <w:pPr>
        <w:numPr>
          <w:ilvl w:val="0"/>
          <w:numId w:val="18"/>
        </w:numPr>
        <w:tabs>
          <w:tab w:pos="2160" w:val="num"/>
        </w:tabs>
        <w:spacing w:after="120" w:before="120"/>
        <w:rPr>
          <w:rFonts w:cs="Arial" w:hAnsi="Arial" w:ascii="Arial"/>
          <w:color w:val="000000"/>
          <w:sz w:val="24"/>
          <w:szCs w:val="24"/>
          <w:lang w:val="hr-HR"/>
        </w:rPr>
      </w:pPr>
      <w:r>
        <w:rPr>
          <w:rFonts w:cs="Arial" w:hAnsi="Arial" w:ascii="Arial"/>
          <w:b/>
          <w:sz w:val="24"/>
          <w:szCs w:val="24"/>
          <w:lang w:val="hr-HR"/>
        </w:rPr>
        <w:t>Skupina</w:t>
      </w:r>
      <w:r w:rsidRPr="00A86323">
        <w:rPr>
          <w:rFonts w:cs="Arial" w:hAnsi="Arial" w:ascii="Arial"/>
          <w:b/>
          <w:sz w:val="24"/>
          <w:szCs w:val="24"/>
          <w:lang w:val="hr-HR"/>
        </w:rPr>
        <w:t xml:space="preserve"> </w:t>
      </w:r>
      <w:r w:rsidR="00C645B3" w:rsidRPr="00A86323">
        <w:rPr>
          <w:rFonts w:cs="Arial" w:hAnsi="Arial" w:ascii="Arial"/>
          <w:b/>
          <w:sz w:val="24"/>
          <w:szCs w:val="24"/>
          <w:lang w:val="hr-HR"/>
        </w:rPr>
        <w:t>C</w:t>
      </w:r>
      <w:r>
        <w:rPr>
          <w:rFonts w:cs="Arial" w:hAnsi="Arial" w:ascii="Arial"/>
          <w:b/>
          <w:sz w:val="24"/>
          <w:szCs w:val="24"/>
          <w:lang w:val="hr-HR"/>
        </w:rPr>
        <w:t xml:space="preserve"> </w:t>
      </w:r>
      <w:r w:rsidR="00C645B3" w:rsidRPr="00A86323">
        <w:rPr>
          <w:rFonts w:cs="Arial" w:hAnsi="Arial" w:ascii="Arial"/>
          <w:b/>
          <w:sz w:val="24"/>
          <w:szCs w:val="24"/>
          <w:lang w:val="hr-HR"/>
        </w:rPr>
        <w:t>do</w:t>
      </w:r>
      <w:r w:rsidR="003C13F9" w:rsidRPr="00A86323">
        <w:rPr>
          <w:rFonts w:cs="Arial" w:hAnsi="Arial" w:ascii="Arial"/>
          <w:b/>
          <w:sz w:val="24"/>
          <w:szCs w:val="24"/>
          <w:lang w:val="hr-HR"/>
        </w:rPr>
        <w:t xml:space="preserve"> </w:t>
      </w:r>
      <w:r w:rsidR="00C645B3" w:rsidRPr="00A86323">
        <w:rPr>
          <w:rFonts w:cs="Arial" w:hAnsi="Arial" w:ascii="Arial"/>
          <w:b/>
          <w:sz w:val="24"/>
          <w:szCs w:val="24"/>
          <w:lang w:val="hr-HR"/>
        </w:rPr>
        <w:t>10 milijuna</w:t>
      </w:r>
      <w:r w:rsidR="00F90ABD">
        <w:rPr>
          <w:rFonts w:cs="Arial" w:hAnsi="Arial" w:ascii="Arial"/>
          <w:b/>
          <w:sz w:val="24"/>
          <w:szCs w:val="24"/>
          <w:lang w:val="hr-HR"/>
        </w:rPr>
        <w:t xml:space="preserve"> </w:t>
      </w:r>
      <w:r>
        <w:rPr>
          <w:rFonts w:cs="Arial" w:hAnsi="Arial" w:ascii="Arial"/>
          <w:b/>
          <w:sz w:val="24"/>
          <w:szCs w:val="24"/>
          <w:lang w:val="hr-HR"/>
        </w:rPr>
        <w:t>eura</w:t>
      </w:r>
      <w:r w:rsidR="003C13F9" w:rsidRPr="00A86323">
        <w:rPr>
          <w:rFonts w:cs="Arial" w:hAnsi="Arial" w:ascii="Arial"/>
          <w:b/>
          <w:sz w:val="24"/>
          <w:szCs w:val="24"/>
          <w:lang w:val="hr-HR"/>
        </w:rPr>
        <w:t xml:space="preserve">): </w:t>
      </w:r>
      <w:r w:rsidR="00C645B3" w:rsidRPr="00A86323">
        <w:rPr>
          <w:rFonts w:cs="Arial" w:hAnsi="Arial" w:ascii="Arial"/>
          <w:sz w:val="24"/>
          <w:szCs w:val="24"/>
          <w:lang w:val="hr-HR"/>
        </w:rPr>
        <w:t xml:space="preserve">Sredstva dostupna prema diskrecijskoj odluci za dobavljače iz razdoblja prije pokretanja postupka izvanredne uprave u skladu s identificiranim poslovnim potrebama.  </w:t>
      </w:r>
    </w:p>
    <w:p w:rsidRDefault="003C13F9" w:rsidP="003C13F9" w:rsidR="003C13F9" w:rsidRPr="00A86323">
      <w:pPr>
        <w:spacing w:after="120" w:before="120"/>
        <w:ind w:left="720"/>
        <w:contextualSpacing/>
        <w:jc w:val="left"/>
        <w:rPr>
          <w:rFonts w:cs="Arial" w:hAnsi="Arial" w:ascii="Arial"/>
          <w:sz w:val="24"/>
          <w:szCs w:val="24"/>
          <w:lang w:val="hr-HR"/>
        </w:rPr>
      </w:pPr>
    </w:p>
    <w:p w:rsidRDefault="001D481A" w:rsidP="003C13F9" w:rsidR="003C13F9" w:rsidRPr="00A86323">
      <w:pPr>
        <w:numPr>
          <w:ilvl w:val="2"/>
          <w:numId w:val="1"/>
        </w:numPr>
        <w:spacing w:lineRule="auto" w:line="240" w:after="240"/>
        <w:jc w:val="left"/>
        <w:outlineLvl w:val="2"/>
        <w:rPr>
          <w:rFonts w:cs="Arial" w:hAnsi="Arial" w:ascii="Arial"/>
          <w:b/>
          <w:bCs/>
          <w:spacing w:val="5"/>
          <w:sz w:val="24"/>
          <w:szCs w:val="22"/>
          <w:lang w:val="hr-HR"/>
        </w:rPr>
      </w:pPr>
      <w:bookmarkStart w:name="_Toc498348764" w:id="477"/>
      <w:r>
        <w:rPr>
          <w:rFonts w:cs="Arial" w:hAnsi="Arial" w:ascii="Arial"/>
          <w:b/>
          <w:bCs/>
          <w:spacing w:val="5"/>
          <w:sz w:val="24"/>
          <w:szCs w:val="22"/>
          <w:lang w:val="hr-HR"/>
        </w:rPr>
        <w:t>Status plaćanja Skupine A</w:t>
      </w:r>
      <w:bookmarkEnd w:id="477"/>
      <w:r w:rsidR="003C13F9" w:rsidRPr="00A86323">
        <w:rPr>
          <w:rFonts w:cs="Arial" w:hAnsi="Arial" w:ascii="Arial"/>
          <w:b/>
          <w:bCs/>
          <w:spacing w:val="5"/>
          <w:sz w:val="24"/>
          <w:szCs w:val="22"/>
          <w:lang w:val="hr-HR"/>
        </w:rPr>
        <w:t xml:space="preserve"> </w:t>
      </w:r>
    </w:p>
    <w:p w:rsidRDefault="002E73D8" w:rsidP="002E73D8" w:rsidR="003C13F9">
      <w:pPr>
        <w:rPr>
          <w:rFonts w:cs="Arial" w:hAnsi="Arial" w:ascii="Arial"/>
          <w:sz w:val="24"/>
          <w:szCs w:val="24"/>
          <w:lang w:val="hr-HR"/>
        </w:rPr>
      </w:pPr>
      <w:r w:rsidRPr="00A86323">
        <w:rPr>
          <w:rFonts w:cs="Arial" w:hAnsi="Arial" w:ascii="Arial"/>
          <w:sz w:val="24"/>
          <w:szCs w:val="24"/>
          <w:lang w:val="hr-HR"/>
        </w:rPr>
        <w:t xml:space="preserve">Do danas </w:t>
      </w:r>
      <w:r w:rsidR="00AD298A">
        <w:rPr>
          <w:rFonts w:cs="Arial" w:hAnsi="Arial" w:ascii="Arial"/>
          <w:sz w:val="24"/>
          <w:szCs w:val="24"/>
          <w:lang w:val="hr-HR"/>
        </w:rPr>
        <w:t xml:space="preserve">su u 100 postotnom iznosu plaćena potraživanja </w:t>
      </w:r>
      <w:r w:rsidRPr="00A86323">
        <w:rPr>
          <w:rFonts w:cs="Arial" w:hAnsi="Arial" w:ascii="Arial"/>
          <w:sz w:val="24"/>
          <w:szCs w:val="24"/>
          <w:lang w:val="hr-HR"/>
        </w:rPr>
        <w:t>više od 2.500 mikro</w:t>
      </w:r>
      <w:r w:rsidR="00AD298A">
        <w:rPr>
          <w:rFonts w:cs="Arial" w:hAnsi="Arial" w:ascii="Arial"/>
          <w:sz w:val="24"/>
          <w:szCs w:val="24"/>
          <w:lang w:val="hr-HR"/>
        </w:rPr>
        <w:t xml:space="preserve"> poduzetnika</w:t>
      </w:r>
      <w:r w:rsidRPr="00A86323">
        <w:rPr>
          <w:rFonts w:cs="Arial" w:hAnsi="Arial" w:ascii="Arial"/>
          <w:sz w:val="24"/>
          <w:szCs w:val="24"/>
          <w:lang w:val="hr-HR"/>
        </w:rPr>
        <w:t>, obrt</w:t>
      </w:r>
      <w:r w:rsidR="00AD298A">
        <w:rPr>
          <w:rFonts w:cs="Arial" w:hAnsi="Arial" w:ascii="Arial"/>
          <w:sz w:val="24"/>
          <w:szCs w:val="24"/>
          <w:lang w:val="hr-HR"/>
        </w:rPr>
        <w:t>nik</w:t>
      </w:r>
      <w:r w:rsidRPr="00A86323">
        <w:rPr>
          <w:rFonts w:cs="Arial" w:hAnsi="Arial" w:ascii="Arial"/>
          <w:sz w:val="24"/>
          <w:szCs w:val="24"/>
          <w:lang w:val="hr-HR"/>
        </w:rPr>
        <w:t xml:space="preserve">a i </w:t>
      </w:r>
      <w:r w:rsidR="001D481A">
        <w:rPr>
          <w:rFonts w:cs="Arial" w:hAnsi="Arial" w:ascii="Arial"/>
          <w:sz w:val="24"/>
          <w:szCs w:val="24"/>
          <w:lang w:val="hr-HR"/>
        </w:rPr>
        <w:t>obiteljskih</w:t>
      </w:r>
      <w:r w:rsidR="001D481A" w:rsidRPr="00A86323">
        <w:rPr>
          <w:rFonts w:cs="Arial" w:hAnsi="Arial" w:ascii="Arial"/>
          <w:sz w:val="24"/>
          <w:szCs w:val="24"/>
          <w:lang w:val="hr-HR"/>
        </w:rPr>
        <w:t xml:space="preserve"> </w:t>
      </w:r>
      <w:r w:rsidRPr="00A86323">
        <w:rPr>
          <w:rFonts w:cs="Arial" w:hAnsi="Arial" w:ascii="Arial"/>
          <w:sz w:val="24"/>
          <w:szCs w:val="24"/>
          <w:lang w:val="hr-HR"/>
        </w:rPr>
        <w:t>poljoprivrednih gospodarstava</w:t>
      </w:r>
      <w:r w:rsidR="00AD298A">
        <w:rPr>
          <w:rFonts w:cs="Arial" w:hAnsi="Arial" w:ascii="Arial"/>
          <w:sz w:val="24"/>
          <w:szCs w:val="24"/>
          <w:lang w:val="hr-HR"/>
        </w:rPr>
        <w:t>,</w:t>
      </w:r>
      <w:r w:rsidRPr="00A86323">
        <w:rPr>
          <w:rFonts w:cs="Arial" w:hAnsi="Arial" w:ascii="Arial"/>
          <w:sz w:val="24"/>
          <w:szCs w:val="24"/>
          <w:lang w:val="hr-HR"/>
        </w:rPr>
        <w:t xml:space="preserve"> </w:t>
      </w:r>
      <w:r w:rsidR="00AD298A">
        <w:rPr>
          <w:rFonts w:cs="Arial" w:hAnsi="Arial" w:ascii="Arial"/>
          <w:sz w:val="24"/>
          <w:szCs w:val="24"/>
          <w:lang w:val="hr-HR"/>
        </w:rPr>
        <w:t xml:space="preserve">nastala </w:t>
      </w:r>
      <w:r w:rsidRPr="00A86323">
        <w:rPr>
          <w:rFonts w:cs="Arial" w:hAnsi="Arial" w:ascii="Arial"/>
          <w:sz w:val="24"/>
          <w:szCs w:val="24"/>
          <w:lang w:val="hr-HR"/>
        </w:rPr>
        <w:t xml:space="preserve">prije pokretanja postupka izvanredne uprave, te je iz </w:t>
      </w:r>
      <w:r w:rsidR="00AD298A">
        <w:rPr>
          <w:rFonts w:cs="Arial" w:hAnsi="Arial" w:ascii="Arial"/>
          <w:sz w:val="24"/>
          <w:szCs w:val="24"/>
          <w:lang w:val="hr-HR"/>
        </w:rPr>
        <w:t>Skupine</w:t>
      </w:r>
      <w:r w:rsidR="00AD298A" w:rsidRPr="00A86323">
        <w:rPr>
          <w:rFonts w:cs="Arial" w:hAnsi="Arial" w:ascii="Arial"/>
          <w:sz w:val="24"/>
          <w:szCs w:val="24"/>
          <w:lang w:val="hr-HR"/>
        </w:rPr>
        <w:t xml:space="preserve"> </w:t>
      </w:r>
      <w:r w:rsidRPr="00A86323">
        <w:rPr>
          <w:rFonts w:cs="Arial" w:hAnsi="Arial" w:ascii="Arial"/>
          <w:sz w:val="24"/>
          <w:szCs w:val="24"/>
          <w:lang w:val="hr-HR"/>
        </w:rPr>
        <w:t>A do</w:t>
      </w:r>
      <w:r w:rsidR="00AD298A">
        <w:rPr>
          <w:rFonts w:cs="Arial" w:hAnsi="Arial" w:ascii="Arial"/>
          <w:sz w:val="24"/>
          <w:szCs w:val="24"/>
          <w:lang w:val="hr-HR"/>
        </w:rPr>
        <w:t xml:space="preserve"> </w:t>
      </w:r>
      <w:r w:rsidRPr="00A86323">
        <w:rPr>
          <w:rFonts w:cs="Arial" w:hAnsi="Arial" w:ascii="Arial"/>
          <w:sz w:val="24"/>
          <w:szCs w:val="24"/>
          <w:lang w:val="hr-HR"/>
        </w:rPr>
        <w:t xml:space="preserve">sada iskorišteno 21,4 milijuna </w:t>
      </w:r>
      <w:r w:rsidR="00AD298A">
        <w:rPr>
          <w:rFonts w:cs="Arial" w:hAnsi="Arial" w:ascii="Arial"/>
          <w:sz w:val="24"/>
          <w:szCs w:val="24"/>
          <w:lang w:val="hr-HR"/>
        </w:rPr>
        <w:t>eura</w:t>
      </w:r>
      <w:r w:rsidRPr="00A86323">
        <w:rPr>
          <w:rFonts w:cs="Arial" w:hAnsi="Arial" w:ascii="Arial"/>
          <w:sz w:val="24"/>
          <w:szCs w:val="24"/>
          <w:lang w:val="hr-HR"/>
        </w:rPr>
        <w:t xml:space="preserve">.  </w:t>
      </w:r>
    </w:p>
    <w:p w:rsidRDefault="00E14BE7" w:rsidP="002E73D8" w:rsidR="00E14BE7" w:rsidRPr="00A86323">
      <w:pPr>
        <w:rPr>
          <w:rFonts w:cs="Arial" w:hAnsi="Arial" w:ascii="Arial"/>
          <w:sz w:val="24"/>
          <w:szCs w:val="24"/>
          <w:lang w:val="hr-HR"/>
        </w:rPr>
      </w:pPr>
    </w:p>
    <w:p w:rsidRDefault="002E73D8" w:rsidP="003C13F9" w:rsidR="003C13F9" w:rsidRPr="00A86323">
      <w:pPr>
        <w:numPr>
          <w:ilvl w:val="2"/>
          <w:numId w:val="1"/>
        </w:numPr>
        <w:spacing w:lineRule="auto" w:line="240" w:after="240"/>
        <w:jc w:val="left"/>
        <w:outlineLvl w:val="2"/>
        <w:rPr>
          <w:rFonts w:cs="Arial" w:hAnsi="Arial" w:ascii="Arial"/>
          <w:b/>
          <w:bCs/>
          <w:spacing w:val="5"/>
          <w:sz w:val="24"/>
          <w:szCs w:val="22"/>
          <w:lang w:val="hr-HR"/>
        </w:rPr>
      </w:pPr>
      <w:bookmarkStart w:name="_Toc498348765" w:id="478"/>
      <w:r w:rsidRPr="00A86323">
        <w:rPr>
          <w:rFonts w:cs="Arial" w:hAnsi="Arial" w:ascii="Arial"/>
          <w:b/>
          <w:bCs/>
          <w:spacing w:val="5"/>
          <w:sz w:val="24"/>
          <w:szCs w:val="22"/>
          <w:lang w:val="hr-HR"/>
        </w:rPr>
        <w:t xml:space="preserve">Aktualni podaci za </w:t>
      </w:r>
      <w:r w:rsidR="00AB6F9C">
        <w:rPr>
          <w:rFonts w:cs="Arial" w:hAnsi="Arial" w:ascii="Arial"/>
          <w:b/>
          <w:bCs/>
          <w:spacing w:val="5"/>
          <w:sz w:val="24"/>
          <w:szCs w:val="22"/>
          <w:lang w:val="hr-HR"/>
        </w:rPr>
        <w:t>Skupinu</w:t>
      </w:r>
      <w:r w:rsidR="00AB6F9C" w:rsidRPr="00A86323">
        <w:rPr>
          <w:rFonts w:cs="Arial" w:hAnsi="Arial" w:ascii="Arial"/>
          <w:b/>
          <w:bCs/>
          <w:spacing w:val="5"/>
          <w:sz w:val="24"/>
          <w:szCs w:val="22"/>
          <w:lang w:val="hr-HR"/>
        </w:rPr>
        <w:t xml:space="preserve"> </w:t>
      </w:r>
      <w:r w:rsidRPr="00A86323">
        <w:rPr>
          <w:rFonts w:cs="Arial" w:hAnsi="Arial" w:ascii="Arial"/>
          <w:b/>
          <w:bCs/>
          <w:spacing w:val="5"/>
          <w:sz w:val="24"/>
          <w:szCs w:val="22"/>
          <w:lang w:val="hr-HR"/>
        </w:rPr>
        <w:t>B</w:t>
      </w:r>
      <w:bookmarkEnd w:id="478"/>
    </w:p>
    <w:p w:rsidRDefault="00AB6F9C" w:rsidP="003C13F9" w:rsidR="003C13F9" w:rsidRPr="00A86323">
      <w:pPr>
        <w:numPr>
          <w:ilvl w:val="3"/>
          <w:numId w:val="1"/>
        </w:numPr>
        <w:spacing w:lineRule="auto" w:line="240" w:after="240"/>
        <w:jc w:val="left"/>
        <w:outlineLvl w:val="2"/>
        <w:rPr>
          <w:rFonts w:cs="Arial" w:hAnsi="Arial" w:ascii="Arial"/>
          <w:b/>
          <w:bCs/>
          <w:spacing w:val="5"/>
          <w:sz w:val="24"/>
          <w:szCs w:val="22"/>
          <w:lang w:val="hr-HR"/>
        </w:rPr>
      </w:pPr>
      <w:bookmarkStart w:name="_Toc498348766" w:id="479"/>
      <w:r>
        <w:rPr>
          <w:rFonts w:cs="Arial" w:hAnsi="Arial" w:ascii="Arial"/>
          <w:b/>
          <w:bCs/>
          <w:spacing w:val="5"/>
          <w:sz w:val="24"/>
          <w:szCs w:val="22"/>
          <w:lang w:val="hr-HR"/>
        </w:rPr>
        <w:t>Alokacija</w:t>
      </w:r>
      <w:r w:rsidRPr="00A86323">
        <w:rPr>
          <w:rFonts w:cs="Arial" w:hAnsi="Arial" w:ascii="Arial"/>
          <w:b/>
          <w:bCs/>
          <w:spacing w:val="5"/>
          <w:sz w:val="24"/>
          <w:szCs w:val="22"/>
          <w:lang w:val="hr-HR"/>
        </w:rPr>
        <w:t xml:space="preserve"> </w:t>
      </w:r>
      <w:r w:rsidR="002E73D8" w:rsidRPr="00A86323">
        <w:rPr>
          <w:rFonts w:cs="Arial" w:hAnsi="Arial" w:ascii="Arial"/>
          <w:b/>
          <w:bCs/>
          <w:spacing w:val="5"/>
          <w:sz w:val="24"/>
          <w:szCs w:val="22"/>
          <w:lang w:val="hr-HR"/>
        </w:rPr>
        <w:t>sredstava</w:t>
      </w:r>
      <w:bookmarkEnd w:id="479"/>
    </w:p>
    <w:p w:rsidRDefault="008B5287" w:rsidP="003C13F9" w:rsidR="003C13F9" w:rsidRPr="00A86323">
      <w:pPr>
        <w:rPr>
          <w:rFonts w:cs="Arial" w:hAnsi="Arial" w:ascii="Arial"/>
          <w:sz w:val="24"/>
          <w:szCs w:val="24"/>
          <w:lang w:val="hr-HR"/>
        </w:rPr>
      </w:pPr>
      <w:r w:rsidRPr="00A86323">
        <w:rPr>
          <w:rFonts w:cs="Arial" w:hAnsi="Arial" w:ascii="Arial"/>
          <w:sz w:val="24"/>
          <w:szCs w:val="24"/>
          <w:lang w:val="hr-HR"/>
        </w:rPr>
        <w:t xml:space="preserve">Sredstva iz </w:t>
      </w:r>
      <w:r w:rsidR="00AB6F9C">
        <w:rPr>
          <w:rFonts w:cs="Arial" w:hAnsi="Arial" w:ascii="Arial"/>
          <w:sz w:val="24"/>
          <w:szCs w:val="24"/>
          <w:lang w:val="hr-HR"/>
        </w:rPr>
        <w:t>Skupine</w:t>
      </w:r>
      <w:r w:rsidR="00AB6F9C" w:rsidRPr="00A86323">
        <w:rPr>
          <w:rFonts w:cs="Arial" w:hAnsi="Arial" w:ascii="Arial"/>
          <w:sz w:val="24"/>
          <w:szCs w:val="24"/>
          <w:lang w:val="hr-HR"/>
        </w:rPr>
        <w:t xml:space="preserve"> </w:t>
      </w:r>
      <w:r w:rsidRPr="00A86323">
        <w:rPr>
          <w:rFonts w:cs="Arial" w:hAnsi="Arial" w:ascii="Arial"/>
          <w:sz w:val="24"/>
          <w:szCs w:val="24"/>
          <w:lang w:val="hr-HR"/>
        </w:rPr>
        <w:t xml:space="preserve">B alociraju se dobavljačima na temelju njihovih tražbina i </w:t>
      </w:r>
      <w:r w:rsidR="00AB6F9C">
        <w:rPr>
          <w:rFonts w:cs="Arial" w:hAnsi="Arial" w:ascii="Arial"/>
          <w:sz w:val="24"/>
          <w:szCs w:val="24"/>
          <w:lang w:val="hr-HR"/>
        </w:rPr>
        <w:t>daljnje</w:t>
      </w:r>
      <w:r w:rsidR="00AB6F9C" w:rsidRPr="00A86323">
        <w:rPr>
          <w:rFonts w:cs="Arial" w:hAnsi="Arial" w:ascii="Arial"/>
          <w:sz w:val="24"/>
          <w:szCs w:val="24"/>
          <w:lang w:val="hr-HR"/>
        </w:rPr>
        <w:t xml:space="preserve"> </w:t>
      </w:r>
      <w:r w:rsidRPr="00A86323">
        <w:rPr>
          <w:rFonts w:cs="Arial" w:hAnsi="Arial" w:ascii="Arial"/>
          <w:sz w:val="24"/>
          <w:szCs w:val="24"/>
          <w:lang w:val="hr-HR"/>
        </w:rPr>
        <w:t xml:space="preserve">podrške poslovanju, pri čemu je osnovni, sveobuhvatni pristup alociranju podijeljen između sljedećih dviju tranši: </w:t>
      </w:r>
    </w:p>
    <w:p w:rsidRDefault="008B5287" w:rsidP="0052720F" w:rsidR="003C13F9" w:rsidRPr="00A86323">
      <w:pPr>
        <w:numPr>
          <w:ilvl w:val="0"/>
          <w:numId w:val="18"/>
        </w:numPr>
        <w:tabs>
          <w:tab w:pos="2160" w:val="num"/>
        </w:tabs>
        <w:spacing w:after="120" w:before="120"/>
        <w:rPr>
          <w:rFonts w:cs="Arial" w:hAnsi="Arial" w:ascii="Arial"/>
          <w:sz w:val="24"/>
          <w:szCs w:val="24"/>
          <w:lang w:val="hr-HR"/>
        </w:rPr>
      </w:pPr>
      <w:r w:rsidRPr="00A86323">
        <w:rPr>
          <w:rFonts w:cs="Arial" w:hAnsi="Arial" w:ascii="Arial"/>
          <w:b/>
          <w:sz w:val="24"/>
          <w:szCs w:val="24"/>
          <w:lang w:val="hr-HR"/>
        </w:rPr>
        <w:t xml:space="preserve">Tranša </w:t>
      </w:r>
      <w:r w:rsidRPr="00A86323">
        <w:rPr>
          <w:rFonts w:cs="Arial" w:hAnsi="Arial" w:ascii="Arial"/>
          <w:b/>
          <w:i/>
          <w:sz w:val="24"/>
          <w:szCs w:val="24"/>
          <w:lang w:val="hr-HR"/>
        </w:rPr>
        <w:t>pro rata</w:t>
      </w:r>
      <w:r w:rsidR="003C13F9" w:rsidRPr="00A86323">
        <w:rPr>
          <w:rFonts w:cs="Arial" w:hAnsi="Arial" w:ascii="Arial"/>
          <w:b/>
          <w:sz w:val="24"/>
          <w:szCs w:val="24"/>
          <w:lang w:val="hr-HR"/>
        </w:rPr>
        <w:t xml:space="preserve"> (</w:t>
      </w:r>
      <w:r w:rsidR="00AB6F9C">
        <w:rPr>
          <w:rFonts w:cs="Arial" w:hAnsi="Arial" w:ascii="Arial"/>
          <w:b/>
          <w:sz w:val="24"/>
          <w:szCs w:val="24"/>
          <w:lang w:val="hr-HR"/>
        </w:rPr>
        <w:t>t</w:t>
      </w:r>
      <w:r w:rsidR="003C13F9" w:rsidRPr="00A86323">
        <w:rPr>
          <w:rFonts w:cs="Arial" w:hAnsi="Arial" w:ascii="Arial"/>
          <w:b/>
          <w:sz w:val="24"/>
          <w:szCs w:val="24"/>
          <w:lang w:val="hr-HR"/>
        </w:rPr>
        <w:t>ran</w:t>
      </w:r>
      <w:r w:rsidRPr="00A86323">
        <w:rPr>
          <w:rFonts w:cs="Arial" w:hAnsi="Arial" w:ascii="Arial"/>
          <w:b/>
          <w:sz w:val="24"/>
          <w:szCs w:val="24"/>
          <w:lang w:val="hr-HR"/>
        </w:rPr>
        <w:t>ša</w:t>
      </w:r>
      <w:r w:rsidR="003C13F9" w:rsidRPr="00A86323">
        <w:rPr>
          <w:rFonts w:cs="Arial" w:hAnsi="Arial" w:ascii="Arial"/>
          <w:b/>
          <w:sz w:val="24"/>
          <w:szCs w:val="24"/>
          <w:lang w:val="hr-HR"/>
        </w:rPr>
        <w:t xml:space="preserve"> 1): </w:t>
      </w:r>
      <w:r w:rsidRPr="00A86323">
        <w:rPr>
          <w:rFonts w:cs="Arial" w:hAnsi="Arial" w:ascii="Arial"/>
          <w:sz w:val="24"/>
          <w:szCs w:val="24"/>
          <w:lang w:val="hr-HR"/>
        </w:rPr>
        <w:t>27,5 milijuna</w:t>
      </w:r>
      <w:r w:rsidRPr="00A86323">
        <w:rPr>
          <w:rFonts w:cs="Arial" w:hAnsi="Arial" w:ascii="Arial"/>
          <w:b/>
          <w:sz w:val="24"/>
          <w:szCs w:val="24"/>
          <w:lang w:val="hr-HR"/>
        </w:rPr>
        <w:t xml:space="preserve"> </w:t>
      </w:r>
      <w:r w:rsidR="00AB6F9C">
        <w:rPr>
          <w:rFonts w:cs="Arial" w:hAnsi="Arial" w:ascii="Arial"/>
          <w:sz w:val="24"/>
          <w:szCs w:val="24"/>
          <w:lang w:val="hr-HR"/>
        </w:rPr>
        <w:t>eura</w:t>
      </w:r>
      <w:r w:rsidR="00AB6F9C" w:rsidRPr="00A86323">
        <w:rPr>
          <w:rFonts w:cs="Arial" w:hAnsi="Arial" w:ascii="Arial"/>
          <w:sz w:val="24"/>
          <w:szCs w:val="24"/>
          <w:lang w:val="hr-HR"/>
        </w:rPr>
        <w:t> </w:t>
      </w:r>
      <w:r w:rsidR="00BA33B7">
        <w:rPr>
          <w:rFonts w:cs="Arial" w:hAnsi="Arial" w:ascii="Arial"/>
          <w:sz w:val="24"/>
          <w:szCs w:val="24"/>
          <w:lang w:val="hr-HR"/>
        </w:rPr>
        <w:t>namijenjeno</w:t>
      </w:r>
      <w:r w:rsidR="00AB6F9C">
        <w:rPr>
          <w:rFonts w:cs="Arial" w:hAnsi="Arial" w:ascii="Arial"/>
          <w:sz w:val="24"/>
          <w:szCs w:val="24"/>
          <w:lang w:val="hr-HR"/>
        </w:rPr>
        <w:t xml:space="preserve"> je za razmjerno plaćanje svih </w:t>
      </w:r>
      <w:r w:rsidRPr="00A86323">
        <w:rPr>
          <w:rFonts w:cs="Arial" w:hAnsi="Arial" w:ascii="Arial"/>
          <w:sz w:val="24"/>
          <w:szCs w:val="24"/>
          <w:lang w:val="hr-HR"/>
        </w:rPr>
        <w:t>dobavljač</w:t>
      </w:r>
      <w:r w:rsidR="00AB6F9C">
        <w:rPr>
          <w:rFonts w:cs="Arial" w:hAnsi="Arial" w:ascii="Arial"/>
          <w:sz w:val="24"/>
          <w:szCs w:val="24"/>
          <w:lang w:val="hr-HR"/>
        </w:rPr>
        <w:t>a</w:t>
      </w:r>
      <w:r w:rsidRPr="00A86323">
        <w:rPr>
          <w:rFonts w:cs="Arial" w:hAnsi="Arial" w:ascii="Arial"/>
          <w:sz w:val="24"/>
          <w:szCs w:val="24"/>
          <w:lang w:val="hr-HR"/>
        </w:rPr>
        <w:t xml:space="preserve"> koji imaju stari dug i koji su prijavili svoje tražbine u postupku izvanredne uprave; i </w:t>
      </w:r>
    </w:p>
    <w:p w:rsidRDefault="008B5287" w:rsidP="0052720F" w:rsidR="0025207A" w:rsidRPr="00A86323">
      <w:pPr>
        <w:numPr>
          <w:ilvl w:val="0"/>
          <w:numId w:val="18"/>
        </w:numPr>
        <w:tabs>
          <w:tab w:pos="2160" w:val="num"/>
        </w:tabs>
        <w:spacing w:after="120" w:before="120"/>
        <w:rPr>
          <w:rFonts w:cs="Arial" w:hAnsi="Arial" w:ascii="Arial"/>
          <w:sz w:val="24"/>
          <w:szCs w:val="24"/>
          <w:lang w:val="hr-HR"/>
        </w:rPr>
      </w:pPr>
      <w:r w:rsidRPr="00A86323">
        <w:rPr>
          <w:rFonts w:cs="Arial" w:hAnsi="Arial" w:ascii="Arial"/>
          <w:b/>
          <w:sz w:val="24"/>
          <w:szCs w:val="24"/>
          <w:lang w:val="hr-HR"/>
        </w:rPr>
        <w:t>Proporcionalna tranša</w:t>
      </w:r>
      <w:r w:rsidR="003C13F9" w:rsidRPr="00A86323">
        <w:rPr>
          <w:rFonts w:cs="Arial" w:hAnsi="Arial" w:ascii="Arial"/>
          <w:b/>
          <w:sz w:val="24"/>
          <w:szCs w:val="24"/>
          <w:lang w:val="hr-HR"/>
        </w:rPr>
        <w:t xml:space="preserve"> (</w:t>
      </w:r>
      <w:r w:rsidR="00AB6F9C">
        <w:rPr>
          <w:rFonts w:cs="Arial" w:hAnsi="Arial" w:ascii="Arial"/>
          <w:b/>
          <w:sz w:val="24"/>
          <w:szCs w:val="24"/>
          <w:lang w:val="hr-HR"/>
        </w:rPr>
        <w:t>t</w:t>
      </w:r>
      <w:r w:rsidR="003C13F9" w:rsidRPr="00A86323">
        <w:rPr>
          <w:rFonts w:cs="Arial" w:hAnsi="Arial" w:ascii="Arial"/>
          <w:b/>
          <w:sz w:val="24"/>
          <w:szCs w:val="24"/>
          <w:lang w:val="hr-HR"/>
        </w:rPr>
        <w:t>ran</w:t>
      </w:r>
      <w:r w:rsidRPr="00A86323">
        <w:rPr>
          <w:rFonts w:cs="Arial" w:hAnsi="Arial" w:ascii="Arial"/>
          <w:b/>
          <w:sz w:val="24"/>
          <w:szCs w:val="24"/>
          <w:lang w:val="hr-HR"/>
        </w:rPr>
        <w:t>ša</w:t>
      </w:r>
      <w:r w:rsidR="003C13F9" w:rsidRPr="00A86323">
        <w:rPr>
          <w:rFonts w:cs="Arial" w:hAnsi="Arial" w:ascii="Arial"/>
          <w:b/>
          <w:sz w:val="24"/>
          <w:szCs w:val="24"/>
          <w:lang w:val="hr-HR"/>
        </w:rPr>
        <w:t xml:space="preserve"> 2):</w:t>
      </w:r>
      <w:r w:rsidR="003C13F9" w:rsidRPr="00A86323">
        <w:rPr>
          <w:rFonts w:cs="Arial" w:hAnsi="Arial" w:ascii="Arial"/>
          <w:sz w:val="24"/>
          <w:szCs w:val="24"/>
          <w:lang w:val="hr-HR"/>
        </w:rPr>
        <w:t xml:space="preserve"> </w:t>
      </w:r>
      <w:r w:rsidR="00AB6F9C">
        <w:rPr>
          <w:rFonts w:cs="Arial" w:hAnsi="Arial" w:ascii="Arial"/>
          <w:sz w:val="24"/>
          <w:szCs w:val="24"/>
          <w:lang w:val="hr-HR"/>
        </w:rPr>
        <w:t>d</w:t>
      </w:r>
      <w:r w:rsidRPr="00A86323">
        <w:rPr>
          <w:rFonts w:cs="Arial" w:hAnsi="Arial" w:ascii="Arial"/>
          <w:sz w:val="24"/>
          <w:szCs w:val="24"/>
          <w:lang w:val="hr-HR"/>
        </w:rPr>
        <w:t xml:space="preserve">o 92,5 milijuna </w:t>
      </w:r>
      <w:r w:rsidR="00AB6F9C">
        <w:rPr>
          <w:rFonts w:cs="Arial" w:hAnsi="Arial" w:ascii="Arial"/>
          <w:sz w:val="24"/>
          <w:szCs w:val="24"/>
          <w:lang w:val="hr-HR"/>
        </w:rPr>
        <w:t>eura</w:t>
      </w:r>
      <w:r w:rsidRPr="00A86323">
        <w:rPr>
          <w:rFonts w:cs="Arial" w:hAnsi="Arial" w:ascii="Arial"/>
          <w:sz w:val="24"/>
          <w:szCs w:val="24"/>
          <w:lang w:val="hr-HR"/>
        </w:rPr>
        <w:t xml:space="preserve"> </w:t>
      </w:r>
      <w:r w:rsidR="00BA33B7">
        <w:rPr>
          <w:rFonts w:cs="Arial" w:hAnsi="Arial" w:ascii="Arial"/>
          <w:sz w:val="24"/>
          <w:szCs w:val="24"/>
          <w:lang w:val="hr-HR"/>
        </w:rPr>
        <w:t xml:space="preserve">namijenjeno je razmjernom plaćanju </w:t>
      </w:r>
      <w:r w:rsidRPr="00A86323">
        <w:rPr>
          <w:rFonts w:cs="Arial" w:hAnsi="Arial" w:ascii="Arial"/>
          <w:sz w:val="24"/>
          <w:szCs w:val="24"/>
          <w:lang w:val="hr-HR"/>
        </w:rPr>
        <w:t xml:space="preserve">dobavljača koji imaju stari dug </w:t>
      </w:r>
      <w:r w:rsidR="00E65D56" w:rsidRPr="00A86323">
        <w:rPr>
          <w:rFonts w:cs="Arial" w:hAnsi="Arial" w:ascii="Arial"/>
          <w:sz w:val="24"/>
          <w:szCs w:val="24"/>
          <w:lang w:val="hr-HR"/>
        </w:rPr>
        <w:t>i</w:t>
      </w:r>
      <w:r w:rsidRPr="00A86323">
        <w:rPr>
          <w:rFonts w:cs="Arial" w:hAnsi="Arial" w:ascii="Arial"/>
          <w:sz w:val="24"/>
          <w:szCs w:val="24"/>
          <w:lang w:val="hr-HR"/>
        </w:rPr>
        <w:t xml:space="preserve"> koji su prijavili svoje tražbine u postupku izvanredne uprave te pristali potpisati ugovor s kompanijom iz grupacije Agrokor </w:t>
      </w:r>
      <w:r w:rsidR="00E65D56" w:rsidRPr="00A86323">
        <w:rPr>
          <w:rFonts w:cs="Arial" w:hAnsi="Arial" w:ascii="Arial"/>
          <w:sz w:val="24"/>
          <w:szCs w:val="24"/>
          <w:lang w:val="hr-HR"/>
        </w:rPr>
        <w:t xml:space="preserve">da će se ubuduće vratiti na </w:t>
      </w:r>
      <w:r w:rsidR="00BA33B7">
        <w:rPr>
          <w:rFonts w:cs="Arial" w:hAnsi="Arial" w:ascii="Arial"/>
          <w:sz w:val="24"/>
          <w:szCs w:val="24"/>
          <w:lang w:val="hr-HR"/>
        </w:rPr>
        <w:t xml:space="preserve">komercijalne uvjete </w:t>
      </w:r>
      <w:r w:rsidR="00E65D56" w:rsidRPr="00A86323">
        <w:rPr>
          <w:rFonts w:cs="Arial" w:hAnsi="Arial" w:ascii="Arial"/>
          <w:sz w:val="24"/>
          <w:szCs w:val="24"/>
          <w:lang w:val="hr-HR"/>
        </w:rPr>
        <w:t>poslovanj</w:t>
      </w:r>
      <w:r w:rsidR="00BA33B7">
        <w:rPr>
          <w:rFonts w:cs="Arial" w:hAnsi="Arial" w:ascii="Arial"/>
          <w:sz w:val="24"/>
          <w:szCs w:val="24"/>
          <w:lang w:val="hr-HR"/>
        </w:rPr>
        <w:t>a</w:t>
      </w:r>
      <w:r w:rsidR="00E65D56" w:rsidRPr="00A86323">
        <w:rPr>
          <w:rFonts w:cs="Arial" w:hAnsi="Arial" w:ascii="Arial"/>
          <w:sz w:val="24"/>
          <w:szCs w:val="24"/>
          <w:lang w:val="hr-HR"/>
        </w:rPr>
        <w:t xml:space="preserve"> uobičajene</w:t>
      </w:r>
      <w:r w:rsidRPr="00A86323">
        <w:rPr>
          <w:rFonts w:cs="Arial" w:hAnsi="Arial" w:ascii="Arial"/>
          <w:sz w:val="24"/>
          <w:szCs w:val="24"/>
          <w:lang w:val="hr-HR"/>
        </w:rPr>
        <w:t xml:space="preserve"> u prošlosti. </w:t>
      </w:r>
    </w:p>
    <w:p w:rsidRDefault="00E65D56" w:rsidP="003C13F9" w:rsidR="003C13F9" w:rsidRPr="00B767A8">
      <w:pPr>
        <w:numPr>
          <w:ilvl w:val="3"/>
          <w:numId w:val="1"/>
        </w:numPr>
        <w:spacing w:lineRule="auto" w:line="240" w:after="240"/>
        <w:jc w:val="left"/>
        <w:outlineLvl w:val="2"/>
        <w:rPr>
          <w:rFonts w:cs="Arial" w:hAnsi="Arial" w:ascii="Arial"/>
          <w:b/>
          <w:bCs/>
          <w:spacing w:val="5"/>
          <w:sz w:val="24"/>
          <w:szCs w:val="22"/>
          <w:lang w:val="hr-HR"/>
        </w:rPr>
      </w:pPr>
      <w:bookmarkStart w:name="_Toc498348767" w:id="480"/>
      <w:r w:rsidRPr="00B767A8">
        <w:rPr>
          <w:rFonts w:cs="Arial" w:hAnsi="Arial" w:ascii="Arial"/>
          <w:b/>
          <w:bCs/>
          <w:spacing w:val="5"/>
          <w:sz w:val="24"/>
          <w:szCs w:val="22"/>
          <w:lang w:val="hr-HR"/>
        </w:rPr>
        <w:lastRenderedPageBreak/>
        <w:t>Postupak procjene ispunjavanja uvjeta</w:t>
      </w:r>
      <w:bookmarkEnd w:id="480"/>
      <w:r w:rsidRPr="00B767A8">
        <w:rPr>
          <w:rFonts w:cs="Arial" w:hAnsi="Arial" w:ascii="Arial"/>
          <w:b/>
          <w:bCs/>
          <w:spacing w:val="5"/>
          <w:sz w:val="24"/>
          <w:szCs w:val="22"/>
          <w:lang w:val="hr-HR"/>
        </w:rPr>
        <w:t xml:space="preserve"> </w:t>
      </w:r>
    </w:p>
    <w:p w:rsidRDefault="00E65D56" w:rsidP="003C13F9" w:rsidR="003C13F9" w:rsidRPr="00B767A8">
      <w:pPr>
        <w:autoSpaceDE w:val="false"/>
        <w:autoSpaceDN w:val="false"/>
        <w:adjustRightInd w:val="false"/>
        <w:jc w:val="left"/>
        <w:rPr>
          <w:rFonts w:cs="Arial" w:hAnsi="Arial" w:ascii="Arial"/>
          <w:sz w:val="24"/>
          <w:szCs w:val="24"/>
          <w:lang w:val="hr-HR"/>
        </w:rPr>
      </w:pPr>
      <w:r w:rsidRPr="00B767A8">
        <w:rPr>
          <w:rFonts w:cs="Arial" w:hAnsi="Arial" w:ascii="Arial"/>
          <w:sz w:val="24"/>
          <w:szCs w:val="24"/>
          <w:lang w:val="hr-HR"/>
        </w:rPr>
        <w:t xml:space="preserve">Za potrebe određivanja iznosa koji će se alocirati u </w:t>
      </w:r>
      <w:r w:rsidR="0025207A">
        <w:rPr>
          <w:rFonts w:cs="Arial" w:hAnsi="Arial" w:ascii="Arial"/>
          <w:sz w:val="24"/>
          <w:szCs w:val="24"/>
          <w:lang w:val="hr-HR"/>
        </w:rPr>
        <w:t>Skupini</w:t>
      </w:r>
      <w:r w:rsidR="0025207A" w:rsidRPr="00B767A8">
        <w:rPr>
          <w:rFonts w:cs="Arial" w:hAnsi="Arial" w:ascii="Arial"/>
          <w:sz w:val="24"/>
          <w:szCs w:val="24"/>
          <w:lang w:val="hr-HR"/>
        </w:rPr>
        <w:t xml:space="preserve"> </w:t>
      </w:r>
      <w:r w:rsidRPr="00B767A8">
        <w:rPr>
          <w:rFonts w:cs="Arial" w:hAnsi="Arial" w:ascii="Arial"/>
          <w:sz w:val="24"/>
          <w:szCs w:val="24"/>
          <w:lang w:val="hr-HR"/>
        </w:rPr>
        <w:t xml:space="preserve">B primjenjuje se postupak u dva koraka: </w:t>
      </w:r>
    </w:p>
    <w:p w:rsidRDefault="00E65D56" w:rsidP="00B767A8" w:rsidR="003C13F9" w:rsidRPr="00B767A8">
      <w:pPr>
        <w:numPr>
          <w:ilvl w:val="2"/>
          <w:numId w:val="19"/>
        </w:numPr>
        <w:autoSpaceDE w:val="false"/>
        <w:autoSpaceDN w:val="false"/>
        <w:adjustRightInd w:val="false"/>
        <w:spacing w:lineRule="auto" w:line="360" w:after="0"/>
        <w:ind w:hanging="181" w:left="1083"/>
        <w:contextualSpacing/>
        <w:jc w:val="left"/>
        <w:rPr>
          <w:rFonts w:cs="Arial" w:hAnsi="Arial" w:ascii="Arial"/>
          <w:sz w:val="24"/>
          <w:szCs w:val="24"/>
          <w:lang w:val="hr-HR"/>
        </w:rPr>
      </w:pPr>
      <w:r w:rsidRPr="00B767A8">
        <w:rPr>
          <w:rFonts w:cs="Arial" w:hAnsi="Arial" w:ascii="Arial"/>
          <w:sz w:val="24"/>
          <w:szCs w:val="24"/>
          <w:lang w:val="hr-HR"/>
        </w:rPr>
        <w:t>Svaka kompanija unutar grupe odredila je važne dobavljač</w:t>
      </w:r>
      <w:r w:rsidR="004F2FBE">
        <w:rPr>
          <w:rFonts w:cs="Arial" w:hAnsi="Arial" w:ascii="Arial"/>
          <w:sz w:val="24"/>
          <w:szCs w:val="24"/>
          <w:lang w:val="hr-HR"/>
        </w:rPr>
        <w:t>e</w:t>
      </w:r>
      <w:r w:rsidRPr="00B767A8">
        <w:rPr>
          <w:rFonts w:cs="Arial" w:hAnsi="Arial" w:ascii="Arial"/>
          <w:sz w:val="24"/>
          <w:szCs w:val="24"/>
          <w:lang w:val="hr-HR"/>
        </w:rPr>
        <w:t xml:space="preserve"> </w:t>
      </w:r>
      <w:r w:rsidR="004F2FBE">
        <w:rPr>
          <w:rFonts w:cs="Arial" w:hAnsi="Arial" w:ascii="Arial"/>
          <w:sz w:val="24"/>
          <w:szCs w:val="24"/>
          <w:lang w:val="hr-HR"/>
        </w:rPr>
        <w:t>i</w:t>
      </w:r>
      <w:r w:rsidRPr="00B767A8">
        <w:rPr>
          <w:rFonts w:cs="Arial" w:hAnsi="Arial" w:ascii="Arial"/>
          <w:sz w:val="24"/>
          <w:szCs w:val="24"/>
          <w:lang w:val="hr-HR"/>
        </w:rPr>
        <w:t xml:space="preserve"> ponudila nove ugovore o snabdijevanju; </w:t>
      </w:r>
    </w:p>
    <w:p w:rsidRDefault="00E65D56" w:rsidP="00B767A8" w:rsidR="003C13F9" w:rsidRPr="00B767A8">
      <w:pPr>
        <w:numPr>
          <w:ilvl w:val="2"/>
          <w:numId w:val="19"/>
        </w:numPr>
        <w:autoSpaceDE w:val="false"/>
        <w:autoSpaceDN w:val="false"/>
        <w:adjustRightInd w:val="false"/>
        <w:spacing w:lineRule="auto" w:line="360" w:after="0"/>
        <w:ind w:hanging="181" w:left="1083"/>
        <w:contextualSpacing/>
        <w:jc w:val="left"/>
        <w:rPr>
          <w:rFonts w:cs="Arial" w:hAnsi="Arial" w:ascii="Arial"/>
          <w:sz w:val="24"/>
          <w:szCs w:val="24"/>
          <w:lang w:val="hr-HR"/>
        </w:rPr>
      </w:pPr>
      <w:r w:rsidRPr="00B767A8">
        <w:rPr>
          <w:rFonts w:cs="Arial" w:hAnsi="Arial" w:ascii="Arial"/>
          <w:sz w:val="24"/>
          <w:szCs w:val="24"/>
          <w:lang w:val="hr-HR"/>
        </w:rPr>
        <w:t xml:space="preserve">Kompanije s potpisanim ugovorima kvalificirale su se za alociranje sredstava iz </w:t>
      </w:r>
      <w:r w:rsidR="00390B8F">
        <w:rPr>
          <w:rFonts w:cs="Arial" w:hAnsi="Arial" w:ascii="Arial"/>
          <w:sz w:val="24"/>
          <w:szCs w:val="24"/>
          <w:lang w:val="hr-HR"/>
        </w:rPr>
        <w:t>Skupine</w:t>
      </w:r>
      <w:r w:rsidR="00390B8F" w:rsidRPr="00B767A8">
        <w:rPr>
          <w:rFonts w:cs="Arial" w:hAnsi="Arial" w:ascii="Arial"/>
          <w:sz w:val="24"/>
          <w:szCs w:val="24"/>
          <w:lang w:val="hr-HR"/>
        </w:rPr>
        <w:t xml:space="preserve"> </w:t>
      </w:r>
      <w:r w:rsidRPr="00B767A8">
        <w:rPr>
          <w:rFonts w:cs="Arial" w:hAnsi="Arial" w:ascii="Arial"/>
          <w:sz w:val="24"/>
          <w:szCs w:val="24"/>
          <w:lang w:val="hr-HR"/>
        </w:rPr>
        <w:t xml:space="preserve">B u iznosu od 92,5 milijuna </w:t>
      </w:r>
      <w:r w:rsidR="00390B8F">
        <w:rPr>
          <w:rFonts w:cs="Arial" w:hAnsi="Arial" w:ascii="Arial"/>
          <w:sz w:val="24"/>
          <w:szCs w:val="24"/>
          <w:lang w:val="hr-HR"/>
        </w:rPr>
        <w:t>eura</w:t>
      </w:r>
      <w:r w:rsidRPr="00B767A8">
        <w:rPr>
          <w:rFonts w:cs="Arial" w:hAnsi="Arial" w:ascii="Arial"/>
          <w:sz w:val="24"/>
          <w:szCs w:val="24"/>
          <w:lang w:val="hr-HR"/>
        </w:rPr>
        <w:t xml:space="preserve">. </w:t>
      </w:r>
    </w:p>
    <w:p w:rsidRDefault="003C13F9" w:rsidP="003C13F9" w:rsidR="003C13F9" w:rsidRPr="00B767A8">
      <w:pPr>
        <w:autoSpaceDE w:val="false"/>
        <w:autoSpaceDN w:val="false"/>
        <w:adjustRightInd w:val="false"/>
        <w:spacing w:lineRule="auto" w:line="240" w:after="0"/>
        <w:ind w:left="1080"/>
        <w:contextualSpacing/>
        <w:jc w:val="left"/>
        <w:rPr>
          <w:rFonts w:cs="Arial" w:hAnsi="Arial" w:ascii="Arial"/>
          <w:sz w:val="24"/>
          <w:szCs w:val="24"/>
          <w:lang w:val="hr-HR"/>
        </w:rPr>
      </w:pPr>
    </w:p>
    <w:p w:rsidRDefault="00390B8F" w:rsidP="003C13F9" w:rsidR="003C13F9" w:rsidRPr="00B767A8">
      <w:pPr>
        <w:numPr>
          <w:ilvl w:val="3"/>
          <w:numId w:val="1"/>
        </w:numPr>
        <w:spacing w:lineRule="auto" w:line="240" w:after="240"/>
        <w:jc w:val="left"/>
        <w:outlineLvl w:val="2"/>
        <w:rPr>
          <w:rFonts w:cs="Arial" w:hAnsi="Arial" w:ascii="Arial"/>
          <w:b/>
          <w:bCs/>
          <w:spacing w:val="5"/>
          <w:sz w:val="24"/>
          <w:szCs w:val="22"/>
          <w:lang w:val="hr-HR"/>
        </w:rPr>
      </w:pPr>
      <w:bookmarkStart w:name="_Toc498348768" w:id="481"/>
      <w:r>
        <w:rPr>
          <w:rFonts w:cs="Arial" w:hAnsi="Arial" w:ascii="Arial"/>
          <w:b/>
          <w:bCs/>
          <w:spacing w:val="5"/>
          <w:sz w:val="24"/>
          <w:szCs w:val="22"/>
          <w:lang w:val="hr-HR"/>
        </w:rPr>
        <w:t>S</w:t>
      </w:r>
      <w:r w:rsidR="00E65D56" w:rsidRPr="00B767A8">
        <w:rPr>
          <w:rFonts w:cs="Arial" w:hAnsi="Arial" w:ascii="Arial"/>
          <w:b/>
          <w:bCs/>
          <w:spacing w:val="5"/>
          <w:sz w:val="24"/>
          <w:szCs w:val="22"/>
          <w:lang w:val="hr-HR"/>
        </w:rPr>
        <w:t>tatus</w:t>
      </w:r>
      <w:r w:rsidR="008915B6">
        <w:rPr>
          <w:rFonts w:cs="Arial" w:hAnsi="Arial" w:ascii="Arial"/>
          <w:b/>
          <w:bCs/>
          <w:spacing w:val="5"/>
          <w:sz w:val="24"/>
          <w:szCs w:val="22"/>
          <w:lang w:val="hr-HR"/>
        </w:rPr>
        <w:t xml:space="preserve"> plaćanja</w:t>
      </w:r>
      <w:bookmarkEnd w:id="481"/>
    </w:p>
    <w:p w:rsidRDefault="00E65D56" w:rsidP="003C13F9" w:rsidR="003C13F9" w:rsidRPr="00B767A8">
      <w:pPr>
        <w:spacing w:after="120" w:before="120"/>
        <w:jc w:val="left"/>
        <w:rPr>
          <w:rFonts w:cs="Arial" w:hAnsi="Arial" w:ascii="Arial"/>
          <w:sz w:val="24"/>
          <w:szCs w:val="24"/>
          <w:lang w:val="hr-HR"/>
        </w:rPr>
      </w:pPr>
      <w:r w:rsidRPr="00B767A8">
        <w:rPr>
          <w:rFonts w:cs="Arial" w:hAnsi="Arial" w:ascii="Arial"/>
          <w:sz w:val="24"/>
          <w:szCs w:val="24"/>
          <w:lang w:val="hr-HR"/>
        </w:rPr>
        <w:t xml:space="preserve">Trenutno je odobren iznos od 80,6 milijuna € koji će se iskoristiti iz </w:t>
      </w:r>
      <w:r w:rsidR="004F2FBE">
        <w:rPr>
          <w:rFonts w:cs="Arial" w:hAnsi="Arial" w:ascii="Arial"/>
          <w:sz w:val="24"/>
          <w:szCs w:val="24"/>
          <w:lang w:val="hr-HR"/>
        </w:rPr>
        <w:t>Skupine</w:t>
      </w:r>
      <w:r w:rsidR="004F2FBE" w:rsidRPr="00B767A8">
        <w:rPr>
          <w:rFonts w:cs="Arial" w:hAnsi="Arial" w:ascii="Arial"/>
          <w:sz w:val="24"/>
          <w:szCs w:val="24"/>
          <w:lang w:val="hr-HR"/>
        </w:rPr>
        <w:t xml:space="preserve"> </w:t>
      </w:r>
      <w:r w:rsidRPr="00B767A8">
        <w:rPr>
          <w:rFonts w:cs="Arial" w:hAnsi="Arial" w:ascii="Arial"/>
          <w:sz w:val="24"/>
          <w:szCs w:val="24"/>
          <w:lang w:val="hr-HR"/>
        </w:rPr>
        <w:t>B</w:t>
      </w:r>
      <w:r w:rsidR="004F2FBE">
        <w:rPr>
          <w:rFonts w:cs="Arial" w:hAnsi="Arial" w:ascii="Arial"/>
          <w:sz w:val="24"/>
          <w:szCs w:val="24"/>
          <w:lang w:val="hr-HR"/>
        </w:rPr>
        <w:t>,</w:t>
      </w:r>
      <w:r w:rsidRPr="00B767A8">
        <w:rPr>
          <w:rFonts w:cs="Arial" w:hAnsi="Arial" w:ascii="Arial"/>
          <w:sz w:val="24"/>
          <w:szCs w:val="24"/>
          <w:lang w:val="hr-HR"/>
        </w:rPr>
        <w:t xml:space="preserve"> podijeljen kako slijedi:  </w:t>
      </w:r>
    </w:p>
    <w:p w:rsidRDefault="00E65D56" w:rsidP="0052720F" w:rsidR="003C13F9" w:rsidRPr="00B767A8">
      <w:pPr>
        <w:numPr>
          <w:ilvl w:val="0"/>
          <w:numId w:val="18"/>
        </w:numPr>
        <w:tabs>
          <w:tab w:pos="2160" w:val="num"/>
        </w:tabs>
        <w:spacing w:after="120" w:before="120"/>
        <w:jc w:val="left"/>
        <w:rPr>
          <w:rFonts w:cs="Arial" w:hAnsi="Arial" w:ascii="Arial"/>
          <w:sz w:val="24"/>
          <w:szCs w:val="24"/>
          <w:lang w:val="hr-HR"/>
        </w:rPr>
      </w:pPr>
      <w:r w:rsidRPr="00B767A8">
        <w:rPr>
          <w:rFonts w:cs="Arial" w:hAnsi="Arial" w:ascii="Arial"/>
          <w:sz w:val="24"/>
          <w:szCs w:val="24"/>
          <w:lang w:val="hr-HR"/>
        </w:rPr>
        <w:t>Tranša</w:t>
      </w:r>
      <w:r w:rsidR="003C13F9" w:rsidRPr="00B767A8">
        <w:rPr>
          <w:rFonts w:cs="Arial" w:hAnsi="Arial" w:ascii="Arial"/>
          <w:sz w:val="24"/>
          <w:szCs w:val="24"/>
          <w:lang w:val="hr-HR"/>
        </w:rPr>
        <w:t xml:space="preserve"> 1 o</w:t>
      </w:r>
      <w:r w:rsidRPr="00B767A8">
        <w:rPr>
          <w:rFonts w:cs="Arial" w:hAnsi="Arial" w:ascii="Arial"/>
          <w:sz w:val="24"/>
          <w:szCs w:val="24"/>
          <w:lang w:val="hr-HR"/>
        </w:rPr>
        <w:t xml:space="preserve">d 26,5 milijuna </w:t>
      </w:r>
      <w:r w:rsidR="004F2FBE">
        <w:rPr>
          <w:rFonts w:cs="Arial" w:hAnsi="Arial" w:ascii="Arial"/>
          <w:sz w:val="24"/>
          <w:szCs w:val="24"/>
          <w:lang w:val="hr-HR"/>
        </w:rPr>
        <w:t>eura</w:t>
      </w:r>
      <w:r w:rsidR="004F2FBE" w:rsidRPr="00B767A8">
        <w:rPr>
          <w:rFonts w:cs="Arial" w:hAnsi="Arial" w:ascii="Arial"/>
          <w:sz w:val="24"/>
          <w:szCs w:val="24"/>
          <w:lang w:val="hr-HR"/>
        </w:rPr>
        <w:t xml:space="preserve"> </w:t>
      </w:r>
      <w:r w:rsidR="003C13F9" w:rsidRPr="00B767A8">
        <w:rPr>
          <w:rFonts w:cs="Arial" w:hAnsi="Arial" w:ascii="Arial"/>
          <w:sz w:val="24"/>
          <w:szCs w:val="24"/>
          <w:lang w:val="hr-HR"/>
        </w:rPr>
        <w:t xml:space="preserve">(plus </w:t>
      </w:r>
      <w:r w:rsidRPr="00B767A8">
        <w:rPr>
          <w:rFonts w:cs="Arial" w:hAnsi="Arial" w:ascii="Arial"/>
          <w:sz w:val="24"/>
          <w:szCs w:val="24"/>
          <w:lang w:val="hr-HR"/>
        </w:rPr>
        <w:t xml:space="preserve">dodatno 1 milijun </w:t>
      </w:r>
      <w:r w:rsidR="004F2FBE">
        <w:rPr>
          <w:rFonts w:cs="Arial" w:hAnsi="Arial" w:ascii="Arial"/>
          <w:sz w:val="24"/>
          <w:szCs w:val="24"/>
          <w:lang w:val="hr-HR"/>
        </w:rPr>
        <w:t>eura</w:t>
      </w:r>
      <w:r w:rsidR="004F2FBE" w:rsidRPr="00B767A8">
        <w:rPr>
          <w:rFonts w:cs="Arial" w:hAnsi="Arial" w:ascii="Arial"/>
          <w:sz w:val="24"/>
          <w:szCs w:val="24"/>
          <w:lang w:val="hr-HR"/>
        </w:rPr>
        <w:t xml:space="preserve"> </w:t>
      </w:r>
      <w:r w:rsidRPr="00B767A8">
        <w:rPr>
          <w:rFonts w:cs="Arial" w:hAnsi="Arial" w:ascii="Arial"/>
          <w:sz w:val="24"/>
          <w:szCs w:val="24"/>
          <w:lang w:val="hr-HR"/>
        </w:rPr>
        <w:t xml:space="preserve">u pričuvi za moguće greške) alocirana je </w:t>
      </w:r>
      <w:r w:rsidR="004F2FBE" w:rsidRPr="007E41B7">
        <w:rPr>
          <w:rFonts w:cs="Arial" w:hAnsi="Arial" w:ascii="Arial"/>
          <w:sz w:val="24"/>
          <w:szCs w:val="24"/>
          <w:lang w:val="hr-HR"/>
        </w:rPr>
        <w:t>razmjerno</w:t>
      </w:r>
      <w:r w:rsidRPr="00B767A8">
        <w:rPr>
          <w:rFonts w:cs="Arial" w:hAnsi="Arial" w:ascii="Arial"/>
          <w:sz w:val="24"/>
          <w:szCs w:val="24"/>
          <w:lang w:val="hr-HR"/>
        </w:rPr>
        <w:t xml:space="preserve"> </w:t>
      </w:r>
      <w:r w:rsidR="006A5468" w:rsidRPr="00B767A8">
        <w:rPr>
          <w:rFonts w:cs="Arial" w:hAnsi="Arial" w:ascii="Arial"/>
          <w:sz w:val="24"/>
          <w:szCs w:val="24"/>
          <w:lang w:val="hr-HR"/>
        </w:rPr>
        <w:t xml:space="preserve">svim dobavljačima sa starim dugom koji su prijavili tražbine u postupku izvanredne uprave. </w:t>
      </w:r>
    </w:p>
    <w:p w:rsidRDefault="003C13F9" w:rsidP="0052720F" w:rsidR="003C13F9" w:rsidRPr="00B767A8">
      <w:pPr>
        <w:numPr>
          <w:ilvl w:val="0"/>
          <w:numId w:val="18"/>
        </w:numPr>
        <w:tabs>
          <w:tab w:pos="2160" w:val="num"/>
        </w:tabs>
        <w:spacing w:after="120" w:before="120"/>
        <w:jc w:val="left"/>
        <w:rPr>
          <w:rFonts w:cs="Arial" w:hAnsi="Arial" w:ascii="Arial"/>
          <w:sz w:val="24"/>
          <w:szCs w:val="24"/>
          <w:lang w:val="hr-HR"/>
        </w:rPr>
      </w:pPr>
      <w:r w:rsidRPr="00B767A8">
        <w:rPr>
          <w:rFonts w:cs="Arial" w:hAnsi="Arial" w:ascii="Arial"/>
          <w:sz w:val="24"/>
          <w:szCs w:val="24"/>
          <w:lang w:val="hr-HR"/>
        </w:rPr>
        <w:t>Tran</w:t>
      </w:r>
      <w:r w:rsidR="006A5468" w:rsidRPr="00B767A8">
        <w:rPr>
          <w:rFonts w:cs="Arial" w:hAnsi="Arial" w:ascii="Arial"/>
          <w:sz w:val="24"/>
          <w:szCs w:val="24"/>
          <w:lang w:val="hr-HR"/>
        </w:rPr>
        <w:t>ša</w:t>
      </w:r>
      <w:r w:rsidRPr="00B767A8">
        <w:rPr>
          <w:rFonts w:cs="Arial" w:hAnsi="Arial" w:ascii="Arial"/>
          <w:sz w:val="24"/>
          <w:szCs w:val="24"/>
          <w:lang w:val="hr-HR"/>
        </w:rPr>
        <w:t xml:space="preserve"> 2 o</w:t>
      </w:r>
      <w:r w:rsidR="006A5468" w:rsidRPr="00B767A8">
        <w:rPr>
          <w:rFonts w:cs="Arial" w:hAnsi="Arial" w:ascii="Arial"/>
          <w:sz w:val="24"/>
          <w:szCs w:val="24"/>
          <w:lang w:val="hr-HR"/>
        </w:rPr>
        <w:t>d 54,1 milijun</w:t>
      </w:r>
      <w:r w:rsidRPr="00B767A8">
        <w:rPr>
          <w:rFonts w:cs="Arial" w:hAnsi="Arial" w:ascii="Arial"/>
          <w:sz w:val="24"/>
          <w:szCs w:val="24"/>
          <w:lang w:val="hr-HR"/>
        </w:rPr>
        <w:t xml:space="preserve"> </w:t>
      </w:r>
      <w:r w:rsidR="004F2FBE">
        <w:rPr>
          <w:rFonts w:cs="Arial" w:hAnsi="Arial" w:ascii="Arial"/>
          <w:sz w:val="24"/>
          <w:szCs w:val="24"/>
          <w:lang w:val="hr-HR"/>
        </w:rPr>
        <w:t>eura</w:t>
      </w:r>
      <w:r w:rsidR="004F2FBE" w:rsidRPr="00B767A8">
        <w:rPr>
          <w:rFonts w:cs="Arial" w:hAnsi="Arial" w:ascii="Arial"/>
          <w:sz w:val="24"/>
          <w:szCs w:val="24"/>
          <w:lang w:val="hr-HR"/>
        </w:rPr>
        <w:t xml:space="preserve"> </w:t>
      </w:r>
      <w:r w:rsidR="006A5468" w:rsidRPr="00B767A8">
        <w:rPr>
          <w:rFonts w:cs="Arial" w:hAnsi="Arial" w:ascii="Arial"/>
          <w:sz w:val="24"/>
          <w:szCs w:val="24"/>
          <w:lang w:val="hr-HR"/>
        </w:rPr>
        <w:t xml:space="preserve">alocirana je proporcionalno dobavljačima koji imaju stari dug i koji su prijavili svoje tražbine u postupku izvanredne uprave te pristali potpisati ugovor s grupom da će se ubuduće vratiti na stare uvjete </w:t>
      </w:r>
      <w:r w:rsidR="006A5468" w:rsidRPr="007E41B7">
        <w:rPr>
          <w:rFonts w:cs="Arial" w:hAnsi="Arial" w:ascii="Arial"/>
          <w:sz w:val="24"/>
          <w:szCs w:val="24"/>
          <w:lang w:val="hr-HR"/>
        </w:rPr>
        <w:t>snabdijevanja</w:t>
      </w:r>
      <w:r w:rsidR="006A5468" w:rsidRPr="00B767A8">
        <w:rPr>
          <w:rFonts w:cs="Arial" w:hAnsi="Arial" w:ascii="Arial"/>
          <w:sz w:val="24"/>
          <w:szCs w:val="24"/>
          <w:lang w:val="hr-HR"/>
        </w:rPr>
        <w:t>, od čega će</w:t>
      </w:r>
    </w:p>
    <w:p w:rsidRDefault="003C13F9" w:rsidP="0052720F" w:rsidR="006A5468" w:rsidRPr="00B767A8">
      <w:pPr>
        <w:numPr>
          <w:ilvl w:val="1"/>
          <w:numId w:val="18"/>
        </w:numPr>
        <w:spacing w:after="120" w:before="120"/>
        <w:rPr>
          <w:rFonts w:cs="Arial" w:hAnsi="Arial" w:ascii="Arial"/>
          <w:sz w:val="24"/>
          <w:szCs w:val="24"/>
          <w:lang w:val="hr-HR"/>
        </w:rPr>
      </w:pPr>
      <w:r w:rsidRPr="00B767A8">
        <w:rPr>
          <w:rFonts w:cs="Arial" w:hAnsi="Arial" w:ascii="Arial"/>
          <w:sz w:val="24"/>
          <w:szCs w:val="24"/>
          <w:lang w:val="hr-HR"/>
        </w:rPr>
        <w:t xml:space="preserve">80% </w:t>
      </w:r>
      <w:r w:rsidR="006A5468" w:rsidRPr="00B767A8">
        <w:rPr>
          <w:rFonts w:cs="Arial" w:hAnsi="Arial" w:ascii="Arial"/>
          <w:sz w:val="24"/>
          <w:szCs w:val="24"/>
          <w:lang w:val="hr-HR"/>
        </w:rPr>
        <w:t>starog duga biti plaćeno nakon što budu primljena sva potreba odobrenja, s početkom plaćanja u tjednu koji počinje 25. rujna 2017.</w:t>
      </w:r>
      <w:r w:rsidR="004F2FBE">
        <w:rPr>
          <w:rFonts w:cs="Arial" w:hAnsi="Arial" w:ascii="Arial"/>
          <w:sz w:val="24"/>
          <w:szCs w:val="24"/>
          <w:lang w:val="hr-HR"/>
        </w:rPr>
        <w:t xml:space="preserve"> godine</w:t>
      </w:r>
      <w:r w:rsidR="006A5468" w:rsidRPr="00B767A8">
        <w:rPr>
          <w:rFonts w:cs="Arial" w:hAnsi="Arial" w:ascii="Arial"/>
          <w:sz w:val="24"/>
          <w:szCs w:val="24"/>
          <w:lang w:val="hr-HR"/>
        </w:rPr>
        <w:t xml:space="preserve">, </w:t>
      </w:r>
      <w:r w:rsidR="004F2FBE">
        <w:rPr>
          <w:rFonts w:cs="Arial" w:hAnsi="Arial" w:ascii="Arial"/>
          <w:sz w:val="24"/>
          <w:szCs w:val="24"/>
          <w:lang w:val="hr-HR"/>
        </w:rPr>
        <w:t>dok će</w:t>
      </w:r>
      <w:r w:rsidR="006A5468" w:rsidRPr="00B767A8">
        <w:rPr>
          <w:rFonts w:cs="Arial" w:hAnsi="Arial" w:ascii="Arial"/>
          <w:sz w:val="24"/>
          <w:szCs w:val="24"/>
          <w:lang w:val="hr-HR"/>
        </w:rPr>
        <w:t xml:space="preserve">  </w:t>
      </w:r>
    </w:p>
    <w:p w:rsidRDefault="003C13F9" w:rsidP="0052720F" w:rsidR="003C13F9" w:rsidRPr="00B767A8">
      <w:pPr>
        <w:numPr>
          <w:ilvl w:val="1"/>
          <w:numId w:val="18"/>
        </w:numPr>
        <w:spacing w:after="120" w:before="120"/>
        <w:jc w:val="left"/>
        <w:rPr>
          <w:rFonts w:cs="Arial" w:hAnsi="Arial" w:ascii="Arial"/>
          <w:sz w:val="24"/>
          <w:szCs w:val="24"/>
          <w:lang w:val="hr-HR"/>
        </w:rPr>
      </w:pPr>
      <w:r w:rsidRPr="00B767A8">
        <w:rPr>
          <w:rFonts w:cs="Arial" w:hAnsi="Arial" w:ascii="Arial"/>
          <w:sz w:val="24"/>
          <w:szCs w:val="24"/>
          <w:lang w:val="hr-HR"/>
        </w:rPr>
        <w:t xml:space="preserve">20% </w:t>
      </w:r>
      <w:r w:rsidR="006A5468" w:rsidRPr="00B767A8">
        <w:rPr>
          <w:rFonts w:cs="Arial" w:hAnsi="Arial" w:ascii="Arial"/>
          <w:sz w:val="24"/>
          <w:szCs w:val="24"/>
          <w:lang w:val="hr-HR"/>
        </w:rPr>
        <w:t>biti plaćeno</w:t>
      </w:r>
      <w:r w:rsidR="004F2FBE">
        <w:rPr>
          <w:rFonts w:cs="Arial" w:hAnsi="Arial" w:ascii="Arial"/>
          <w:sz w:val="24"/>
          <w:szCs w:val="24"/>
          <w:lang w:val="hr-HR"/>
        </w:rPr>
        <w:t xml:space="preserve"> do ili</w:t>
      </w:r>
      <w:r w:rsidR="006A5468" w:rsidRPr="00B767A8">
        <w:rPr>
          <w:rFonts w:cs="Arial" w:hAnsi="Arial" w:ascii="Arial"/>
          <w:sz w:val="24"/>
          <w:szCs w:val="24"/>
          <w:lang w:val="hr-HR"/>
        </w:rPr>
        <w:t xml:space="preserve"> na dan 31. ožujka 2017</w:t>
      </w:r>
      <w:r w:rsidR="004F2FBE">
        <w:rPr>
          <w:rFonts w:cs="Arial" w:hAnsi="Arial" w:ascii="Arial"/>
          <w:sz w:val="24"/>
          <w:szCs w:val="24"/>
          <w:lang w:val="hr-HR"/>
        </w:rPr>
        <w:t>. godine</w:t>
      </w:r>
      <w:r w:rsidR="006A5468" w:rsidRPr="00B767A8">
        <w:rPr>
          <w:rFonts w:cs="Arial" w:hAnsi="Arial" w:ascii="Arial"/>
          <w:sz w:val="24"/>
          <w:szCs w:val="24"/>
          <w:lang w:val="hr-HR"/>
        </w:rPr>
        <w:t xml:space="preserve">. </w:t>
      </w:r>
    </w:p>
    <w:p w:rsidRDefault="006A5468" w:rsidP="006A5468" w:rsidR="003C13F9">
      <w:pPr>
        <w:autoSpaceDE w:val="false"/>
        <w:autoSpaceDN w:val="false"/>
        <w:adjustRightInd w:val="false"/>
        <w:rPr>
          <w:rFonts w:cs="Arial" w:hAnsi="Arial" w:ascii="Arial"/>
          <w:sz w:val="24"/>
          <w:szCs w:val="24"/>
          <w:lang w:val="hr-HR"/>
        </w:rPr>
      </w:pPr>
      <w:bookmarkStart w:name="_Hlk495346669" w:id="482"/>
      <w:r w:rsidRPr="00B767A8">
        <w:rPr>
          <w:rFonts w:cs="Arial" w:hAnsi="Arial" w:ascii="Arial"/>
          <w:sz w:val="24"/>
          <w:szCs w:val="24"/>
          <w:lang w:val="hr-HR"/>
        </w:rPr>
        <w:t xml:space="preserve">Očekuju se dodatni zahtjevi, osobito od Konzuma. Kad sva sredstva iz tranše od 150 milijuna </w:t>
      </w:r>
      <w:r w:rsidR="00973DF8">
        <w:rPr>
          <w:rFonts w:cs="Arial" w:hAnsi="Arial" w:ascii="Arial"/>
          <w:sz w:val="24"/>
          <w:szCs w:val="24"/>
          <w:lang w:val="hr-HR"/>
        </w:rPr>
        <w:t>eura</w:t>
      </w:r>
      <w:r w:rsidR="00973DF8" w:rsidRPr="00B767A8">
        <w:rPr>
          <w:rFonts w:cs="Arial" w:hAnsi="Arial" w:ascii="Arial"/>
          <w:sz w:val="24"/>
          <w:szCs w:val="24"/>
          <w:lang w:val="hr-HR"/>
        </w:rPr>
        <w:t xml:space="preserve"> </w:t>
      </w:r>
      <w:r w:rsidRPr="00B767A8">
        <w:rPr>
          <w:rFonts w:cs="Arial" w:hAnsi="Arial" w:ascii="Arial"/>
          <w:sz w:val="24"/>
          <w:szCs w:val="24"/>
          <w:lang w:val="hr-HR"/>
        </w:rPr>
        <w:t xml:space="preserve">budu isplaćena, sva preostala sredstva postat će dostupna za operativno korištenje unutar Grupe. </w:t>
      </w:r>
    </w:p>
    <w:p w:rsidRDefault="00E14BE7" w:rsidP="006A5468" w:rsidR="00E14BE7" w:rsidRPr="00B767A8">
      <w:pPr>
        <w:autoSpaceDE w:val="false"/>
        <w:autoSpaceDN w:val="false"/>
        <w:adjustRightInd w:val="false"/>
        <w:rPr>
          <w:rFonts w:cs="Arial" w:hAnsi="Arial" w:ascii="Arial"/>
          <w:sz w:val="24"/>
          <w:szCs w:val="24"/>
          <w:lang w:val="hr-HR"/>
        </w:rPr>
      </w:pPr>
    </w:p>
    <w:p w:rsidRDefault="006A5468" w:rsidP="003C13F9" w:rsidR="003C13F9" w:rsidRPr="00B767A8">
      <w:pPr>
        <w:numPr>
          <w:ilvl w:val="3"/>
          <w:numId w:val="1"/>
        </w:numPr>
        <w:spacing w:lineRule="auto" w:line="240" w:after="240"/>
        <w:jc w:val="left"/>
        <w:outlineLvl w:val="2"/>
        <w:rPr>
          <w:rFonts w:cs="Arial" w:hAnsi="Arial" w:ascii="Arial"/>
          <w:b/>
          <w:bCs/>
          <w:spacing w:val="5"/>
          <w:sz w:val="24"/>
          <w:szCs w:val="22"/>
          <w:lang w:val="hr-HR"/>
        </w:rPr>
      </w:pPr>
      <w:bookmarkStart w:name="_Toc498348769" w:id="483"/>
      <w:bookmarkEnd w:id="482"/>
      <w:r w:rsidRPr="00B767A8">
        <w:rPr>
          <w:rFonts w:cs="Arial" w:hAnsi="Arial" w:ascii="Arial"/>
          <w:b/>
          <w:bCs/>
          <w:spacing w:val="5"/>
          <w:sz w:val="24"/>
          <w:szCs w:val="22"/>
          <w:lang w:val="hr-HR"/>
        </w:rPr>
        <w:t>Granične tražbine</w:t>
      </w:r>
      <w:bookmarkEnd w:id="483"/>
    </w:p>
    <w:p w:rsidRDefault="006A5468" w:rsidP="006A5468" w:rsidR="006A5468">
      <w:pPr>
        <w:autoSpaceDE w:val="false"/>
        <w:autoSpaceDN w:val="false"/>
        <w:adjustRightInd w:val="false"/>
        <w:rPr>
          <w:rFonts w:cs="Arial" w:hAnsi="Arial" w:ascii="Arial"/>
          <w:sz w:val="24"/>
          <w:szCs w:val="24"/>
          <w:lang w:val="hr-HR"/>
        </w:rPr>
      </w:pPr>
      <w:r w:rsidRPr="00B767A8">
        <w:rPr>
          <w:rFonts w:cs="Arial" w:hAnsi="Arial" w:ascii="Arial"/>
          <w:sz w:val="24"/>
          <w:szCs w:val="24"/>
          <w:lang w:val="hr-HR"/>
        </w:rPr>
        <w:t xml:space="preserve">Izvanredna uprava </w:t>
      </w:r>
      <w:r w:rsidR="00B767A8">
        <w:rPr>
          <w:rFonts w:cs="Arial" w:hAnsi="Arial" w:ascii="Arial"/>
          <w:sz w:val="24"/>
          <w:szCs w:val="24"/>
          <w:lang w:val="hr-HR"/>
        </w:rPr>
        <w:t>realizirat</w:t>
      </w:r>
      <w:r w:rsidRPr="00B767A8">
        <w:rPr>
          <w:rFonts w:cs="Arial" w:hAnsi="Arial" w:ascii="Arial"/>
          <w:sz w:val="24"/>
          <w:szCs w:val="24"/>
          <w:lang w:val="hr-HR"/>
        </w:rPr>
        <w:t xml:space="preserve"> će plaćanja graničnih potraživanja koja potječu iz isporuke roba i usluga. Ta će plaćanja iznositi </w:t>
      </w:r>
      <w:r w:rsidR="00973DF8">
        <w:rPr>
          <w:rFonts w:cs="Arial" w:hAnsi="Arial" w:ascii="Arial"/>
          <w:sz w:val="24"/>
          <w:szCs w:val="24"/>
          <w:lang w:val="hr-HR"/>
        </w:rPr>
        <w:t>najviše</w:t>
      </w:r>
      <w:r w:rsidR="00973DF8" w:rsidRPr="00B767A8">
        <w:rPr>
          <w:rFonts w:cs="Arial" w:hAnsi="Arial" w:ascii="Arial"/>
          <w:sz w:val="24"/>
          <w:szCs w:val="24"/>
          <w:lang w:val="hr-HR"/>
        </w:rPr>
        <w:t xml:space="preserve"> </w:t>
      </w:r>
      <w:r w:rsidRPr="00B767A8">
        <w:rPr>
          <w:rFonts w:cs="Arial" w:hAnsi="Arial" w:ascii="Arial"/>
          <w:sz w:val="24"/>
          <w:szCs w:val="24"/>
          <w:lang w:val="hr-HR"/>
        </w:rPr>
        <w:t xml:space="preserve">28% graničnog potraživanja </w:t>
      </w:r>
      <w:r w:rsidR="00973DF8">
        <w:rPr>
          <w:rFonts w:cs="Arial" w:hAnsi="Arial" w:ascii="Arial"/>
          <w:sz w:val="24"/>
          <w:szCs w:val="24"/>
          <w:lang w:val="hr-HR"/>
        </w:rPr>
        <w:t>pojedinog</w:t>
      </w:r>
      <w:r w:rsidR="00973DF8" w:rsidRPr="00B767A8">
        <w:rPr>
          <w:rFonts w:cs="Arial" w:hAnsi="Arial" w:ascii="Arial"/>
          <w:sz w:val="24"/>
          <w:szCs w:val="24"/>
          <w:lang w:val="hr-HR"/>
        </w:rPr>
        <w:t xml:space="preserve"> </w:t>
      </w:r>
      <w:r w:rsidRPr="00B767A8">
        <w:rPr>
          <w:rFonts w:cs="Arial" w:hAnsi="Arial" w:ascii="Arial"/>
          <w:sz w:val="24"/>
          <w:szCs w:val="24"/>
          <w:lang w:val="hr-HR"/>
        </w:rPr>
        <w:t>dobavljača</w:t>
      </w:r>
      <w:r w:rsidR="007465E6" w:rsidRPr="00B767A8">
        <w:rPr>
          <w:rFonts w:cs="Arial" w:hAnsi="Arial" w:ascii="Arial"/>
          <w:sz w:val="24"/>
          <w:szCs w:val="24"/>
          <w:lang w:val="hr-HR"/>
        </w:rPr>
        <w:t>,</w:t>
      </w:r>
      <w:r w:rsidRPr="00B767A8">
        <w:rPr>
          <w:rFonts w:cs="Arial" w:hAnsi="Arial" w:ascii="Arial"/>
          <w:sz w:val="24"/>
          <w:szCs w:val="24"/>
          <w:lang w:val="hr-HR"/>
        </w:rPr>
        <w:t xml:space="preserve"> uzimajući u obzir i sve ranije plaćene iznose te neće premašiti ukup</w:t>
      </w:r>
      <w:r w:rsidR="00E36293">
        <w:rPr>
          <w:rFonts w:cs="Arial" w:hAnsi="Arial" w:ascii="Arial"/>
          <w:sz w:val="24"/>
          <w:szCs w:val="24"/>
          <w:lang w:val="hr-HR"/>
        </w:rPr>
        <w:t>a</w:t>
      </w:r>
      <w:r w:rsidRPr="00B767A8">
        <w:rPr>
          <w:rFonts w:cs="Arial" w:hAnsi="Arial" w:ascii="Arial"/>
          <w:sz w:val="24"/>
          <w:szCs w:val="24"/>
          <w:lang w:val="hr-HR"/>
        </w:rPr>
        <w:t xml:space="preserve">n iznos od 35 milijuna </w:t>
      </w:r>
      <w:r w:rsidR="00973DF8">
        <w:rPr>
          <w:rFonts w:cs="Arial" w:hAnsi="Arial" w:ascii="Arial"/>
          <w:sz w:val="24"/>
          <w:szCs w:val="24"/>
          <w:lang w:val="hr-HR"/>
        </w:rPr>
        <w:t>eura</w:t>
      </w:r>
      <w:r w:rsidRPr="00B767A8">
        <w:rPr>
          <w:rFonts w:cs="Arial" w:hAnsi="Arial" w:ascii="Arial"/>
          <w:sz w:val="24"/>
          <w:szCs w:val="24"/>
          <w:lang w:val="hr-HR"/>
        </w:rPr>
        <w:t xml:space="preserve">. </w:t>
      </w:r>
    </w:p>
    <w:p w:rsidRDefault="00E14BE7" w:rsidP="006A5468" w:rsidR="00E14BE7">
      <w:pPr>
        <w:autoSpaceDE w:val="false"/>
        <w:autoSpaceDN w:val="false"/>
        <w:adjustRightInd w:val="false"/>
        <w:rPr>
          <w:rFonts w:cs="Arial" w:hAnsi="Arial" w:ascii="Arial"/>
          <w:sz w:val="24"/>
          <w:szCs w:val="24"/>
          <w:lang w:val="hr-HR"/>
        </w:rPr>
      </w:pPr>
    </w:p>
    <w:p w:rsidRDefault="00E14BE7" w:rsidP="006A5468" w:rsidR="00E14BE7" w:rsidRPr="00B767A8">
      <w:pPr>
        <w:autoSpaceDE w:val="false"/>
        <w:autoSpaceDN w:val="false"/>
        <w:adjustRightInd w:val="false"/>
        <w:rPr>
          <w:rFonts w:cs="Arial" w:hAnsi="Arial" w:ascii="Arial"/>
          <w:sz w:val="24"/>
          <w:szCs w:val="24"/>
          <w:lang w:val="hr-HR"/>
        </w:rPr>
      </w:pPr>
    </w:p>
    <w:p w:rsidRDefault="007465E6" w:rsidP="003C13F9" w:rsidR="003C13F9" w:rsidRPr="00B767A8">
      <w:pPr>
        <w:numPr>
          <w:ilvl w:val="1"/>
          <w:numId w:val="1"/>
        </w:numPr>
        <w:spacing w:lineRule="auto" w:line="240" w:after="240"/>
        <w:jc w:val="left"/>
        <w:outlineLvl w:val="2"/>
        <w:rPr>
          <w:rFonts w:cs="Arial" w:hAnsi="Arial" w:ascii="Arial"/>
          <w:b/>
          <w:bCs/>
          <w:spacing w:val="5"/>
          <w:sz w:val="24"/>
          <w:szCs w:val="22"/>
          <w:lang w:val="hr-HR"/>
        </w:rPr>
      </w:pPr>
      <w:bookmarkStart w:name="_Toc498348770" w:id="484"/>
      <w:r w:rsidRPr="00B767A8">
        <w:rPr>
          <w:rFonts w:cs="Arial" w:hAnsi="Arial" w:ascii="Arial"/>
          <w:b/>
          <w:bCs/>
          <w:spacing w:val="5"/>
          <w:sz w:val="24"/>
          <w:szCs w:val="22"/>
          <w:lang w:val="hr-HR"/>
        </w:rPr>
        <w:lastRenderedPageBreak/>
        <w:t>Trgovinski kredit</w:t>
      </w:r>
      <w:bookmarkEnd w:id="484"/>
    </w:p>
    <w:p w:rsidRDefault="006E1EAF" w:rsidP="007465E6" w:rsidR="007465E6" w:rsidRPr="00B767A8">
      <w:pPr>
        <w:rPr>
          <w:rFonts w:cs="Arial" w:hAnsi="Arial" w:ascii="Arial"/>
          <w:sz w:val="24"/>
          <w:szCs w:val="24"/>
          <w:lang w:val="hr-HR"/>
        </w:rPr>
      </w:pPr>
      <w:r>
        <w:rPr>
          <w:rFonts w:cs="Arial" w:hAnsi="Arial" w:ascii="Arial"/>
          <w:sz w:val="24"/>
          <w:szCs w:val="24"/>
          <w:lang w:val="hr-HR"/>
        </w:rPr>
        <w:t>Rok za i</w:t>
      </w:r>
      <w:r w:rsidR="007465E6" w:rsidRPr="00B767A8">
        <w:rPr>
          <w:rFonts w:cs="Arial" w:hAnsi="Arial" w:ascii="Arial"/>
          <w:sz w:val="24"/>
          <w:szCs w:val="24"/>
          <w:lang w:val="hr-HR"/>
        </w:rPr>
        <w:t xml:space="preserve">zražavanje interesa za sudjelovanje u trgovinskom kreditu od 50 milijuna </w:t>
      </w:r>
      <w:r w:rsidR="00973DF8">
        <w:rPr>
          <w:rFonts w:cs="Arial" w:hAnsi="Arial" w:ascii="Arial"/>
          <w:sz w:val="24"/>
          <w:szCs w:val="24"/>
          <w:lang w:val="hr-HR"/>
        </w:rPr>
        <w:t>eura</w:t>
      </w:r>
      <w:r w:rsidR="00973DF8" w:rsidRPr="00B767A8">
        <w:rPr>
          <w:rFonts w:cs="Arial" w:hAnsi="Arial" w:ascii="Arial"/>
          <w:sz w:val="24"/>
          <w:szCs w:val="24"/>
          <w:lang w:val="hr-HR"/>
        </w:rPr>
        <w:t xml:space="preserve"> </w:t>
      </w:r>
      <w:r>
        <w:rPr>
          <w:rFonts w:cs="Arial" w:hAnsi="Arial" w:ascii="Arial"/>
          <w:sz w:val="24"/>
          <w:szCs w:val="24"/>
          <w:lang w:val="hr-HR"/>
        </w:rPr>
        <w:t>istekao</w:t>
      </w:r>
      <w:r w:rsidRPr="00B767A8">
        <w:rPr>
          <w:rFonts w:cs="Arial" w:hAnsi="Arial" w:ascii="Arial"/>
          <w:sz w:val="24"/>
          <w:szCs w:val="24"/>
          <w:lang w:val="hr-HR"/>
        </w:rPr>
        <w:t xml:space="preserve"> </w:t>
      </w:r>
      <w:r w:rsidR="007465E6" w:rsidRPr="00B767A8">
        <w:rPr>
          <w:rFonts w:cs="Arial" w:hAnsi="Arial" w:ascii="Arial"/>
          <w:sz w:val="24"/>
          <w:szCs w:val="24"/>
          <w:lang w:val="hr-HR"/>
        </w:rPr>
        <w:t>je 25. kolovoza 2017.</w:t>
      </w:r>
      <w:r>
        <w:rPr>
          <w:rFonts w:cs="Arial" w:hAnsi="Arial" w:ascii="Arial"/>
          <w:sz w:val="24"/>
          <w:szCs w:val="24"/>
          <w:lang w:val="hr-HR"/>
        </w:rPr>
        <w:t xml:space="preserve"> godine, do kada je zaprimljeno</w:t>
      </w:r>
      <w:r w:rsidR="007465E6" w:rsidRPr="00B767A8">
        <w:rPr>
          <w:rFonts w:cs="Arial" w:hAnsi="Arial" w:ascii="Arial"/>
          <w:sz w:val="24"/>
          <w:szCs w:val="24"/>
          <w:lang w:val="hr-HR"/>
        </w:rPr>
        <w:t xml:space="preserve"> 305 indikativnih prijava, </w:t>
      </w:r>
      <w:r>
        <w:rPr>
          <w:rFonts w:cs="Arial" w:hAnsi="Arial" w:ascii="Arial"/>
          <w:sz w:val="24"/>
          <w:szCs w:val="24"/>
          <w:lang w:val="hr-HR"/>
        </w:rPr>
        <w:t>dok je</w:t>
      </w:r>
      <w:r w:rsidR="007465E6" w:rsidRPr="00B767A8">
        <w:rPr>
          <w:rFonts w:cs="Arial" w:hAnsi="Arial" w:ascii="Arial"/>
          <w:sz w:val="24"/>
          <w:szCs w:val="24"/>
          <w:lang w:val="hr-HR"/>
        </w:rPr>
        <w:t xml:space="preserve"> iznos filtriranih prijava premaš</w:t>
      </w:r>
      <w:r>
        <w:rPr>
          <w:rFonts w:cs="Arial" w:hAnsi="Arial" w:ascii="Arial"/>
          <w:sz w:val="24"/>
          <w:szCs w:val="24"/>
          <w:lang w:val="hr-HR"/>
        </w:rPr>
        <w:t>io</w:t>
      </w:r>
      <w:r w:rsidR="007465E6" w:rsidRPr="00B767A8">
        <w:rPr>
          <w:rFonts w:cs="Arial" w:hAnsi="Arial" w:ascii="Arial"/>
          <w:sz w:val="24"/>
          <w:szCs w:val="24"/>
          <w:lang w:val="hr-HR"/>
        </w:rPr>
        <w:t xml:space="preserve"> vrijednost raspoloživog kredita. Alociranje sredstava u iznosu od 50 milijuna </w:t>
      </w:r>
      <w:r>
        <w:rPr>
          <w:rFonts w:cs="Arial" w:hAnsi="Arial" w:ascii="Arial"/>
          <w:sz w:val="24"/>
          <w:szCs w:val="24"/>
          <w:lang w:val="hr-HR"/>
        </w:rPr>
        <w:t>eura</w:t>
      </w:r>
      <w:r w:rsidRPr="00B767A8">
        <w:rPr>
          <w:rFonts w:cs="Arial" w:hAnsi="Arial" w:ascii="Arial"/>
          <w:sz w:val="24"/>
          <w:szCs w:val="24"/>
          <w:lang w:val="hr-HR"/>
        </w:rPr>
        <w:t xml:space="preserve"> </w:t>
      </w:r>
      <w:r w:rsidR="007465E6" w:rsidRPr="00B767A8">
        <w:rPr>
          <w:rFonts w:cs="Arial" w:hAnsi="Arial" w:ascii="Arial"/>
          <w:sz w:val="24"/>
          <w:szCs w:val="24"/>
          <w:lang w:val="hr-HR"/>
        </w:rPr>
        <w:t>trenutno je u tijeku,</w:t>
      </w:r>
      <w:r>
        <w:rPr>
          <w:rFonts w:cs="Arial" w:hAnsi="Arial" w:ascii="Arial"/>
          <w:sz w:val="24"/>
          <w:szCs w:val="24"/>
          <w:lang w:val="hr-HR"/>
        </w:rPr>
        <w:t xml:space="preserve"> te je fokusiran na </w:t>
      </w:r>
      <w:r w:rsidR="007465E6" w:rsidRPr="00B767A8">
        <w:rPr>
          <w:rFonts w:cs="Arial" w:hAnsi="Arial" w:ascii="Arial"/>
          <w:sz w:val="24"/>
          <w:szCs w:val="24"/>
          <w:lang w:val="hr-HR"/>
        </w:rPr>
        <w:t xml:space="preserve">kvalificirane dobavljače koji imaju velik obrtaj robe. </w:t>
      </w:r>
    </w:p>
    <w:p w:rsidRDefault="007465E6" w:rsidP="007465E6" w:rsidR="003C13F9" w:rsidRPr="00B767A8">
      <w:pPr>
        <w:rPr>
          <w:rFonts w:cs="Arial" w:hAnsi="Arial" w:ascii="Arial"/>
          <w:sz w:val="24"/>
          <w:szCs w:val="24"/>
          <w:lang w:val="hr-HR"/>
        </w:rPr>
      </w:pPr>
      <w:r w:rsidRPr="00B767A8">
        <w:rPr>
          <w:rFonts w:cs="Arial" w:hAnsi="Arial" w:ascii="Arial"/>
          <w:sz w:val="24"/>
          <w:szCs w:val="24"/>
          <w:lang w:val="hr-HR"/>
        </w:rPr>
        <w:t xml:space="preserve">Kompanije iz grupe trenutno rade na izdavanju dokumentacije s uvjetima za dobavljače kako bi se završili pregovori </w:t>
      </w:r>
      <w:r w:rsidR="00460137" w:rsidRPr="00B767A8">
        <w:rPr>
          <w:rFonts w:cs="Arial" w:hAnsi="Arial" w:ascii="Arial"/>
          <w:sz w:val="24"/>
          <w:szCs w:val="24"/>
          <w:lang w:val="hr-HR"/>
        </w:rPr>
        <w:t>i</w:t>
      </w:r>
      <w:r w:rsidRPr="00B767A8">
        <w:rPr>
          <w:rFonts w:cs="Arial" w:hAnsi="Arial" w:ascii="Arial"/>
          <w:sz w:val="24"/>
          <w:szCs w:val="24"/>
          <w:lang w:val="hr-HR"/>
        </w:rPr>
        <w:t xml:space="preserve"> osiguralo dodatno financiranje. Predviđa se da će se to financiranje dati kroz kombinaciju novčanih sredstava i robe. </w:t>
      </w:r>
      <w:r w:rsidR="00F55974" w:rsidRPr="00B828D6">
        <w:rPr>
          <w:rFonts w:cs="Arial" w:hAnsi="Arial" w:ascii="Arial"/>
          <w:sz w:val="24"/>
          <w:szCs w:val="24"/>
          <w:lang w:val="hr-HR"/>
        </w:rPr>
        <w:t>Očekuje se da će proces biti dovršen do sljedećeg mjesečnog izvješća.</w:t>
      </w:r>
      <w:r w:rsidR="003C13F9" w:rsidRPr="00B767A8">
        <w:rPr>
          <w:rFonts w:cs="Arial" w:hAnsi="Arial" w:ascii="Arial"/>
          <w:sz w:val="24"/>
          <w:szCs w:val="24"/>
          <w:lang w:val="hr-HR"/>
        </w:rPr>
        <w:t xml:space="preserve"> </w:t>
      </w:r>
    </w:p>
    <w:p w:rsidRDefault="007465E6" w:rsidR="007465E6" w:rsidRPr="00F55974">
      <w:pPr>
        <w:spacing w:lineRule="auto" w:line="240" w:after="0"/>
        <w:jc w:val="left"/>
        <w:rPr>
          <w:rFonts w:cs="Arial" w:hAnsi="Arial" w:ascii="Arial"/>
          <w:sz w:val="24"/>
          <w:szCs w:val="24"/>
          <w:lang w:val="hr-HR"/>
        </w:rPr>
      </w:pPr>
      <w:r w:rsidRPr="00F55974">
        <w:rPr>
          <w:rFonts w:cs="Arial" w:hAnsi="Arial" w:ascii="Arial"/>
          <w:sz w:val="24"/>
          <w:szCs w:val="24"/>
          <w:lang w:val="hr-HR"/>
        </w:rPr>
        <w:br w:type="page"/>
      </w:r>
    </w:p>
    <w:p w:rsidRDefault="00DF1F79" w:rsidP="001F2D91" w:rsidR="00DF1F79" w:rsidRPr="0000728A">
      <w:pPr>
        <w:pStyle w:val="Naslov1"/>
        <w:numPr>
          <w:ilvl w:val="0"/>
          <w:numId w:val="1"/>
        </w:numPr>
        <w:spacing w:lineRule="auto" w:line="240"/>
        <w:rPr>
          <w:rStyle w:val="Istaknutareferenca"/>
          <w:rFonts w:cs="Arial" w:hAnsi="Arial" w:ascii="Arial"/>
          <w:sz w:val="28"/>
          <w:szCs w:val="24"/>
          <w:u w:val="none"/>
          <w:lang w:val="hr-HR"/>
        </w:rPr>
      </w:pPr>
      <w:bookmarkStart w:name="_Toc483335300" w:id="485"/>
      <w:bookmarkStart w:name="_Toc484726365" w:id="486"/>
      <w:bookmarkStart w:name="_Toc498348771" w:id="487"/>
      <w:bookmarkEnd w:id="437"/>
      <w:bookmarkEnd w:id="438"/>
      <w:bookmarkEnd w:id="439"/>
      <w:bookmarkEnd w:id="441"/>
      <w:r w:rsidRPr="0000728A">
        <w:rPr>
          <w:rStyle w:val="Istaknutareferenca"/>
          <w:rFonts w:cs="Arial" w:hAnsi="Arial" w:ascii="Arial"/>
          <w:sz w:val="28"/>
          <w:szCs w:val="24"/>
          <w:u w:val="none"/>
          <w:lang w:val="hr-HR"/>
        </w:rPr>
        <w:lastRenderedPageBreak/>
        <w:t>Procjena poslovanja</w:t>
      </w:r>
      <w:bookmarkEnd w:id="485"/>
      <w:bookmarkEnd w:id="486"/>
      <w:bookmarkEnd w:id="487"/>
    </w:p>
    <w:p w:rsidRDefault="00543296" w:rsidP="00912548" w:rsidR="00543296" w:rsidRPr="00251457">
      <w:pPr>
        <w:rPr>
          <w:rFonts w:cs="Arial" w:hAnsi="Arial" w:ascii="Arial"/>
          <w:sz w:val="24"/>
          <w:szCs w:val="24"/>
          <w:lang w:val="hr-HR"/>
        </w:rPr>
      </w:pPr>
    </w:p>
    <w:p w:rsidRDefault="00912548" w:rsidP="00912548" w:rsidR="005504DD">
      <w:pPr>
        <w:rPr>
          <w:rFonts w:cs="Arial" w:hAnsi="Arial" w:ascii="Arial"/>
          <w:sz w:val="24"/>
          <w:szCs w:val="24"/>
          <w:lang w:val="hr-HR"/>
        </w:rPr>
      </w:pPr>
      <w:r w:rsidRPr="00251457">
        <w:rPr>
          <w:rFonts w:cs="Arial" w:hAnsi="Arial" w:ascii="Arial"/>
          <w:sz w:val="24"/>
          <w:szCs w:val="24"/>
          <w:lang w:val="hr-HR"/>
        </w:rPr>
        <w:t xml:space="preserve">Planovi održivosti za pojedinačne kompanije i </w:t>
      </w:r>
      <w:r w:rsidR="001F2D91">
        <w:rPr>
          <w:rFonts w:cs="Arial" w:hAnsi="Arial" w:ascii="Arial"/>
          <w:sz w:val="24"/>
          <w:szCs w:val="24"/>
          <w:lang w:val="hr-HR"/>
        </w:rPr>
        <w:t>za Grupu objavljeni su 30. listopada 2017</w:t>
      </w:r>
      <w:r w:rsidR="006900A0">
        <w:rPr>
          <w:rFonts w:cs="Arial" w:hAnsi="Arial" w:ascii="Arial"/>
          <w:sz w:val="24"/>
          <w:szCs w:val="24"/>
          <w:lang w:val="hr-HR"/>
        </w:rPr>
        <w:t>. godine</w:t>
      </w:r>
      <w:r w:rsidR="001F2D91">
        <w:rPr>
          <w:rFonts w:cs="Arial" w:hAnsi="Arial" w:ascii="Arial"/>
          <w:sz w:val="24"/>
          <w:szCs w:val="24"/>
          <w:lang w:val="hr-HR"/>
        </w:rPr>
        <w:t xml:space="preserve">. </w:t>
      </w:r>
    </w:p>
    <w:p w:rsidRDefault="00E36293" w:rsidP="00912548" w:rsidR="00912548" w:rsidRPr="00251457">
      <w:pPr>
        <w:rPr>
          <w:rFonts w:cs="Arial" w:hAnsi="Arial" w:ascii="Arial"/>
          <w:sz w:val="24"/>
          <w:szCs w:val="24"/>
          <w:lang w:val="hr-HR"/>
        </w:rPr>
      </w:pPr>
      <w:r>
        <w:rPr>
          <w:rFonts w:cs="Arial" w:hAnsi="Arial" w:ascii="Arial"/>
          <w:sz w:val="24"/>
          <w:szCs w:val="24"/>
          <w:lang w:val="hr-HR"/>
        </w:rPr>
        <w:t>P</w:t>
      </w:r>
      <w:r w:rsidR="001F2D91">
        <w:rPr>
          <w:rFonts w:cs="Arial" w:hAnsi="Arial" w:ascii="Arial"/>
          <w:sz w:val="24"/>
          <w:szCs w:val="24"/>
          <w:lang w:val="hr-HR"/>
        </w:rPr>
        <w:t>lanov</w:t>
      </w:r>
      <w:r>
        <w:rPr>
          <w:rFonts w:cs="Arial" w:hAnsi="Arial" w:ascii="Arial"/>
          <w:sz w:val="24"/>
          <w:szCs w:val="24"/>
          <w:lang w:val="hr-HR"/>
        </w:rPr>
        <w:t>i</w:t>
      </w:r>
      <w:r w:rsidR="001F2D91">
        <w:rPr>
          <w:rFonts w:cs="Arial" w:hAnsi="Arial" w:ascii="Arial"/>
          <w:sz w:val="24"/>
          <w:szCs w:val="24"/>
          <w:lang w:val="hr-HR"/>
        </w:rPr>
        <w:t xml:space="preserve"> </w:t>
      </w:r>
      <w:r>
        <w:rPr>
          <w:rFonts w:cs="Arial" w:hAnsi="Arial" w:ascii="Arial"/>
          <w:sz w:val="24"/>
          <w:szCs w:val="24"/>
          <w:lang w:val="hr-HR"/>
        </w:rPr>
        <w:t xml:space="preserve">su </w:t>
      </w:r>
      <w:r w:rsidR="005504DD">
        <w:rPr>
          <w:rFonts w:cs="Arial" w:hAnsi="Arial" w:ascii="Arial"/>
          <w:sz w:val="24"/>
          <w:szCs w:val="24"/>
          <w:lang w:val="hr-HR"/>
        </w:rPr>
        <w:t>dostupn</w:t>
      </w:r>
      <w:r>
        <w:rPr>
          <w:rFonts w:cs="Arial" w:hAnsi="Arial" w:ascii="Arial"/>
          <w:sz w:val="24"/>
          <w:szCs w:val="24"/>
          <w:lang w:val="hr-HR"/>
        </w:rPr>
        <w:t>i</w:t>
      </w:r>
      <w:r w:rsidR="005504DD">
        <w:rPr>
          <w:rFonts w:cs="Arial" w:hAnsi="Arial" w:ascii="Arial"/>
          <w:sz w:val="24"/>
          <w:szCs w:val="24"/>
          <w:lang w:val="hr-HR"/>
        </w:rPr>
        <w:t xml:space="preserve"> na Agrokorovim Internet stranicama (</w:t>
      </w:r>
      <w:r w:rsidR="001F2D91" w:rsidRPr="005504DD">
        <w:rPr>
          <w:rFonts w:cs="Arial" w:hAnsi="Arial" w:ascii="Arial"/>
          <w:sz w:val="24"/>
          <w:szCs w:val="24"/>
          <w:lang w:val="hr-HR"/>
        </w:rPr>
        <w:t>www.agrokor.hr</w:t>
      </w:r>
      <w:r w:rsidR="005504DD">
        <w:rPr>
          <w:rFonts w:cs="Arial" w:hAnsi="Arial" w:ascii="Arial"/>
          <w:sz w:val="24"/>
          <w:szCs w:val="24"/>
          <w:lang w:val="hr-HR"/>
        </w:rPr>
        <w:t xml:space="preserve"> ) i u Prilogu 1 ovog izvještaja</w:t>
      </w:r>
      <w:r w:rsidR="009652E2">
        <w:rPr>
          <w:rFonts w:cs="Arial" w:hAnsi="Arial" w:ascii="Arial"/>
          <w:sz w:val="24"/>
          <w:szCs w:val="24"/>
          <w:lang w:val="hr-HR"/>
        </w:rPr>
        <w:t xml:space="preserve"> – Agrokor Plan održivosti</w:t>
      </w:r>
      <w:r w:rsidR="005504DD">
        <w:rPr>
          <w:rFonts w:cs="Arial" w:hAnsi="Arial" w:ascii="Arial"/>
          <w:sz w:val="24"/>
          <w:szCs w:val="24"/>
          <w:lang w:val="hr-HR"/>
        </w:rPr>
        <w:t>.</w:t>
      </w:r>
    </w:p>
    <w:p w:rsidRDefault="00410BB4" w:rsidR="00410BB4" w:rsidRPr="00251457">
      <w:pPr>
        <w:spacing w:lineRule="auto" w:line="240" w:after="0"/>
        <w:jc w:val="left"/>
        <w:rPr>
          <w:rFonts w:cs="Arial" w:hAnsi="Arial" w:ascii="Arial"/>
          <w:sz w:val="24"/>
          <w:szCs w:val="24"/>
          <w:lang w:val="hr-HR"/>
        </w:rPr>
      </w:pPr>
      <w:r w:rsidRPr="00251457">
        <w:rPr>
          <w:rFonts w:cs="Arial" w:hAnsi="Arial" w:ascii="Arial"/>
          <w:sz w:val="24"/>
          <w:szCs w:val="24"/>
          <w:lang w:val="hr-HR"/>
        </w:rPr>
        <w:br w:type="page"/>
      </w:r>
    </w:p>
    <w:p w:rsidRDefault="001F2D91" w:rsidP="001F2D91" w:rsidR="000527C1" w:rsidRPr="0000728A">
      <w:pPr>
        <w:pStyle w:val="Naslov1"/>
        <w:numPr>
          <w:ilvl w:val="0"/>
          <w:numId w:val="1"/>
        </w:numPr>
        <w:spacing w:lineRule="auto" w:line="240"/>
        <w:rPr>
          <w:rFonts w:cs="Arial" w:hAnsi="Arial" w:ascii="Arial"/>
          <w:sz w:val="28"/>
          <w:szCs w:val="24"/>
          <w:lang w:val="hr-HR"/>
        </w:rPr>
      </w:pPr>
      <w:bookmarkStart w:name="_Toc498348772" w:id="488"/>
      <w:r w:rsidRPr="0000728A">
        <w:rPr>
          <w:rStyle w:val="Istaknutareferenca"/>
          <w:rFonts w:cs="Arial" w:hAnsi="Arial" w:ascii="Arial"/>
          <w:sz w:val="28"/>
          <w:szCs w:val="24"/>
          <w:u w:val="none"/>
          <w:lang w:val="hr-HR"/>
        </w:rPr>
        <w:lastRenderedPageBreak/>
        <w:t>Pregovori o nagodbi</w:t>
      </w:r>
      <w:bookmarkEnd w:id="488"/>
      <w:r w:rsidR="000527C1" w:rsidRPr="0000728A">
        <w:rPr>
          <w:rFonts w:cs="Arial" w:hAnsi="Arial" w:ascii="Arial"/>
          <w:sz w:val="28"/>
          <w:szCs w:val="24"/>
          <w:lang w:val="hr-HR"/>
        </w:rPr>
        <w:t xml:space="preserve"> </w:t>
      </w:r>
    </w:p>
    <w:p w:rsidRDefault="004670A8" w:rsidP="000527C1" w:rsidR="004670A8" w:rsidRPr="00251457">
      <w:pPr>
        <w:spacing w:after="0"/>
        <w:rPr>
          <w:rFonts w:cs="Arial" w:hAnsi="Arial" w:ascii="Arial"/>
          <w:sz w:val="24"/>
          <w:szCs w:val="24"/>
          <w:lang w:val="hr-HR"/>
        </w:rPr>
      </w:pPr>
    </w:p>
    <w:p w:rsidRDefault="00D228E7" w:rsidP="000B0BA9" w:rsidR="00F116E8" w:rsidRPr="00F55974">
      <w:pPr>
        <w:spacing w:after="0"/>
        <w:rPr>
          <w:rFonts w:cs="Arial" w:hAnsi="Arial" w:ascii="Arial"/>
          <w:strike/>
          <w:lang w:val="hr-HR"/>
        </w:rPr>
      </w:pPr>
      <w:r w:rsidRPr="009952E7">
        <w:rPr>
          <w:rFonts w:cs="Arial" w:hAnsi="Arial" w:ascii="Arial"/>
          <w:sz w:val="24"/>
          <w:szCs w:val="24"/>
          <w:lang w:val="hr-HR"/>
        </w:rPr>
        <w:t>Završetkom procesa procjene poslovanja</w:t>
      </w:r>
      <w:r w:rsidR="00F55974" w:rsidRPr="009952E7">
        <w:rPr>
          <w:rFonts w:cs="Arial" w:hAnsi="Arial" w:ascii="Arial"/>
          <w:sz w:val="24"/>
          <w:szCs w:val="24"/>
          <w:lang w:val="hr-HR"/>
        </w:rPr>
        <w:t xml:space="preserve"> i izrade planova održivosti</w:t>
      </w:r>
      <w:r w:rsidRPr="009952E7">
        <w:rPr>
          <w:rFonts w:cs="Arial" w:hAnsi="Arial" w:ascii="Arial"/>
          <w:sz w:val="24"/>
          <w:szCs w:val="24"/>
          <w:lang w:val="hr-HR"/>
        </w:rPr>
        <w:t xml:space="preserve">, </w:t>
      </w:r>
      <w:r w:rsidR="001F2D91" w:rsidRPr="009952E7">
        <w:rPr>
          <w:rFonts w:cs="Arial" w:hAnsi="Arial" w:ascii="Arial"/>
          <w:sz w:val="24"/>
          <w:szCs w:val="24"/>
          <w:lang w:val="hr-HR"/>
        </w:rPr>
        <w:t>fokus</w:t>
      </w:r>
      <w:r w:rsidRPr="009952E7">
        <w:rPr>
          <w:rFonts w:cs="Arial" w:hAnsi="Arial" w:ascii="Arial"/>
          <w:sz w:val="24"/>
          <w:szCs w:val="24"/>
          <w:lang w:val="hr-HR"/>
        </w:rPr>
        <w:t xml:space="preserve"> </w:t>
      </w:r>
      <w:r w:rsidR="00E36293">
        <w:rPr>
          <w:rFonts w:cs="Arial" w:hAnsi="Arial" w:ascii="Arial"/>
          <w:sz w:val="24"/>
          <w:szCs w:val="24"/>
          <w:lang w:val="hr-HR"/>
        </w:rPr>
        <w:t>i</w:t>
      </w:r>
      <w:r w:rsidR="00F55974" w:rsidRPr="009952E7">
        <w:rPr>
          <w:rFonts w:cs="Arial" w:hAnsi="Arial" w:ascii="Arial"/>
          <w:sz w:val="24"/>
          <w:szCs w:val="24"/>
          <w:lang w:val="hr-HR"/>
        </w:rPr>
        <w:t xml:space="preserve">zvanredne uprave </w:t>
      </w:r>
      <w:r w:rsidRPr="009952E7">
        <w:rPr>
          <w:rFonts w:cs="Arial" w:hAnsi="Arial" w:ascii="Arial"/>
          <w:sz w:val="24"/>
          <w:szCs w:val="24"/>
          <w:lang w:val="hr-HR"/>
        </w:rPr>
        <w:t xml:space="preserve">je na </w:t>
      </w:r>
      <w:r w:rsidR="001F2D91" w:rsidRPr="009952E7">
        <w:rPr>
          <w:rFonts w:cs="Arial" w:hAnsi="Arial" w:ascii="Arial"/>
          <w:sz w:val="24"/>
          <w:szCs w:val="24"/>
          <w:lang w:val="hr-HR"/>
        </w:rPr>
        <w:t>pregovor</w:t>
      </w:r>
      <w:r w:rsidRPr="009952E7">
        <w:rPr>
          <w:rFonts w:cs="Arial" w:hAnsi="Arial" w:ascii="Arial"/>
          <w:sz w:val="24"/>
          <w:szCs w:val="24"/>
          <w:lang w:val="hr-HR"/>
        </w:rPr>
        <w:t>ima</w:t>
      </w:r>
      <w:r w:rsidR="001F2D91" w:rsidRPr="009952E7">
        <w:rPr>
          <w:rFonts w:cs="Arial" w:hAnsi="Arial" w:ascii="Arial"/>
          <w:sz w:val="24"/>
          <w:szCs w:val="24"/>
          <w:lang w:val="hr-HR"/>
        </w:rPr>
        <w:t xml:space="preserve"> o nagodbi</w:t>
      </w:r>
      <w:r w:rsidR="00F55974" w:rsidRPr="009952E7">
        <w:rPr>
          <w:rFonts w:cs="Arial" w:hAnsi="Arial" w:ascii="Arial"/>
          <w:sz w:val="24"/>
          <w:szCs w:val="24"/>
          <w:lang w:val="hr-HR"/>
        </w:rPr>
        <w:t xml:space="preserve"> te planu nagodbe.</w:t>
      </w:r>
      <w:r>
        <w:rPr>
          <w:rFonts w:cs="Arial" w:hAnsi="Arial" w:ascii="Arial"/>
          <w:sz w:val="24"/>
          <w:szCs w:val="24"/>
          <w:lang w:val="hr-HR"/>
        </w:rPr>
        <w:t xml:space="preserve"> </w:t>
      </w:r>
      <w:r w:rsidR="00EC0515">
        <w:rPr>
          <w:rFonts w:cs="Arial" w:hAnsi="Arial" w:ascii="Arial"/>
          <w:sz w:val="24"/>
          <w:szCs w:val="24"/>
          <w:lang w:val="hr-HR"/>
        </w:rPr>
        <w:t>N</w:t>
      </w:r>
      <w:r w:rsidR="00F55974">
        <w:rPr>
          <w:rFonts w:cs="Arial" w:hAnsi="Arial" w:ascii="Arial"/>
          <w:sz w:val="24"/>
          <w:szCs w:val="24"/>
          <w:lang w:val="hr-HR"/>
        </w:rPr>
        <w:t xml:space="preserve">ove informacije bit će objavljene u budućim mjesečnim izvješćima. </w:t>
      </w:r>
    </w:p>
    <w:p w:rsidRDefault="00F116E8" w:rsidP="000B0BA9" w:rsidR="00F116E8" w:rsidRPr="007A79F6">
      <w:pPr>
        <w:spacing w:after="0"/>
        <w:rPr>
          <w:rFonts w:cs="Arial" w:hAnsi="Arial" w:ascii="Arial"/>
          <w:lang w:val="hr-HR"/>
        </w:rPr>
      </w:pPr>
    </w:p>
    <w:p w:rsidRDefault="00F116E8" w:rsidP="000B0BA9" w:rsidR="00F116E8" w:rsidRPr="007A79F6">
      <w:pPr>
        <w:spacing w:after="0"/>
        <w:rPr>
          <w:rFonts w:cs="Arial" w:hAnsi="Arial" w:ascii="Arial"/>
          <w:lang w:val="hr-HR"/>
        </w:rPr>
      </w:pPr>
    </w:p>
    <w:p w:rsidRDefault="00F116E8" w:rsidP="000B0BA9" w:rsidR="00F116E8" w:rsidRPr="007A79F6">
      <w:pPr>
        <w:spacing w:after="0"/>
        <w:rPr>
          <w:rFonts w:cs="Arial" w:hAnsi="Arial" w:ascii="Arial"/>
          <w:lang w:val="hr-HR"/>
        </w:rPr>
      </w:pPr>
    </w:p>
    <w:p w:rsidRDefault="00F116E8" w:rsidP="000B0BA9" w:rsidR="00F116E8" w:rsidRPr="007A79F6">
      <w:pPr>
        <w:spacing w:after="0"/>
        <w:rPr>
          <w:rFonts w:cs="Arial" w:hAnsi="Arial" w:ascii="Arial"/>
          <w:lang w:val="hr-HR"/>
        </w:rPr>
      </w:pPr>
    </w:p>
    <w:p w:rsidRDefault="00F116E8" w:rsidP="000B0BA9" w:rsidR="00F116E8" w:rsidRPr="007A79F6">
      <w:pPr>
        <w:spacing w:after="0"/>
        <w:rPr>
          <w:rFonts w:cs="Arial" w:hAnsi="Arial" w:ascii="Arial"/>
          <w:lang w:val="hr-HR"/>
        </w:rPr>
      </w:pPr>
    </w:p>
    <w:p w:rsidRDefault="00F116E8" w:rsidP="000B0BA9" w:rsidR="00F116E8" w:rsidRPr="007A79F6">
      <w:pPr>
        <w:spacing w:after="0"/>
        <w:rPr>
          <w:rFonts w:cs="Arial" w:hAnsi="Arial" w:ascii="Arial"/>
          <w:lang w:val="hr-HR"/>
        </w:rPr>
      </w:pPr>
    </w:p>
    <w:p w:rsidRDefault="00F116E8" w:rsidP="000B0BA9" w:rsidR="00F116E8" w:rsidRPr="007A79F6">
      <w:pPr>
        <w:spacing w:after="0"/>
        <w:rPr>
          <w:rFonts w:cs="Arial" w:hAnsi="Arial" w:ascii="Arial"/>
          <w:lang w:val="hr-HR"/>
        </w:rPr>
      </w:pPr>
    </w:p>
    <w:p w:rsidRDefault="00F116E8" w:rsidP="000B0BA9" w:rsidR="00F116E8" w:rsidRPr="007A79F6">
      <w:pPr>
        <w:spacing w:after="0"/>
        <w:rPr>
          <w:rFonts w:cs="Arial" w:hAnsi="Arial" w:ascii="Arial"/>
          <w:lang w:val="hr-HR"/>
        </w:rPr>
      </w:pPr>
    </w:p>
    <w:p w:rsidRDefault="000B0BA9" w:rsidP="000527C1" w:rsidR="000B0BA9"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F116E8" w:rsidP="000527C1" w:rsidR="00F116E8" w:rsidRPr="007A79F6">
      <w:pPr>
        <w:spacing w:after="0"/>
        <w:rPr>
          <w:rFonts w:cs="Arial" w:hAnsi="Arial" w:ascii="Arial"/>
          <w:lang w:val="hr-HR"/>
        </w:rPr>
      </w:pPr>
    </w:p>
    <w:p w:rsidRDefault="00E93BEE" w:rsidP="000527C1" w:rsidR="00E93BEE">
      <w:pPr>
        <w:spacing w:after="0"/>
        <w:rPr>
          <w:rFonts w:cs="Arial" w:hAnsi="Arial" w:ascii="Arial"/>
          <w:lang w:val="hr-HR"/>
        </w:rPr>
      </w:pPr>
    </w:p>
    <w:p w:rsidRDefault="00E93BEE" w:rsidP="000527C1" w:rsidR="00E93BEE">
      <w:pPr>
        <w:spacing w:after="0"/>
        <w:rPr>
          <w:rFonts w:cs="Arial" w:hAnsi="Arial" w:ascii="Arial"/>
          <w:lang w:val="hr-HR"/>
        </w:rPr>
      </w:pPr>
    </w:p>
    <w:p w:rsidRDefault="001F2D91" w:rsidR="001F2D91">
      <w:pPr>
        <w:spacing w:lineRule="auto" w:line="240" w:after="0"/>
        <w:jc w:val="left"/>
        <w:rPr>
          <w:rFonts w:cs="Arial" w:hAnsi="Arial" w:ascii="Arial"/>
          <w:lang w:val="hr-HR"/>
        </w:rPr>
      </w:pPr>
      <w:r>
        <w:rPr>
          <w:rFonts w:cs="Arial" w:hAnsi="Arial" w:ascii="Arial"/>
          <w:lang w:val="hr-HR"/>
        </w:rPr>
        <w:br w:type="page"/>
      </w:r>
    </w:p>
    <w:p w:rsidRDefault="00E36293" w:rsidP="00460137" w:rsidR="00460137" w:rsidRPr="0000728A">
      <w:pPr>
        <w:pStyle w:val="Naslov1"/>
        <w:numPr>
          <w:ilvl w:val="0"/>
          <w:numId w:val="1"/>
        </w:numPr>
        <w:spacing w:lineRule="auto" w:line="240"/>
        <w:rPr>
          <w:rFonts w:cs="Arial" w:hAnsi="Arial" w:ascii="Arial"/>
          <w:b/>
          <w:bCs/>
          <w:smallCaps w:val="false"/>
          <w:sz w:val="28"/>
          <w:szCs w:val="28"/>
          <w:lang w:val="en-GB"/>
        </w:rPr>
      </w:pPr>
      <w:bookmarkStart w:name="_Toc495399184" w:id="489"/>
      <w:bookmarkStart w:name="_Toc498348773" w:id="490"/>
      <w:bookmarkStart w:name="_Toc483335287" w:id="491"/>
      <w:bookmarkStart w:name="_Toc484726360" w:id="492"/>
      <w:bookmarkEnd w:id="489"/>
      <w:r>
        <w:rPr>
          <w:rStyle w:val="Istaknutareferenca"/>
          <w:rFonts w:cs="Arial" w:hAnsi="Arial" w:ascii="Arial"/>
          <w:sz w:val="28"/>
          <w:szCs w:val="28"/>
          <w:u w:val="none"/>
          <w:lang w:val="hr-HR"/>
        </w:rPr>
        <w:lastRenderedPageBreak/>
        <w:t>Troškovi izvanredne uprave i poslovanja Agrokora d.d.</w:t>
      </w:r>
      <w:bookmarkEnd w:id="490"/>
    </w:p>
    <w:p w:rsidRDefault="00460137" w:rsidP="00460137" w:rsidR="00460137">
      <w:pPr>
        <w:spacing w:lineRule="auto" w:line="240"/>
        <w:rPr>
          <w:rFonts w:cs="Arial" w:hAnsi="Arial" w:ascii="Arial"/>
          <w:lang w:val="en-GB"/>
        </w:rPr>
      </w:pPr>
    </w:p>
    <w:p w:rsidRDefault="009D050A" w:rsidP="00BA5802" w:rsidR="009D050A" w:rsidRPr="009D050A">
      <w:pPr>
        <w:pStyle w:val="Odlomakpopisa"/>
        <w:numPr>
          <w:ilvl w:val="1"/>
          <w:numId w:val="1"/>
        </w:numPr>
        <w:spacing w:lineRule="auto" w:line="240"/>
        <w:outlineLvl w:val="0"/>
        <w:rPr>
          <w:rFonts w:cs="Arial" w:hAnsi="Arial" w:ascii="Arial"/>
          <w:sz w:val="24"/>
          <w:lang w:val="hr-HR"/>
        </w:rPr>
      </w:pPr>
      <w:r>
        <w:rPr>
          <w:rFonts w:cs="Arial" w:hAnsi="Arial" w:ascii="Arial"/>
          <w:b/>
          <w:sz w:val="24"/>
          <w:lang w:val="hr-HR"/>
        </w:rPr>
        <w:t xml:space="preserve"> </w:t>
      </w:r>
      <w:bookmarkStart w:name="_Toc498348774" w:id="493"/>
      <w:r w:rsidRPr="009D050A">
        <w:rPr>
          <w:rFonts w:cs="Arial" w:hAnsi="Arial" w:ascii="Arial"/>
          <w:b/>
          <w:sz w:val="24"/>
          <w:lang w:val="hr-HR"/>
        </w:rPr>
        <w:t>Troškovi izvanredne uprave</w:t>
      </w:r>
      <w:bookmarkEnd w:id="493"/>
    </w:p>
    <w:p w:rsidRDefault="009D050A" w:rsidP="009D050A" w:rsidR="009D050A">
      <w:pPr>
        <w:rPr>
          <w:rFonts w:cs="Arial" w:hAnsi="Arial" w:ascii="Arial"/>
          <w:sz w:val="24"/>
          <w:szCs w:val="24"/>
          <w:lang w:val="hr-HR"/>
        </w:rPr>
      </w:pPr>
      <w:r w:rsidRPr="009D050A">
        <w:rPr>
          <w:rFonts w:cs="Arial" w:hAnsi="Arial" w:ascii="Arial"/>
          <w:sz w:val="24"/>
          <w:szCs w:val="24"/>
          <w:lang w:val="hr-HR"/>
        </w:rPr>
        <w:t>Od ovog mjesečnog izvješća izvanredna uprava će redovito svaki mjesec objavljivati troškove poslovanja Agrokora d.d.</w:t>
      </w:r>
      <w:r w:rsidR="00E36293">
        <w:rPr>
          <w:rFonts w:cs="Arial" w:hAnsi="Arial" w:ascii="Arial"/>
          <w:sz w:val="24"/>
          <w:szCs w:val="24"/>
          <w:lang w:val="hr-HR"/>
        </w:rPr>
        <w:t>,</w:t>
      </w:r>
      <w:r w:rsidRPr="009D050A">
        <w:rPr>
          <w:rFonts w:cs="Arial" w:hAnsi="Arial" w:ascii="Arial"/>
          <w:sz w:val="24"/>
          <w:szCs w:val="24"/>
          <w:lang w:val="hr-HR"/>
        </w:rPr>
        <w:t xml:space="preserve"> uključujući i troškove restrukturiranja. U tablici ispod prikazani su ukupni troškovi izvanredne uprave Agrokora od trenutka otvaranja postupka izvanredne uprave, odnosno troškovi poslovanja Agrokora d.d. od 10. travnja 2017. godine pa sve do zaključno 30. rujna 2017. godine. </w:t>
      </w:r>
    </w:p>
    <w:p w:rsidRDefault="00E36293" w:rsidP="009D050A" w:rsidR="00E36293">
      <w:pPr>
        <w:rPr>
          <w:rFonts w:cs="Arial" w:hAnsi="Arial" w:ascii="Arial"/>
          <w:sz w:val="24"/>
          <w:szCs w:val="24"/>
          <w:lang w:val="hr-HR"/>
        </w:rPr>
      </w:pPr>
      <w:r>
        <w:rPr>
          <w:rFonts w:cs="Arial" w:hAnsi="Arial" w:ascii="Arial"/>
          <w:sz w:val="24"/>
          <w:szCs w:val="24"/>
          <w:lang w:val="hr-HR"/>
        </w:rPr>
        <w:t>Važno je napomenuti kako bi troškovi poslovanja Agrokora d.d. postojali i bez postupka izvanredne uprave, a čiji su troškovi s d</w:t>
      </w:r>
      <w:r w:rsidR="007230AB">
        <w:rPr>
          <w:rFonts w:cs="Arial" w:hAnsi="Arial" w:ascii="Arial"/>
          <w:sz w:val="24"/>
          <w:szCs w:val="24"/>
          <w:lang w:val="hr-HR"/>
        </w:rPr>
        <w:t>ruge strane neodvojivi od</w:t>
      </w:r>
      <w:r>
        <w:rPr>
          <w:rFonts w:cs="Arial" w:hAnsi="Arial" w:ascii="Arial"/>
          <w:sz w:val="24"/>
          <w:szCs w:val="24"/>
          <w:lang w:val="hr-HR"/>
        </w:rPr>
        <w:t xml:space="preserve"> troškova poslovanja krovne kompanije sustava Agrokor koja objedinjava b</w:t>
      </w:r>
      <w:r w:rsidR="007230AB">
        <w:rPr>
          <w:rFonts w:cs="Arial" w:hAnsi="Arial" w:ascii="Arial"/>
          <w:sz w:val="24"/>
          <w:szCs w:val="24"/>
          <w:lang w:val="hr-HR"/>
        </w:rPr>
        <w:t>rojne centralne službe sustava. Kontrola ukupnih troškova poslovanja i njihova stalna optimizacija dio su postupka izvanredne uprave.</w:t>
      </w:r>
    </w:p>
    <w:p w:rsidRDefault="009611A6" w:rsidP="009D050A" w:rsidR="007230AB">
      <w:pPr>
        <w:rPr>
          <w:rFonts w:cs="Arial" w:hAnsi="Arial" w:ascii="Arial"/>
          <w:sz w:val="24"/>
          <w:szCs w:val="24"/>
          <w:lang w:val="hr-HR"/>
        </w:rPr>
      </w:pPr>
      <w:r>
        <w:rPr>
          <w:rFonts w:cs="Arial" w:hAnsi="Arial" w:ascii="Arial"/>
          <w:sz w:val="24"/>
          <w:szCs w:val="24"/>
          <w:lang w:val="hr-HR"/>
        </w:rPr>
        <w:t>Ukupan b</w:t>
      </w:r>
      <w:r w:rsidR="007230AB">
        <w:rPr>
          <w:rFonts w:cs="Arial" w:hAnsi="Arial" w:ascii="Arial"/>
          <w:sz w:val="24"/>
          <w:szCs w:val="24"/>
          <w:lang w:val="hr-HR"/>
        </w:rPr>
        <w:t>roj zaposlenih u Agrokoru d.d. smanjen je od 1. travnja do 1. rujna 2017. godine</w:t>
      </w:r>
      <w:r w:rsidR="00EC0515">
        <w:rPr>
          <w:rFonts w:cs="Arial" w:hAnsi="Arial" w:ascii="Arial"/>
          <w:sz w:val="24"/>
          <w:szCs w:val="24"/>
          <w:lang w:val="hr-HR"/>
        </w:rPr>
        <w:t xml:space="preserve"> sa 170 na 99</w:t>
      </w:r>
      <w:r w:rsidR="007230AB">
        <w:rPr>
          <w:rFonts w:cs="Arial" w:hAnsi="Arial" w:ascii="Arial"/>
          <w:sz w:val="24"/>
          <w:szCs w:val="24"/>
          <w:lang w:val="hr-HR"/>
        </w:rPr>
        <w:t>. Ovo smanjenje dio je ukupnog procesa r</w:t>
      </w:r>
      <w:r>
        <w:rPr>
          <w:rFonts w:cs="Arial" w:hAnsi="Arial" w:ascii="Arial"/>
          <w:sz w:val="24"/>
          <w:szCs w:val="24"/>
          <w:lang w:val="hr-HR"/>
        </w:rPr>
        <w:t>estrukturiranja sustava Agrokor, unutar kojeg je prema planovima održivosti predviđena transformacija Agrokora d.d. u servis za izvještavanje i planiranje s manjim opsegom aktivnosti nego je to slučaj danas.</w:t>
      </w:r>
    </w:p>
    <w:p w:rsidRDefault="00DD30BF" w:rsidP="009D050A" w:rsidR="009D050A" w:rsidRPr="009D050A">
      <w:pPr>
        <w:rPr>
          <w:rFonts w:cs="Arial" w:hAnsi="Arial" w:ascii="Arial"/>
          <w:lang w:val="hr-HR"/>
        </w:rPr>
      </w:pPr>
      <w:r>
        <w:rPr>
          <w:noProof/>
          <w:lang w:bidi="ar-SA" w:eastAsia="hr-HR" w:val="hr-HR"/>
        </w:rPr>
        <w:drawing>
          <wp:anchor allowOverlap="true" layoutInCell="true" locked="false" behindDoc="true" relativeHeight="251693056" simplePos="false" distR="114300" distL="114300" distB="0" distT="0">
            <wp:simplePos y="0" x="0"/>
            <wp:positionH relativeFrom="column">
              <wp:posOffset>-166370</wp:posOffset>
            </wp:positionH>
            <wp:positionV relativeFrom="paragraph">
              <wp:posOffset>1049655</wp:posOffset>
            </wp:positionV>
            <wp:extent cy="3338195" cx="6195695"/>
            <wp:effectExtent b="0" r="0" t="0" l="0"/>
            <wp:wrapTight wrapText="bothSides">
              <wp:wrapPolygon edited="false">
                <wp:start y="0" x="0"/>
                <wp:lineTo y="21448" x="0"/>
                <wp:lineTo y="21448" x="21518"/>
                <wp:lineTo y="0" x="21518"/>
                <wp:lineTo y="0" x="0"/>
              </wp:wrapPolygon>
            </wp:wrapTight>
            <wp:docPr name="Picture 13" id="13"/>
            <wp:cNvGraphicFramePr>
              <a:graphicFrameLocks noChangeAspect="true"/>
            </wp:cNvGraphicFramePr>
            <a:graphic>
              <a:graphicData uri="http://schemas.openxmlformats.org/drawingml/2006/picture">
                <pic:pic>
                  <pic:nvPicPr>
                    <pic:cNvPr name="" id="1"/>
                    <pic:cNvPicPr/>
                  </pic:nvPicPr>
                  <pic:blipFill rotWithShape="true">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r="2187" t="2784" l="1916"/>
                    <a:stretch/>
                  </pic:blipFill>
                  <pic:spPr bwMode="auto">
                    <a:xfrm>
                      <a:off y="0" x="0"/>
                      <a:ext cy="3338195" cx="6195695"/>
                    </a:xfrm>
                    <a:prstGeom prst="rect">
                      <a:avLst/>
                    </a:prstGeom>
                    <a:ln>
                      <a:noFill/>
                    </a:ln>
                    <a:extLst>
                      <a:ext uri="{53640926-AAD7-44D8-BBD7-CCE9431645EC}">
                        <a14:shadowObscured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anchor>
        </w:drawing>
      </w:r>
      <w:r w:rsidR="007230AB">
        <w:rPr>
          <w:rFonts w:cs="Arial" w:hAnsi="Arial" w:ascii="Arial"/>
          <w:sz w:val="24"/>
          <w:szCs w:val="24"/>
          <w:lang w:val="hr-HR"/>
        </w:rPr>
        <w:t xml:space="preserve">Troškovi poslovanja kao što su troškovi savjetnika i troškovi financiranja postojali su i postojali bi u Agrokoru d.d. bez obzira na postupak izvanredne uprave. Tako su primjerice pravni i financijski savjetnici Krikland &amp; Ellis i Houlihan Lokey bili angažirani od strane Agrokora d.d. i prije otvaranja postupka izvanredne uprave, koja je s njima ispregovarala nove uvjete angažmana.   </w:t>
      </w:r>
    </w:p>
    <w:p w:rsidRDefault="000745AB" w:rsidP="004247CF" w:rsidR="009D050A" w:rsidRPr="009D050A">
      <w:pPr>
        <w:pStyle w:val="Odlomakpopisa"/>
        <w:numPr>
          <w:ilvl w:val="1"/>
          <w:numId w:val="1"/>
        </w:numPr>
        <w:outlineLvl w:val="0"/>
        <w:rPr>
          <w:rFonts w:cs="Arial" w:hAnsi="Arial" w:ascii="Arial"/>
          <w:b/>
          <w:sz w:val="24"/>
          <w:szCs w:val="24"/>
          <w:lang w:val="hr-HR"/>
        </w:rPr>
      </w:pPr>
      <w:r>
        <w:rPr>
          <w:rFonts w:cs="Arial" w:hAnsi="Arial" w:ascii="Arial"/>
          <w:b/>
          <w:sz w:val="24"/>
          <w:szCs w:val="24"/>
          <w:lang w:val="hr-HR"/>
        </w:rPr>
        <w:lastRenderedPageBreak/>
        <w:t xml:space="preserve"> </w:t>
      </w:r>
      <w:bookmarkStart w:name="_Toc498348775" w:id="494"/>
      <w:r w:rsidR="009D050A" w:rsidRPr="009D050A">
        <w:rPr>
          <w:rFonts w:cs="Arial" w:hAnsi="Arial" w:ascii="Arial"/>
          <w:b/>
          <w:sz w:val="24"/>
          <w:szCs w:val="24"/>
          <w:lang w:val="hr-HR"/>
        </w:rPr>
        <w:t>Zaduženja i naknade profesionalnih savjetnika u postupku izvanredne uprave Agrokora</w:t>
      </w:r>
      <w:bookmarkEnd w:id="494"/>
    </w:p>
    <w:p w:rsidRDefault="009D050A" w:rsidP="009D050A" w:rsidR="00E36293">
      <w:pPr>
        <w:rPr>
          <w:rFonts w:cs="Arial" w:hAnsi="Arial" w:ascii="Arial"/>
          <w:sz w:val="24"/>
          <w:szCs w:val="24"/>
          <w:lang w:val="hr-HR"/>
        </w:rPr>
      </w:pPr>
      <w:r w:rsidRPr="009D050A">
        <w:rPr>
          <w:rFonts w:cs="Arial" w:hAnsi="Arial" w:ascii="Arial"/>
          <w:sz w:val="24"/>
          <w:szCs w:val="24"/>
          <w:lang w:val="hr-HR"/>
        </w:rPr>
        <w:t xml:space="preserve">U svrhu transparentnosti postupka izvanredne uprave, ovdje je sadržan podrobniji pregled zaduženja savjetnika u postupku izvanredne uprave i više informacija o troškovima koji se odnose na usluge koje savjetnici pružaju. </w:t>
      </w:r>
    </w:p>
    <w:p w:rsidRDefault="001464EA" w:rsidP="009D050A" w:rsidR="009D050A" w:rsidRPr="009D050A">
      <w:pPr>
        <w:rPr>
          <w:rFonts w:cs="Arial" w:hAnsi="Arial" w:ascii="Arial"/>
          <w:sz w:val="24"/>
          <w:szCs w:val="24"/>
          <w:lang w:val="hr-HR"/>
        </w:rPr>
      </w:pPr>
      <w:r w:rsidRPr="001464EA">
        <w:rPr>
          <w:rFonts w:cs="Arial" w:hAnsi="Arial" w:ascii="Arial"/>
          <w:sz w:val="24"/>
          <w:szCs w:val="24"/>
          <w:lang w:val="hr-HR"/>
        </w:rPr>
        <w:t>U sljedećim mjesečnim izvješćima troškove profesionalnih savjetnika bit će moguće pratiti kroz</w:t>
      </w:r>
      <w:r w:rsidR="00E36293">
        <w:rPr>
          <w:rFonts w:cs="Arial" w:hAnsi="Arial" w:ascii="Arial"/>
          <w:sz w:val="24"/>
          <w:szCs w:val="24"/>
          <w:lang w:val="hr-HR"/>
        </w:rPr>
        <w:t xml:space="preserve"> (gornju)</w:t>
      </w:r>
      <w:r w:rsidRPr="001464EA">
        <w:rPr>
          <w:rFonts w:cs="Arial" w:hAnsi="Arial" w:ascii="Arial"/>
          <w:sz w:val="24"/>
          <w:szCs w:val="24"/>
          <w:lang w:val="hr-HR"/>
        </w:rPr>
        <w:t xml:space="preserve"> tablicu „Troškovi izvanredne uprave i poslovanja Agrokora d.d.” u kojoj su izdvojeni pod stavkom „Troškovi savjetnika“.</w:t>
      </w:r>
      <w:r w:rsidR="009D050A" w:rsidRPr="009D050A">
        <w:rPr>
          <w:rFonts w:cs="Arial" w:hAnsi="Arial" w:ascii="Arial"/>
          <w:sz w:val="24"/>
          <w:szCs w:val="24"/>
          <w:lang w:val="hr-HR"/>
        </w:rPr>
        <w:t xml:space="preserve"> </w:t>
      </w:r>
    </w:p>
    <w:p w:rsidRDefault="009D050A" w:rsidP="009D050A" w:rsidR="009D050A" w:rsidRPr="009D050A">
      <w:pPr>
        <w:rPr>
          <w:rFonts w:cs="Arial" w:hAnsi="Arial" w:ascii="Arial"/>
          <w:sz w:val="24"/>
          <w:szCs w:val="24"/>
          <w:lang w:val="hr-HR"/>
        </w:rPr>
      </w:pPr>
      <w:r w:rsidRPr="009D050A">
        <w:rPr>
          <w:rFonts w:cs="Arial" w:hAnsi="Arial" w:ascii="Arial"/>
          <w:sz w:val="24"/>
          <w:szCs w:val="24"/>
          <w:lang w:val="hr-HR"/>
        </w:rPr>
        <w:t xml:space="preserve">Restrukturiranje Agrokora obuhvaća 160 pojedinačnih kompanija unutar sustava Agrokor i jedan je od najkompleksnijih pothvata te vrste u ovome trenutku u Europi, a moguće i šire, te zahtijeva profesionalnu podršku značajnog broja savjetnika različitog profila, sa značajnim iskustvom u svojim područjima rada. U postupku izvanredne uprave angažirani su savjetnici za restrukturiranje, financijski savjetnici, pravni savjetnici, i drugi, poput savjetnika za računovodstvenu i forenzičku potporu, upravljanje ljudskim potencijalima, itd. </w:t>
      </w:r>
    </w:p>
    <w:p w:rsidRDefault="009D050A" w:rsidP="009D050A" w:rsidR="009D050A" w:rsidRPr="009D050A">
      <w:pPr>
        <w:rPr>
          <w:rFonts w:cs="Arial" w:hAnsi="Arial" w:ascii="Arial"/>
          <w:sz w:val="24"/>
          <w:szCs w:val="24"/>
          <w:lang w:val="hr-HR"/>
        </w:rPr>
      </w:pPr>
      <w:r w:rsidRPr="009D050A">
        <w:rPr>
          <w:rFonts w:cs="Arial" w:hAnsi="Arial" w:ascii="Arial"/>
          <w:sz w:val="24"/>
          <w:szCs w:val="24"/>
          <w:lang w:val="hr-HR"/>
        </w:rPr>
        <w:t xml:space="preserve">U skladu s člankom 12. stavak 11 Zakona o postupku izvanredne uprave koji kaže da će izvanredni povjerenik u roku od 30 dana od imenovanja odabrati savjetnika za restrukturiranje, i po potrebi revizore, pravne savjetnike i druge savjetnike specijalizirane za pojedina područja te da je savjetnik za restrukturiranje pravna osoba koja mora imati </w:t>
      </w:r>
      <w:r w:rsidR="00023863">
        <w:rPr>
          <w:rFonts w:cs="Arial" w:hAnsi="Arial" w:ascii="Arial"/>
          <w:sz w:val="24"/>
          <w:szCs w:val="24"/>
          <w:lang w:val="hr-HR"/>
        </w:rPr>
        <w:t xml:space="preserve">međunarodno iskustvo i </w:t>
      </w:r>
      <w:r w:rsidR="00023863" w:rsidRPr="00B828D6">
        <w:rPr>
          <w:rFonts w:cs="Arial" w:hAnsi="Arial" w:ascii="Arial"/>
          <w:sz w:val="24"/>
          <w:szCs w:val="24"/>
          <w:lang w:val="hr-HR"/>
        </w:rPr>
        <w:t>reference</w:t>
      </w:r>
      <w:r w:rsidRPr="009D050A">
        <w:rPr>
          <w:rFonts w:cs="Arial" w:hAnsi="Arial" w:ascii="Arial"/>
          <w:sz w:val="24"/>
          <w:szCs w:val="24"/>
          <w:lang w:val="hr-HR"/>
        </w:rPr>
        <w:t xml:space="preserve"> u sličnim poslovima i koja po potrebi može angažirati dodatne savjetnike specijalizirane za pojedina područja, izvanredni povjerenik je angažirao sljedeće savjetnike </w:t>
      </w:r>
      <w:r w:rsidR="00B828D6">
        <w:rPr>
          <w:rFonts w:cs="Arial" w:hAnsi="Arial" w:ascii="Arial"/>
          <w:sz w:val="24"/>
          <w:szCs w:val="24"/>
          <w:lang w:val="hr-HR"/>
        </w:rPr>
        <w:t>koji su trenutno uključeni</w:t>
      </w:r>
      <w:r w:rsidRPr="009D050A">
        <w:rPr>
          <w:rFonts w:cs="Arial" w:hAnsi="Arial" w:ascii="Arial"/>
          <w:sz w:val="24"/>
          <w:szCs w:val="24"/>
          <w:lang w:val="hr-HR"/>
        </w:rPr>
        <w:t xml:space="preserve"> u postup</w:t>
      </w:r>
      <w:r w:rsidR="00B828D6">
        <w:rPr>
          <w:rFonts w:cs="Arial" w:hAnsi="Arial" w:ascii="Arial"/>
          <w:sz w:val="24"/>
          <w:szCs w:val="24"/>
          <w:lang w:val="hr-HR"/>
        </w:rPr>
        <w:t>a</w:t>
      </w:r>
      <w:r w:rsidRPr="009D050A">
        <w:rPr>
          <w:rFonts w:cs="Arial" w:hAnsi="Arial" w:ascii="Arial"/>
          <w:sz w:val="24"/>
          <w:szCs w:val="24"/>
          <w:lang w:val="hr-HR"/>
        </w:rPr>
        <w:t>k izvanredne uprave:</w:t>
      </w:r>
    </w:p>
    <w:p w:rsidRDefault="002F29FE" w:rsidP="009D050A" w:rsidR="009D050A" w:rsidRPr="009D050A">
      <w:pPr>
        <w:jc w:val="center"/>
        <w:rPr>
          <w:rFonts w:cs="Arial" w:hAnsi="Arial" w:ascii="Arial"/>
        </w:rPr>
      </w:pPr>
      <w:r>
        <w:rPr>
          <w:rFonts w:cs="Arial" w:hAnsi="Arial" w:ascii="Arial"/>
          <w:noProof/>
          <w:sz w:val="24"/>
          <w:szCs w:val="24"/>
          <w:lang w:bidi="ar-SA" w:eastAsia="hr-HR" w:val="hr-HR"/>
        </w:rPr>
        <w:drawing>
          <wp:inline distR="0" distL="0" distB="0" distT="0">
            <wp:extent cy="3117215" cx="6026785"/>
            <wp:effectExtent b="6985" r="0" t="0" l="0"/>
            <wp:docPr descr="Picture1" name="Picture 2" id="2"/>
            <wp:cNvGraphicFramePr>
              <a:graphicFrameLocks noChangeAspect="true"/>
            </wp:cNvGraphicFramePr>
            <a:graphic>
              <a:graphicData uri="http://schemas.openxmlformats.org/drawingml/2006/picture">
                <pic:pic>
                  <pic:nvPicPr>
                    <pic:cNvPr descr="Picture1" name="Picture 6"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17215" cx="6026785"/>
                    </a:xfrm>
                    <a:prstGeom prst="rect">
                      <a:avLst/>
                    </a:prstGeom>
                    <a:noFill/>
                    <a:ln>
                      <a:noFill/>
                    </a:ln>
                  </pic:spPr>
                </pic:pic>
              </a:graphicData>
            </a:graphic>
          </wp:inline>
        </w:drawing>
      </w:r>
    </w:p>
    <w:p w:rsidRDefault="009D050A" w:rsidP="009D050A" w:rsidR="009D050A" w:rsidRPr="009D050A">
      <w:pPr>
        <w:rPr>
          <w:rFonts w:cs="Arial" w:hAnsi="Arial" w:ascii="Arial"/>
          <w:sz w:val="24"/>
          <w:szCs w:val="24"/>
          <w:lang w:val="hr-HR"/>
        </w:rPr>
      </w:pPr>
      <w:r w:rsidRPr="009D050A">
        <w:rPr>
          <w:rFonts w:cs="Arial" w:hAnsi="Arial" w:ascii="Arial"/>
          <w:sz w:val="24"/>
          <w:szCs w:val="24"/>
          <w:lang w:val="hr-HR"/>
        </w:rPr>
        <w:lastRenderedPageBreak/>
        <w:t xml:space="preserve">Postupak restrukturiranja Agrokora provodi se u skladu s najboljim svjetskim praksama kada je riječ o procesima ove vrste, u suradnji s renomiranim svjetskim konzultantskim kućama s iznimnim iskustvom u ovakvim projektima. Trenutno Agrokor podržava 19 profesionalnih firmi i 141 stručnjak, koji su svakodnevno aktivno uključeni u projekt u punom ili djelomičnom angažmanu. </w:t>
      </w:r>
    </w:p>
    <w:p w:rsidRDefault="009D050A" w:rsidP="009D050A" w:rsidR="009D050A" w:rsidRPr="009D050A">
      <w:pPr>
        <w:rPr>
          <w:rFonts w:cs="Arial" w:hAnsi="Arial" w:ascii="Arial"/>
          <w:sz w:val="24"/>
          <w:szCs w:val="24"/>
          <w:lang w:val="hr-HR"/>
        </w:rPr>
      </w:pPr>
      <w:r w:rsidRPr="009D050A">
        <w:rPr>
          <w:rFonts w:cs="Arial" w:hAnsi="Arial" w:ascii="Arial"/>
          <w:sz w:val="24"/>
          <w:szCs w:val="24"/>
          <w:lang w:val="hr-HR"/>
        </w:rPr>
        <w:t xml:space="preserve">Prema čl. 12. Zakona o postupku izvanredne uprave, izvanredni povjerenik je ovlašten podmirivati troškove savjetnika iz prihoda redovnog poslovanja te u skladu sa zakonom sve troškove restrukturiranja snosi Agrokor, odnosno u konačnici vjerovnici. Angažman savjetnika i troškovi restrukturiranja predmet su sjednica Privremenog vjerovničkog vijeća, a od </w:t>
      </w:r>
      <w:r w:rsidR="00F36FFA">
        <w:rPr>
          <w:rFonts w:cs="Arial" w:hAnsi="Arial" w:ascii="Arial"/>
          <w:sz w:val="24"/>
          <w:szCs w:val="24"/>
          <w:lang w:val="hr-HR"/>
        </w:rPr>
        <w:t xml:space="preserve">ovog </w:t>
      </w:r>
      <w:r w:rsidRPr="009D050A">
        <w:rPr>
          <w:rFonts w:cs="Arial" w:hAnsi="Arial" w:ascii="Arial"/>
          <w:sz w:val="24"/>
          <w:szCs w:val="24"/>
          <w:lang w:val="hr-HR"/>
        </w:rPr>
        <w:t>mjesečnog izvještaja troškovi izvanredne uprave</w:t>
      </w:r>
      <w:r w:rsidR="00F36FFA">
        <w:rPr>
          <w:rFonts w:cs="Arial" w:hAnsi="Arial" w:ascii="Arial"/>
          <w:sz w:val="24"/>
          <w:szCs w:val="24"/>
          <w:lang w:val="hr-HR"/>
        </w:rPr>
        <w:t xml:space="preserve"> i poslovanja Agrokora d.d.</w:t>
      </w:r>
      <w:r w:rsidRPr="009D050A">
        <w:rPr>
          <w:rFonts w:cs="Arial" w:hAnsi="Arial" w:ascii="Arial"/>
          <w:sz w:val="24"/>
          <w:szCs w:val="24"/>
          <w:lang w:val="hr-HR"/>
        </w:rPr>
        <w:t xml:space="preserve"> dio su svakog mjesečnog izvještaja.</w:t>
      </w:r>
    </w:p>
    <w:p w:rsidRDefault="009D050A" w:rsidP="009D050A" w:rsidR="009D050A" w:rsidRPr="009D050A">
      <w:pPr>
        <w:rPr>
          <w:rFonts w:cs="Arial" w:hAnsi="Arial" w:ascii="Arial"/>
          <w:sz w:val="24"/>
          <w:szCs w:val="24"/>
          <w:lang w:val="hr-HR"/>
        </w:rPr>
      </w:pPr>
      <w:r w:rsidRPr="009D050A">
        <w:rPr>
          <w:rFonts w:cs="Arial" w:hAnsi="Arial" w:ascii="Arial"/>
          <w:sz w:val="24"/>
          <w:szCs w:val="24"/>
          <w:lang w:val="hr-HR"/>
        </w:rPr>
        <w:t>Ključne aktivnosti na kojima su savjetnici radili do danas uključuju između ostalog prikupljanje novog financiranja, s dva realizirana financijska aranžmana tijekom ovog razdoblja, upravljanje novčanim tijekom i osiguravanje dostatne likvidnosti sustava, završetak procesa prikupljanja i sortiranja prijava tražbina kojim je registrirano, provjereno i katalogizirano preko 1</w:t>
      </w:r>
      <w:r w:rsidR="00484221">
        <w:rPr>
          <w:rFonts w:cs="Arial" w:hAnsi="Arial" w:ascii="Arial"/>
          <w:sz w:val="24"/>
          <w:szCs w:val="24"/>
          <w:lang w:val="hr-HR"/>
        </w:rPr>
        <w:t>2</w:t>
      </w:r>
      <w:r w:rsidRPr="009D050A">
        <w:rPr>
          <w:rFonts w:cs="Arial" w:hAnsi="Arial" w:ascii="Arial"/>
          <w:sz w:val="24"/>
          <w:szCs w:val="24"/>
          <w:lang w:val="hr-HR"/>
        </w:rPr>
        <w:t xml:space="preserve"> tisuća tražbina, razvoj planova održivosti tj. poslovnih planova za sve ključne kompanije, identificiranje i provođenje mjera operativnog restrukturiranja, podrška u sudskim postupcima u Hrvatskoj i više drugih zemalja te priprema plana i financijskog modela nagodbe.</w:t>
      </w:r>
    </w:p>
    <w:p w:rsidRDefault="009D050A" w:rsidP="009D050A" w:rsidR="009D050A" w:rsidRPr="009D050A">
      <w:pPr>
        <w:rPr>
          <w:rFonts w:cs="Arial" w:hAnsi="Arial" w:ascii="Arial"/>
          <w:sz w:val="24"/>
          <w:szCs w:val="24"/>
          <w:lang w:val="hr-HR"/>
        </w:rPr>
      </w:pPr>
      <w:r w:rsidRPr="009D050A">
        <w:rPr>
          <w:rFonts w:cs="Arial" w:hAnsi="Arial" w:ascii="Arial"/>
          <w:sz w:val="24"/>
          <w:szCs w:val="24"/>
          <w:lang w:val="hr-HR"/>
        </w:rPr>
        <w:t>Savjetnicima su u periodu od 10. travnja do 30. rujna 2017. godine isplaćene naknade u sljedećim iznosima:</w:t>
      </w:r>
    </w:p>
    <w:p w:rsidRDefault="00F55974" w:rsidP="00060BFC" w:rsidR="00460137">
      <w:pPr>
        <w:ind w:left="492"/>
        <w:jc w:val="center"/>
        <w:rPr>
          <w:rFonts w:cs="Arial" w:hAnsi="Arial" w:ascii="Arial"/>
          <w:sz w:val="24"/>
          <w:szCs w:val="24"/>
          <w:lang w:val="en-GB"/>
        </w:rPr>
      </w:pPr>
      <w:r>
        <w:rPr>
          <w:noProof/>
          <w:lang w:bidi="ar-SA" w:eastAsia="hr-HR" w:val="hr-HR"/>
        </w:rPr>
        <w:drawing>
          <wp:inline distR="0" distL="0" distB="0" distT="0">
            <wp:extent cy="2663687" cx="3891942"/>
            <wp:effectExtent b="3810" r="0" t="0" l="0"/>
            <wp:docPr name="Picture 9" id="9"/>
            <wp:cNvGraphicFramePr>
              <a:graphicFrameLocks noChangeAspect="true"/>
            </wp:cNvGraphicFramePr>
            <a:graphic>
              <a:graphicData uri="http://schemas.openxmlformats.org/drawingml/2006/picture">
                <pic:pic>
                  <pic:nvPicPr>
                    <pic:cNvPr name="" id="0"/>
                    <pic:cNvPicPr/>
                  </pic:nvPicPr>
                  <pic:blipFill>
                    <a:blip r:embed="rId18"/>
                    <a:stretch>
                      <a:fillRect/>
                    </a:stretch>
                  </pic:blipFill>
                  <pic:spPr>
                    <a:xfrm>
                      <a:off y="0" x="0"/>
                      <a:ext cy="2664319" cx="3892865"/>
                    </a:xfrm>
                    <a:prstGeom prst="rect">
                      <a:avLst/>
                    </a:prstGeom>
                  </pic:spPr>
                </pic:pic>
              </a:graphicData>
            </a:graphic>
          </wp:inline>
        </w:drawing>
      </w:r>
    </w:p>
    <w:p w:rsidRDefault="009E7045" w:rsidP="009E7045" w:rsidR="009E7045" w:rsidRPr="00FE77FB">
      <w:pPr>
        <w:ind w:left="492"/>
        <w:jc w:val="left"/>
        <w:rPr>
          <w:rFonts w:cs="Arial" w:hAnsi="Arial" w:ascii="Arial"/>
          <w:sz w:val="18"/>
          <w:szCs w:val="24"/>
          <w:lang w:val="hr-HR"/>
        </w:rPr>
      </w:pPr>
      <w:r w:rsidRPr="00FE77FB">
        <w:rPr>
          <w:rFonts w:cs="Arial" w:hAnsi="Arial" w:ascii="Arial"/>
          <w:sz w:val="18"/>
          <w:szCs w:val="24"/>
          <w:lang w:val="en-GB"/>
        </w:rPr>
        <w:t xml:space="preserve">* </w:t>
      </w:r>
      <w:r w:rsidRPr="00FE77FB">
        <w:rPr>
          <w:rFonts w:cs="Arial" w:hAnsi="Arial" w:ascii="Arial"/>
          <w:sz w:val="18"/>
          <w:szCs w:val="24"/>
          <w:lang w:val="hr-HR"/>
        </w:rPr>
        <w:t xml:space="preserve">Društvo je također bilo obvezno platiti </w:t>
      </w:r>
      <w:r w:rsidRPr="00FE77FB">
        <w:rPr>
          <w:rFonts w:cs="Arial" w:hAnsi="Arial" w:ascii="Arial"/>
          <w:sz w:val="18"/>
          <w:szCs w:val="24"/>
          <w:lang w:val="en-GB"/>
        </w:rPr>
        <w:t>1</w:t>
      </w:r>
      <w:r w:rsidRPr="00FE77FB">
        <w:rPr>
          <w:rFonts w:cs="Arial" w:hAnsi="Arial" w:ascii="Arial"/>
          <w:sz w:val="18"/>
          <w:szCs w:val="24"/>
          <w:lang w:val="hr-HR"/>
        </w:rPr>
        <w:t>,</w:t>
      </w:r>
      <w:r w:rsidRPr="00FE77FB">
        <w:rPr>
          <w:rFonts w:cs="Arial" w:hAnsi="Arial" w:ascii="Arial"/>
          <w:sz w:val="18"/>
          <w:szCs w:val="24"/>
          <w:lang w:val="en-GB"/>
        </w:rPr>
        <w:t>5</w:t>
      </w:r>
      <w:r w:rsidRPr="00FE77FB">
        <w:rPr>
          <w:rFonts w:cs="Arial" w:hAnsi="Arial" w:ascii="Arial"/>
          <w:sz w:val="18"/>
          <w:szCs w:val="24"/>
          <w:lang w:val="hr-HR"/>
        </w:rPr>
        <w:t xml:space="preserve"> </w:t>
      </w:r>
      <w:r w:rsidRPr="00FE77FB">
        <w:rPr>
          <w:rFonts w:cs="Arial" w:hAnsi="Arial" w:ascii="Arial"/>
          <w:sz w:val="18"/>
          <w:szCs w:val="24"/>
          <w:lang w:val="en-GB"/>
        </w:rPr>
        <w:t>m</w:t>
      </w:r>
      <w:r w:rsidRPr="00FE77FB">
        <w:rPr>
          <w:rFonts w:cs="Arial" w:hAnsi="Arial" w:ascii="Arial"/>
          <w:sz w:val="18"/>
          <w:szCs w:val="24"/>
          <w:lang w:val="hr-HR"/>
        </w:rPr>
        <w:t>il. eura naknada profesionalnim savjetnicima koji više nisu angažirani, poput savjetničke firme Alvarez &amp; Marsal. Navedeni iznosi nisu uključeni u iznose naznačene u prikazu iznad.</w:t>
      </w:r>
    </w:p>
    <w:p w:rsidRDefault="009E7045" w:rsidP="009E7045" w:rsidR="009E7045" w:rsidRPr="00FE77FB">
      <w:pPr>
        <w:ind w:left="492"/>
        <w:jc w:val="left"/>
        <w:rPr>
          <w:rFonts w:cs="Arial" w:hAnsi="Arial" w:ascii="Arial"/>
          <w:sz w:val="18"/>
          <w:szCs w:val="24"/>
          <w:lang w:val="hr-HR"/>
        </w:rPr>
      </w:pPr>
      <w:r w:rsidRPr="00FE77FB">
        <w:rPr>
          <w:rFonts w:cs="Arial" w:hAnsi="Arial" w:ascii="Arial"/>
          <w:sz w:val="18"/>
          <w:szCs w:val="24"/>
          <w:lang w:val="hr-HR"/>
        </w:rPr>
        <w:t>** Drugi savjetnici uključuju računovodstvene forenzičare i savjetnike za poslovno upravljanje (prvi troškovi od listopada 2017.)</w:t>
      </w:r>
    </w:p>
    <w:p w:rsidRDefault="009D050A" w:rsidP="009D050A" w:rsidR="009D050A">
      <w:pPr>
        <w:rPr>
          <w:rFonts w:cs="Arial" w:hAnsi="Arial" w:ascii="Arial"/>
          <w:sz w:val="24"/>
          <w:szCs w:val="24"/>
          <w:lang w:val="hr-HR"/>
        </w:rPr>
      </w:pPr>
      <w:r w:rsidRPr="009D050A">
        <w:rPr>
          <w:rFonts w:cs="Arial" w:hAnsi="Arial" w:ascii="Arial"/>
          <w:sz w:val="24"/>
          <w:szCs w:val="24"/>
          <w:lang w:val="hr-HR"/>
        </w:rPr>
        <w:lastRenderedPageBreak/>
        <w:t xml:space="preserve">Iznos od </w:t>
      </w:r>
      <w:r w:rsidR="007230AB">
        <w:rPr>
          <w:rFonts w:cs="Arial" w:hAnsi="Arial" w:ascii="Arial"/>
          <w:sz w:val="24"/>
          <w:szCs w:val="24"/>
          <w:lang w:val="hr-HR"/>
        </w:rPr>
        <w:t>18,2</w:t>
      </w:r>
      <w:r w:rsidRPr="009D050A">
        <w:rPr>
          <w:rFonts w:cs="Arial" w:hAnsi="Arial" w:ascii="Arial"/>
          <w:sz w:val="24"/>
          <w:szCs w:val="24"/>
          <w:lang w:val="hr-HR"/>
        </w:rPr>
        <w:t xml:space="preserve"> milijuna eura ne uključuje naknade isplaćene profesionalnim savjetnicima čiji je angažman završio (npr. Alvarez &amp; Marsal) u iznosu od 1,5 milijuna eura, kao niti troškove u svezi dva realizirana financiranja koje je Agrokor proveo od travnja 2017. godine do danas. Također, u pregled savjetničkih troškova nisu uključeni troškovi revizije financijskih izvješća za 2016. godinu u iznosu od 1,6 milijuna eura. Agrokor je prethodno bio angažirao Baker Tilly za reviziju financijskih izvješća za 2016. za iznos od 4,7 milijuna eura, no taj je ugovor u međuvremenu raskinut.</w:t>
      </w:r>
    </w:p>
    <w:p w:rsidRDefault="002A6FDB" w:rsidP="009D050A" w:rsidR="002A6FDB" w:rsidRPr="009D050A">
      <w:pPr>
        <w:rPr>
          <w:rFonts w:cs="Arial" w:hAnsi="Arial" w:ascii="Arial"/>
          <w:sz w:val="24"/>
          <w:szCs w:val="24"/>
          <w:lang w:val="hr-HR"/>
        </w:rPr>
      </w:pPr>
      <w:r>
        <w:rPr>
          <w:rFonts w:cs="Arial" w:hAnsi="Arial" w:ascii="Arial"/>
          <w:sz w:val="24"/>
          <w:szCs w:val="24"/>
          <w:lang w:val="hr-HR"/>
        </w:rPr>
        <w:t xml:space="preserve">Ukupan iznos troška pravnih savjetnika ostat će izravno povezan s većim brojem sudskih postupaka koji su u tijeku u Hrvatskoj i u drugim zemljama, kap što su i troškovi savjetnika za restrukturiranja povezani s kompleksnošću procesa koji povremeno zahtijeva angažman većeg broja ljudi na nekim specifičnim poslovima. </w:t>
      </w:r>
    </w:p>
    <w:p w:rsidRDefault="009D050A" w:rsidP="009D050A" w:rsidR="009D050A">
      <w:pPr>
        <w:rPr>
          <w:rFonts w:cs="Arial" w:hAnsi="Arial" w:ascii="Arial"/>
          <w:sz w:val="24"/>
          <w:szCs w:val="24"/>
          <w:lang w:val="hr-HR"/>
        </w:rPr>
      </w:pPr>
      <w:r w:rsidRPr="009D050A">
        <w:rPr>
          <w:rFonts w:cs="Arial" w:hAnsi="Arial" w:ascii="Arial"/>
          <w:sz w:val="24"/>
          <w:szCs w:val="24"/>
          <w:lang w:val="hr-HR"/>
        </w:rPr>
        <w:t xml:space="preserve">Ukupna naknada profesionalnim savjetnicima do okončanja postupka izvanredne uprave </w:t>
      </w:r>
      <w:r w:rsidR="000A5871" w:rsidRPr="009D050A">
        <w:rPr>
          <w:rFonts w:cs="Arial" w:hAnsi="Arial" w:ascii="Arial"/>
          <w:sz w:val="24"/>
          <w:szCs w:val="24"/>
          <w:lang w:val="hr-HR"/>
        </w:rPr>
        <w:t xml:space="preserve">ovisno o duljini </w:t>
      </w:r>
      <w:r w:rsidR="002A6FDB">
        <w:rPr>
          <w:rFonts w:cs="Arial" w:hAnsi="Arial" w:ascii="Arial"/>
          <w:sz w:val="24"/>
          <w:szCs w:val="24"/>
          <w:lang w:val="hr-HR"/>
        </w:rPr>
        <w:t>trajanja postupka i uspješnom sklapanju</w:t>
      </w:r>
      <w:r w:rsidR="000A5871" w:rsidRPr="009D050A">
        <w:rPr>
          <w:rFonts w:cs="Arial" w:hAnsi="Arial" w:ascii="Arial"/>
          <w:sz w:val="24"/>
          <w:szCs w:val="24"/>
          <w:lang w:val="hr-HR"/>
        </w:rPr>
        <w:t xml:space="preserve"> nagodbe </w:t>
      </w:r>
      <w:r w:rsidRPr="009D050A">
        <w:rPr>
          <w:rFonts w:cs="Arial" w:hAnsi="Arial" w:ascii="Arial"/>
          <w:sz w:val="24"/>
          <w:szCs w:val="24"/>
          <w:lang w:val="hr-HR"/>
        </w:rPr>
        <w:t xml:space="preserve">procjenjuje se na iznos </w:t>
      </w:r>
      <w:r w:rsidR="007230AB">
        <w:rPr>
          <w:rFonts w:cs="Arial" w:hAnsi="Arial" w:ascii="Arial"/>
          <w:sz w:val="24"/>
          <w:szCs w:val="24"/>
          <w:lang w:val="hr-HR"/>
        </w:rPr>
        <w:t xml:space="preserve">od </w:t>
      </w:r>
      <w:r w:rsidRPr="009D050A">
        <w:rPr>
          <w:rFonts w:cs="Arial" w:hAnsi="Arial" w:ascii="Arial"/>
          <w:sz w:val="24"/>
          <w:szCs w:val="24"/>
          <w:lang w:val="hr-HR"/>
        </w:rPr>
        <w:t xml:space="preserve">oko 58 do 69 milijuna eura. Konačni iznos ovisi o trenutku sklapanja nagodbe </w:t>
      </w:r>
      <w:r w:rsidR="003516A5">
        <w:rPr>
          <w:rFonts w:cs="Arial" w:hAnsi="Arial" w:ascii="Arial"/>
          <w:sz w:val="24"/>
          <w:szCs w:val="24"/>
          <w:lang w:val="hr-HR"/>
        </w:rPr>
        <w:t>(</w:t>
      </w:r>
      <w:r w:rsidRPr="009D050A">
        <w:rPr>
          <w:rFonts w:cs="Arial" w:hAnsi="Arial" w:ascii="Arial"/>
          <w:sz w:val="24"/>
          <w:szCs w:val="24"/>
          <w:lang w:val="hr-HR"/>
        </w:rPr>
        <w:t>pri čemu će dugotrajniji postupak rezultirati višim iznosom naknada</w:t>
      </w:r>
      <w:r w:rsidR="003516A5">
        <w:rPr>
          <w:rFonts w:cs="Arial" w:hAnsi="Arial" w:ascii="Arial"/>
          <w:sz w:val="24"/>
          <w:szCs w:val="24"/>
          <w:lang w:val="hr-HR"/>
        </w:rPr>
        <w:t>)</w:t>
      </w:r>
      <w:r w:rsidRPr="009D050A">
        <w:rPr>
          <w:rFonts w:cs="Arial" w:hAnsi="Arial" w:ascii="Arial"/>
          <w:sz w:val="24"/>
          <w:szCs w:val="24"/>
          <w:lang w:val="hr-HR"/>
        </w:rPr>
        <w:t>, uspješnosti okončanja projekta o kojem ovisi isplata naknade za uspjeh (</w:t>
      </w:r>
      <w:r w:rsidRPr="009D050A">
        <w:rPr>
          <w:rFonts w:cs="Arial" w:hAnsi="Arial" w:ascii="Arial"/>
          <w:i/>
          <w:sz w:val="24"/>
          <w:szCs w:val="24"/>
          <w:lang w:val="hr-HR"/>
        </w:rPr>
        <w:t>success fee</w:t>
      </w:r>
      <w:r w:rsidRPr="009D050A">
        <w:rPr>
          <w:rFonts w:cs="Arial" w:hAnsi="Arial" w:ascii="Arial"/>
          <w:sz w:val="24"/>
          <w:szCs w:val="24"/>
          <w:lang w:val="hr-HR"/>
        </w:rPr>
        <w:t>), kompleksnosti područja rada i resursa koji su potreb</w:t>
      </w:r>
      <w:r w:rsidR="00023863">
        <w:rPr>
          <w:rFonts w:cs="Arial" w:hAnsi="Arial" w:ascii="Arial"/>
          <w:sz w:val="24"/>
          <w:szCs w:val="24"/>
          <w:lang w:val="hr-HR"/>
        </w:rPr>
        <w:t>ni da se pojedini zadaci ispune</w:t>
      </w:r>
      <w:r w:rsidRPr="009D050A">
        <w:rPr>
          <w:rFonts w:cs="Arial" w:hAnsi="Arial" w:ascii="Arial"/>
          <w:sz w:val="24"/>
          <w:szCs w:val="24"/>
          <w:lang w:val="hr-HR"/>
        </w:rPr>
        <w:t xml:space="preserve"> te mogućih promjena u području rada profesionalnih savjetnika tijekom trajanja postupka</w:t>
      </w:r>
      <w:r w:rsidRPr="009D050A">
        <w:rPr>
          <w:rFonts w:cs="Arial" w:hAnsi="Arial" w:ascii="Arial"/>
          <w:i/>
          <w:iCs/>
          <w:sz w:val="24"/>
          <w:szCs w:val="24"/>
          <w:lang w:val="hr-HR"/>
        </w:rPr>
        <w:t>.</w:t>
      </w:r>
      <w:r w:rsidR="002F29FE">
        <w:rPr>
          <w:rFonts w:cs="Arial" w:hAnsi="Arial" w:ascii="Arial"/>
          <w:sz w:val="24"/>
          <w:szCs w:val="24"/>
          <w:lang w:val="hr-HR"/>
        </w:rPr>
        <w:t xml:space="preserve"> </w:t>
      </w:r>
      <w:r w:rsidRPr="009D050A">
        <w:rPr>
          <w:rFonts w:cs="Arial" w:hAnsi="Arial" w:ascii="Arial"/>
          <w:sz w:val="24"/>
          <w:szCs w:val="24"/>
          <w:lang w:val="hr-HR"/>
        </w:rPr>
        <w:t>Ovaj iznos je nešto manji od 1% ukupnog duga Agrokor grupe te je značajno ispod usporedivih situacija u svijetu. U 2</w:t>
      </w:r>
      <w:r w:rsidR="007230AB">
        <w:rPr>
          <w:rFonts w:cs="Arial" w:hAnsi="Arial" w:ascii="Arial"/>
          <w:sz w:val="24"/>
          <w:szCs w:val="24"/>
          <w:lang w:val="hr-HR"/>
        </w:rPr>
        <w:t>6</w:t>
      </w:r>
      <w:r w:rsidRPr="009D050A">
        <w:rPr>
          <w:rFonts w:cs="Arial" w:hAnsi="Arial" w:ascii="Arial"/>
          <w:sz w:val="24"/>
          <w:szCs w:val="24"/>
          <w:lang w:val="hr-HR"/>
        </w:rPr>
        <w:t xml:space="preserve"> usporedivih situacija, ukupne naknade profesionalnim savjetnicima su se kretale u rasponu od 0,8% do 19,2% ukupnog duga, prosječno 3,3%. Troškovi u slučaju Agrokora očekuju se u iznosu manjem od jedne trećine ovog prosjeka, iako </w:t>
      </w:r>
      <w:r w:rsidR="003516A5">
        <w:rPr>
          <w:rFonts w:cs="Arial" w:hAnsi="Arial" w:ascii="Arial"/>
          <w:sz w:val="24"/>
          <w:szCs w:val="24"/>
          <w:lang w:val="hr-HR"/>
        </w:rPr>
        <w:t xml:space="preserve">se </w:t>
      </w:r>
      <w:r w:rsidRPr="009D050A">
        <w:rPr>
          <w:rFonts w:cs="Arial" w:hAnsi="Arial" w:ascii="Arial"/>
          <w:sz w:val="24"/>
          <w:szCs w:val="24"/>
          <w:lang w:val="hr-HR"/>
        </w:rPr>
        <w:t>veći</w:t>
      </w:r>
      <w:r w:rsidR="003516A5">
        <w:rPr>
          <w:rFonts w:cs="Arial" w:hAnsi="Arial" w:ascii="Arial"/>
          <w:sz w:val="24"/>
          <w:szCs w:val="24"/>
          <w:lang w:val="hr-HR"/>
        </w:rPr>
        <w:t xml:space="preserve"> dio</w:t>
      </w:r>
      <w:r w:rsidRPr="009D050A">
        <w:rPr>
          <w:rFonts w:cs="Arial" w:hAnsi="Arial" w:ascii="Arial"/>
          <w:sz w:val="24"/>
          <w:szCs w:val="24"/>
          <w:lang w:val="hr-HR"/>
        </w:rPr>
        <w:t xml:space="preserve"> u nastavku navedenih primjera projekata restrukturiranja </w:t>
      </w:r>
      <w:r w:rsidR="003516A5">
        <w:rPr>
          <w:rFonts w:cs="Arial" w:hAnsi="Arial" w:ascii="Arial"/>
          <w:sz w:val="24"/>
          <w:szCs w:val="24"/>
          <w:lang w:val="hr-HR"/>
        </w:rPr>
        <w:t xml:space="preserve">odnosi </w:t>
      </w:r>
      <w:r w:rsidR="003516A5" w:rsidRPr="009D050A">
        <w:rPr>
          <w:rFonts w:cs="Arial" w:hAnsi="Arial" w:ascii="Arial"/>
          <w:sz w:val="24"/>
          <w:szCs w:val="24"/>
          <w:lang w:val="hr-HR"/>
        </w:rPr>
        <w:t xml:space="preserve">na samo jednu kompaniju jednostavne kapitalne strukture </w:t>
      </w:r>
      <w:r w:rsidR="003516A5">
        <w:rPr>
          <w:rFonts w:cs="Arial" w:hAnsi="Arial" w:ascii="Arial"/>
          <w:sz w:val="24"/>
          <w:szCs w:val="24"/>
          <w:lang w:val="hr-HR"/>
        </w:rPr>
        <w:t xml:space="preserve">te </w:t>
      </w:r>
      <w:r w:rsidRPr="009D050A">
        <w:rPr>
          <w:rFonts w:cs="Arial" w:hAnsi="Arial" w:ascii="Arial"/>
          <w:sz w:val="24"/>
          <w:szCs w:val="24"/>
          <w:lang w:val="hr-HR"/>
        </w:rPr>
        <w:t>nije</w:t>
      </w:r>
      <w:r w:rsidR="003516A5">
        <w:rPr>
          <w:rFonts w:cs="Arial" w:hAnsi="Arial" w:ascii="Arial"/>
          <w:sz w:val="24"/>
          <w:szCs w:val="24"/>
          <w:lang w:val="hr-HR"/>
        </w:rPr>
        <w:t xml:space="preserve"> u potpunosti</w:t>
      </w:r>
      <w:r w:rsidRPr="009D050A">
        <w:rPr>
          <w:rFonts w:cs="Arial" w:hAnsi="Arial" w:ascii="Arial"/>
          <w:sz w:val="24"/>
          <w:szCs w:val="24"/>
          <w:lang w:val="hr-HR"/>
        </w:rPr>
        <w:t xml:space="preserve"> usporediv s</w:t>
      </w:r>
      <w:r w:rsidR="003516A5">
        <w:rPr>
          <w:rFonts w:cs="Arial" w:hAnsi="Arial" w:ascii="Arial"/>
          <w:sz w:val="24"/>
          <w:szCs w:val="24"/>
          <w:lang w:val="hr-HR"/>
        </w:rPr>
        <w:t>a sustavom</w:t>
      </w:r>
      <w:r w:rsidRPr="009D050A">
        <w:rPr>
          <w:rFonts w:cs="Arial" w:hAnsi="Arial" w:ascii="Arial"/>
          <w:sz w:val="24"/>
          <w:szCs w:val="24"/>
          <w:lang w:val="hr-HR"/>
        </w:rPr>
        <w:t xml:space="preserve"> Agrokorom</w:t>
      </w:r>
      <w:r w:rsidR="003516A5">
        <w:rPr>
          <w:rFonts w:cs="Arial" w:hAnsi="Arial" w:ascii="Arial"/>
          <w:sz w:val="24"/>
          <w:szCs w:val="24"/>
          <w:lang w:val="hr-HR"/>
        </w:rPr>
        <w:t>, čija je struktura bitno kompleksnija.</w:t>
      </w:r>
    </w:p>
    <w:p w:rsidRDefault="009D050A" w:rsidR="009D050A">
      <w:pPr>
        <w:spacing w:lineRule="auto" w:line="240" w:after="0"/>
        <w:jc w:val="left"/>
        <w:rPr>
          <w:rFonts w:cs="Arial" w:hAnsi="Arial" w:ascii="Arial"/>
          <w:sz w:val="24"/>
          <w:szCs w:val="24"/>
          <w:lang w:val="hr-HR"/>
        </w:rPr>
      </w:pPr>
      <w:r>
        <w:rPr>
          <w:noProof/>
          <w:lang w:bidi="ar-SA" w:eastAsia="hr-HR" w:val="hr-HR"/>
        </w:rPr>
        <w:drawing>
          <wp:inline distR="0" distL="0" distB="0" distT="0">
            <wp:extent cy="3026995" cx="5184251"/>
            <wp:effectExtent b="2540" r="0" t="0" l="0"/>
            <wp:docPr name="Picture 18" id="18"/>
            <wp:cNvGraphicFramePr>
              <a:graphicFrameLocks noChangeAspect="true"/>
            </wp:cNvGraphicFramePr>
            <a:graphic>
              <a:graphicData uri="http://schemas.openxmlformats.org/drawingml/2006/picture">
                <pic:pic>
                  <pic:nvPicPr>
                    <pic:cNvPr name="" id="0"/>
                    <pic:cNvPicPr/>
                  </pic:nvPicPr>
                  <pic:blipFill>
                    <a:blip r:embed="rId19"/>
                    <a:stretch>
                      <a:fillRect/>
                    </a:stretch>
                  </pic:blipFill>
                  <pic:spPr>
                    <a:xfrm>
                      <a:off y="0" x="0"/>
                      <a:ext cy="3026995" cx="5184251"/>
                    </a:xfrm>
                    <a:prstGeom prst="rect">
                      <a:avLst/>
                    </a:prstGeom>
                  </pic:spPr>
                </pic:pic>
              </a:graphicData>
            </a:graphic>
          </wp:inline>
        </w:drawing>
      </w:r>
      <w:r>
        <w:rPr>
          <w:rFonts w:cs="Arial" w:hAnsi="Arial" w:ascii="Arial"/>
          <w:sz w:val="24"/>
          <w:szCs w:val="24"/>
          <w:lang w:val="hr-HR"/>
        </w:rPr>
        <w:br w:type="page"/>
      </w:r>
    </w:p>
    <w:p w:rsidRDefault="001F2D91" w:rsidP="00460137" w:rsidR="001F2D91" w:rsidRPr="0000728A">
      <w:pPr>
        <w:pStyle w:val="Naslov1"/>
        <w:numPr>
          <w:ilvl w:val="0"/>
          <w:numId w:val="1"/>
        </w:numPr>
        <w:spacing w:lineRule="auto" w:line="240"/>
        <w:rPr>
          <w:rStyle w:val="Istaknutareferenca"/>
          <w:rFonts w:cs="Arial" w:hAnsi="Arial" w:ascii="Arial"/>
          <w:sz w:val="28"/>
          <w:szCs w:val="24"/>
          <w:u w:val="none"/>
          <w:lang w:val="hr-HR"/>
        </w:rPr>
      </w:pPr>
      <w:bookmarkStart w:name="_Toc498348776" w:id="495"/>
      <w:r w:rsidRPr="0000728A">
        <w:rPr>
          <w:rStyle w:val="Istaknutareferenca"/>
          <w:rFonts w:cs="Arial" w:hAnsi="Arial" w:ascii="Arial"/>
          <w:sz w:val="28"/>
          <w:szCs w:val="24"/>
          <w:u w:val="none"/>
          <w:lang w:val="hr-HR"/>
        </w:rPr>
        <w:lastRenderedPageBreak/>
        <w:t>Sudski postupci</w:t>
      </w:r>
      <w:bookmarkEnd w:id="495"/>
    </w:p>
    <w:p w:rsidRDefault="001F2D91" w:rsidP="001F2D91" w:rsidR="001F2D91">
      <w:pPr>
        <w:rPr>
          <w:rFonts w:cs="Arial" w:hAnsi="Arial" w:ascii="Arial"/>
          <w:sz w:val="24"/>
          <w:szCs w:val="24"/>
          <w:lang w:val="hr-HR"/>
        </w:rPr>
      </w:pPr>
    </w:p>
    <w:p w:rsidRDefault="004D7D8A" w:rsidP="004D7D8A" w:rsidR="004D7D8A">
      <w:pPr>
        <w:rPr>
          <w:rFonts w:cs="Arial" w:hAnsi="Arial" w:ascii="Arial"/>
          <w:sz w:val="24"/>
          <w:szCs w:val="24"/>
          <w:lang w:val="hr-HR"/>
        </w:rPr>
      </w:pPr>
      <w:r w:rsidRPr="001F2D91">
        <w:rPr>
          <w:rFonts w:cs="Arial" w:hAnsi="Arial" w:ascii="Arial"/>
          <w:sz w:val="24"/>
          <w:szCs w:val="24"/>
          <w:lang w:val="hr-HR"/>
        </w:rPr>
        <w:t xml:space="preserve">U </w:t>
      </w:r>
      <w:r>
        <w:rPr>
          <w:rFonts w:cs="Arial" w:hAnsi="Arial" w:ascii="Arial"/>
          <w:sz w:val="24"/>
          <w:szCs w:val="24"/>
          <w:lang w:val="hr-HR"/>
        </w:rPr>
        <w:t xml:space="preserve">aktualnom izvještajnom razdoblju došlo je do razvoja u različitim sudskim sporovima i ovršnim postupcima koji su formalno pokrenuti protiv Agrokora d.d. i njegovih povezanih društava. </w:t>
      </w:r>
    </w:p>
    <w:p w:rsidRDefault="004D7D8A" w:rsidP="004D7D8A" w:rsidR="004D7D8A">
      <w:pPr>
        <w:rPr>
          <w:rFonts w:cs="Arial" w:hAnsi="Arial" w:ascii="Arial"/>
          <w:sz w:val="24"/>
          <w:szCs w:val="24"/>
          <w:lang w:val="hr-HR"/>
        </w:rPr>
      </w:pPr>
      <w:r>
        <w:rPr>
          <w:rFonts w:cs="Arial" w:hAnsi="Arial" w:ascii="Arial"/>
          <w:sz w:val="24"/>
          <w:szCs w:val="24"/>
          <w:lang w:val="hr-HR"/>
        </w:rPr>
        <w:t xml:space="preserve">U Hrvatskoj je Trgovački sud u Zagrebu po drugi puta nakon što je predmet, temeljem uspješne žalbe iz procesnih razloga, vraćen na prvostupanjski sud, odbio prijedlog </w:t>
      </w:r>
      <w:r w:rsidRPr="007E41B7">
        <w:rPr>
          <w:rFonts w:cs="Arial" w:hAnsi="Arial" w:ascii="Arial"/>
          <w:sz w:val="24"/>
          <w:szCs w:val="24"/>
          <w:lang w:val="hr-HR"/>
        </w:rPr>
        <w:t>Sberbank of Russia</w:t>
      </w:r>
      <w:r>
        <w:rPr>
          <w:rFonts w:cs="Arial" w:hAnsi="Arial" w:ascii="Arial"/>
          <w:sz w:val="24"/>
          <w:szCs w:val="24"/>
          <w:lang w:val="hr-HR"/>
        </w:rPr>
        <w:t xml:space="preserve"> za izdavanje privremene mjere kojom bi se izvanrednoj upravi zabranilo sklapanje ugovora o financiranju sa statusom najstarije tražbine od 8. lipnja 2017. godine. </w:t>
      </w:r>
    </w:p>
    <w:p w:rsidRDefault="004D7D8A" w:rsidP="004D7D8A" w:rsidR="004D7D8A">
      <w:pPr>
        <w:rPr>
          <w:rFonts w:cs="Arial" w:hAnsi="Arial" w:ascii="Arial"/>
          <w:sz w:val="24"/>
          <w:szCs w:val="24"/>
          <w:lang w:val="hr-HR"/>
        </w:rPr>
      </w:pPr>
      <w:r>
        <w:rPr>
          <w:rFonts w:cs="Arial" w:hAnsi="Arial" w:ascii="Arial"/>
          <w:sz w:val="24"/>
          <w:szCs w:val="24"/>
          <w:lang w:val="hr-HR"/>
        </w:rPr>
        <w:t>Također, tijekom ovog razdoblja, sudac Paulom Matthewsom QC</w:t>
      </w:r>
      <w:r>
        <w:rPr>
          <w:rFonts w:cs="Arial" w:hAnsi="Arial" w:ascii="Arial"/>
          <w:i/>
          <w:sz w:val="24"/>
          <w:szCs w:val="24"/>
          <w:lang w:val="hr-HR"/>
        </w:rPr>
        <w:t xml:space="preserve"> </w:t>
      </w:r>
      <w:r>
        <w:rPr>
          <w:rFonts w:cs="Arial" w:hAnsi="Arial" w:ascii="Arial"/>
          <w:sz w:val="24"/>
          <w:szCs w:val="24"/>
          <w:lang w:val="hr-HR"/>
        </w:rPr>
        <w:t>na Visokom sudu u Londonu donio je presudu  kojom je postupak izvanredne uprave nad Agrokorom d.d. priznat, a svi postojeći i daljnji pravni postupci vjerovnika u Engleskoj i Walesu obustavljeni. Četverodnevna rasprava o zahtjevu izvanredne uprave održana je slijedom prigovora Sberbank of Russia.</w:t>
      </w:r>
      <w:r w:rsidR="00B828D6">
        <w:rPr>
          <w:rFonts w:cs="Arial" w:hAnsi="Arial" w:ascii="Arial"/>
          <w:sz w:val="24"/>
          <w:szCs w:val="24"/>
          <w:lang w:val="hr-HR"/>
        </w:rPr>
        <w:t xml:space="preserve"> </w:t>
      </w:r>
      <w:r>
        <w:rPr>
          <w:rFonts w:cs="Arial" w:hAnsi="Arial" w:ascii="Arial"/>
          <w:sz w:val="24"/>
          <w:szCs w:val="24"/>
          <w:lang w:val="hr-HR"/>
        </w:rPr>
        <w:t>Prije rasprave razmijenjeni su detaljni dokazi, kao i mišljenja stručnjaka o hrvatskome pravu. Izvanredna uprava je za svog stručnjaka imenovala umirovljenog suca Vrhovnoga suda Republike Hrvatske, Andriju Erakovića, dok je Sberbank of Russia imenovala profesora Alana Uzelca sa Sveučilišta u Zagrebu. Sudac Matthews je u presudi odbio sve prigovore Sberbanke i uvažio argumente izvanredne uprave. Cjelokupni tekst i sažetak presude se nalaze na mrežnim stranicama Agrokora.</w:t>
      </w:r>
    </w:p>
    <w:p w:rsidRDefault="004D7D8A" w:rsidP="004D7D8A" w:rsidR="004D7D8A">
      <w:pPr>
        <w:rPr>
          <w:rFonts w:cs="Arial" w:hAnsi="Arial" w:ascii="Arial"/>
          <w:sz w:val="24"/>
          <w:szCs w:val="24"/>
          <w:lang w:val="hr-HR"/>
        </w:rPr>
      </w:pPr>
      <w:r>
        <w:rPr>
          <w:rFonts w:cs="Arial" w:hAnsi="Arial" w:ascii="Arial"/>
          <w:sz w:val="24"/>
          <w:szCs w:val="24"/>
          <w:lang w:val="hr-HR"/>
        </w:rPr>
        <w:t xml:space="preserve">U Srbiji je Trgovački žalbeni sud usvojio žalbu izvanredne uprave u sljedećim predmetima: </w:t>
      </w:r>
    </w:p>
    <w:p w:rsidRDefault="004D7D8A" w:rsidP="004D7D8A" w:rsidR="004D7D8A">
      <w:pPr>
        <w:pStyle w:val="Odlomakpopisa"/>
        <w:numPr>
          <w:ilvl w:val="0"/>
          <w:numId w:val="12"/>
        </w:numPr>
        <w:rPr>
          <w:rFonts w:cs="Arial" w:hAnsi="Arial" w:ascii="Arial"/>
          <w:sz w:val="24"/>
          <w:szCs w:val="24"/>
          <w:lang w:val="hr-HR"/>
        </w:rPr>
      </w:pPr>
      <w:r>
        <w:rPr>
          <w:rFonts w:cs="Arial" w:hAnsi="Arial" w:ascii="Arial"/>
          <w:sz w:val="24"/>
          <w:szCs w:val="24"/>
          <w:lang w:val="hr-HR"/>
        </w:rPr>
        <w:t xml:space="preserve">Predmet br. Iiv 289/2017, u postupku kojeg je pokrenula Banca Intesa a.d. Beograd u pogledu udjela Agrokora d.d. u Dijamantu a.d. Zrenjanin, KRON d.o.o. Beograd, M-Profil SPV d.o.o. Beograd i Nova Sloga d.o.o. Trstenik; </w:t>
      </w:r>
    </w:p>
    <w:p w:rsidRDefault="004D7D8A" w:rsidP="004D7D8A" w:rsidR="004D7D8A">
      <w:pPr>
        <w:pStyle w:val="Odlomakpopisa"/>
        <w:numPr>
          <w:ilvl w:val="0"/>
          <w:numId w:val="12"/>
        </w:numPr>
        <w:rPr>
          <w:rFonts w:cs="Arial" w:hAnsi="Arial" w:ascii="Arial"/>
          <w:sz w:val="24"/>
          <w:szCs w:val="24"/>
          <w:lang w:val="hr-HR"/>
        </w:rPr>
      </w:pPr>
      <w:r>
        <w:rPr>
          <w:rFonts w:cs="Arial" w:hAnsi="Arial" w:ascii="Arial"/>
          <w:sz w:val="24"/>
          <w:szCs w:val="24"/>
          <w:lang w:val="hr-HR"/>
        </w:rPr>
        <w:t xml:space="preserve">Predmet br. Iiv 3732/2017, u postupku kojeg je pokrenula Sberbank d.d. (Zagreb) u pogledu udjela </w:t>
      </w:r>
      <w:r w:rsidRPr="00386B3D">
        <w:rPr>
          <w:rFonts w:cs="Arial" w:hAnsi="Arial" w:ascii="Arial"/>
          <w:sz w:val="24"/>
          <w:szCs w:val="24"/>
          <w:lang w:val="hr-HR"/>
        </w:rPr>
        <w:t>Jamnice</w:t>
      </w:r>
      <w:r>
        <w:rPr>
          <w:rFonts w:cs="Arial" w:hAnsi="Arial" w:ascii="Arial"/>
          <w:sz w:val="24"/>
          <w:szCs w:val="24"/>
          <w:lang w:val="hr-HR"/>
        </w:rPr>
        <w:t xml:space="preserve"> d.d.</w:t>
      </w:r>
      <w:r w:rsidRPr="00386B3D">
        <w:rPr>
          <w:rFonts w:cs="Arial" w:hAnsi="Arial" w:ascii="Arial"/>
          <w:sz w:val="24"/>
          <w:szCs w:val="24"/>
          <w:lang w:val="hr-HR"/>
        </w:rPr>
        <w:t xml:space="preserve"> u MG Miveli d.o.o.</w:t>
      </w:r>
      <w:r>
        <w:rPr>
          <w:rFonts w:cs="Arial" w:hAnsi="Arial" w:ascii="Arial"/>
          <w:sz w:val="24"/>
          <w:szCs w:val="24"/>
          <w:lang w:val="hr-HR"/>
        </w:rPr>
        <w:t>; i</w:t>
      </w:r>
      <w:r w:rsidRPr="00386B3D">
        <w:rPr>
          <w:rFonts w:cs="Arial" w:hAnsi="Arial" w:ascii="Arial"/>
          <w:sz w:val="24"/>
          <w:szCs w:val="24"/>
          <w:lang w:val="hr-HR"/>
        </w:rPr>
        <w:t xml:space="preserve"> </w:t>
      </w:r>
    </w:p>
    <w:p w:rsidRDefault="004D7D8A" w:rsidP="004D7D8A" w:rsidR="004D7D8A">
      <w:pPr>
        <w:pStyle w:val="Odlomakpopisa"/>
        <w:numPr>
          <w:ilvl w:val="0"/>
          <w:numId w:val="12"/>
        </w:numPr>
        <w:rPr>
          <w:rFonts w:cs="Arial" w:hAnsi="Arial" w:ascii="Arial"/>
          <w:sz w:val="24"/>
          <w:szCs w:val="24"/>
          <w:lang w:val="hr-HR"/>
        </w:rPr>
      </w:pPr>
      <w:r>
        <w:rPr>
          <w:rFonts w:cs="Arial" w:hAnsi="Arial" w:ascii="Arial"/>
          <w:sz w:val="24"/>
          <w:szCs w:val="24"/>
          <w:lang w:val="hr-HR"/>
        </w:rPr>
        <w:t xml:space="preserve">Predmet br. Iiv 3731/2017, u postupku kojeg je pokrenula Sberbank d.d. (Zagreb) u pogledu udjela Konzuma d.d. u Idea d.o.o. Beograd. </w:t>
      </w:r>
    </w:p>
    <w:p w:rsidRDefault="004D7D8A" w:rsidP="004D7D8A" w:rsidR="004D7D8A">
      <w:pPr>
        <w:rPr>
          <w:rFonts w:cs="Arial" w:hAnsi="Arial" w:ascii="Arial"/>
          <w:sz w:val="24"/>
          <w:szCs w:val="24"/>
          <w:lang w:val="hr-HR"/>
        </w:rPr>
      </w:pPr>
      <w:r w:rsidRPr="00E74B27">
        <w:rPr>
          <w:rFonts w:cs="Arial" w:hAnsi="Arial" w:ascii="Arial"/>
          <w:sz w:val="24"/>
          <w:szCs w:val="24"/>
          <w:lang w:val="hr-HR"/>
        </w:rPr>
        <w:t>Izvanredna uprava sad poduzima korake za brisanje zaloga upisanog u korist</w:t>
      </w:r>
      <w:r>
        <w:rPr>
          <w:rFonts w:cs="Arial" w:hAnsi="Arial" w:ascii="Arial"/>
          <w:sz w:val="24"/>
          <w:szCs w:val="24"/>
          <w:lang w:val="hr-HR"/>
        </w:rPr>
        <w:t xml:space="preserve"> Banca Intesa a.d. Beograd i</w:t>
      </w:r>
      <w:r w:rsidRPr="00E74B27">
        <w:rPr>
          <w:rFonts w:cs="Arial" w:hAnsi="Arial" w:ascii="Arial"/>
          <w:sz w:val="24"/>
          <w:szCs w:val="24"/>
          <w:lang w:val="hr-HR"/>
        </w:rPr>
        <w:t xml:space="preserve"> Sberbanke d.d. Zagreb nad dionicama </w:t>
      </w:r>
      <w:r>
        <w:rPr>
          <w:rFonts w:cs="Arial" w:hAnsi="Arial" w:ascii="Arial"/>
          <w:sz w:val="24"/>
          <w:szCs w:val="24"/>
          <w:lang w:val="hr-HR"/>
        </w:rPr>
        <w:t xml:space="preserve">navedenima iznad. </w:t>
      </w:r>
    </w:p>
    <w:p w:rsidRDefault="004D7D8A" w:rsidP="004D7D8A" w:rsidR="004D7D8A">
      <w:pPr>
        <w:rPr>
          <w:rFonts w:cs="Arial" w:hAnsi="Arial" w:ascii="Arial"/>
          <w:sz w:val="24"/>
          <w:szCs w:val="24"/>
          <w:lang w:val="hr-HR"/>
        </w:rPr>
      </w:pPr>
      <w:r>
        <w:rPr>
          <w:rFonts w:cs="Arial" w:hAnsi="Arial" w:ascii="Arial"/>
          <w:sz w:val="24"/>
          <w:szCs w:val="24"/>
          <w:lang w:val="hr-HR"/>
        </w:rPr>
        <w:t xml:space="preserve">Sberbank d.d. Zagreb (predmet br. Iiv 356/2017) i Sberbank Banka d.d. Ljubljana (predmet br. Iiv 338/2017) su podnijeli žalbe u ovršnim postupcima u pogledu udjela Agrokora d.d. u Dijamantu a.d. Zrenjanin, KRON d.o.o. Beograd, M-Profil SPV d.o.o. Beograd i Nova Sloga d.o.o. Trestenik. Ove žalbe je Trgovački žalbeni sud pripojio </w:t>
      </w:r>
      <w:r>
        <w:rPr>
          <w:rFonts w:cs="Arial" w:hAnsi="Arial" w:ascii="Arial"/>
          <w:sz w:val="24"/>
          <w:szCs w:val="24"/>
          <w:lang w:val="hr-HR"/>
        </w:rPr>
        <w:lastRenderedPageBreak/>
        <w:t>postupcima koje je Banca Intesa a.d. Beograd pokrenula u pogledu istih udjela. Očekuje se odluka suda.</w:t>
      </w:r>
    </w:p>
    <w:p w:rsidRDefault="004D7D8A" w:rsidP="004D7D8A" w:rsidR="004D7D8A" w:rsidRPr="00C50E03">
      <w:pPr>
        <w:rPr>
          <w:rFonts w:cs="Arial" w:hAnsi="Arial" w:ascii="Arial"/>
          <w:sz w:val="24"/>
          <w:szCs w:val="24"/>
          <w:lang w:val="hr-HR"/>
        </w:rPr>
      </w:pPr>
      <w:r w:rsidRPr="00E74B27">
        <w:rPr>
          <w:rFonts w:cs="Arial" w:hAnsi="Arial" w:ascii="Arial"/>
          <w:sz w:val="24"/>
          <w:szCs w:val="24"/>
          <w:lang w:val="hr-HR"/>
        </w:rPr>
        <w:t>Tijekom ovog razdoblja Trgovačkom žalbenom sudu u Beogradu podnesen</w:t>
      </w:r>
      <w:r>
        <w:rPr>
          <w:rFonts w:cs="Arial" w:hAnsi="Arial" w:ascii="Arial"/>
          <w:sz w:val="24"/>
          <w:szCs w:val="24"/>
          <w:lang w:val="hr-HR"/>
        </w:rPr>
        <w:t xml:space="preserve"> je </w:t>
      </w:r>
      <w:r w:rsidRPr="00E74B27">
        <w:rPr>
          <w:rFonts w:cs="Arial" w:hAnsi="Arial" w:ascii="Arial"/>
          <w:sz w:val="24"/>
          <w:szCs w:val="24"/>
          <w:lang w:val="hr-HR"/>
        </w:rPr>
        <w:t>odgovor na žalb</w:t>
      </w:r>
      <w:r>
        <w:rPr>
          <w:rFonts w:cs="Arial" w:hAnsi="Arial" w:ascii="Arial"/>
          <w:sz w:val="24"/>
          <w:szCs w:val="24"/>
          <w:lang w:val="hr-HR"/>
        </w:rPr>
        <w:t xml:space="preserve">u </w:t>
      </w:r>
      <w:r w:rsidRPr="00C50E03">
        <w:rPr>
          <w:rFonts w:cs="Arial" w:hAnsi="Arial" w:ascii="Arial"/>
          <w:sz w:val="24"/>
          <w:szCs w:val="24"/>
          <w:lang w:val="hr-HR"/>
        </w:rPr>
        <w:t xml:space="preserve">Sberbank banke d.d. Ljubljana </w:t>
      </w:r>
      <w:r>
        <w:rPr>
          <w:rFonts w:cs="Arial" w:hAnsi="Arial" w:ascii="Arial"/>
          <w:sz w:val="24"/>
          <w:szCs w:val="24"/>
          <w:lang w:val="hr-HR"/>
        </w:rPr>
        <w:t xml:space="preserve">pred Trgovačkim žalbenim sudom u Beogradu </w:t>
      </w:r>
      <w:r w:rsidRPr="00C50E03">
        <w:rPr>
          <w:rFonts w:cs="Arial" w:hAnsi="Arial" w:ascii="Arial"/>
          <w:sz w:val="24"/>
          <w:szCs w:val="24"/>
          <w:lang w:val="hr-HR"/>
        </w:rPr>
        <w:t>u postupku protiv Jamnice d.d. u pogledu njena udjela u MG Miveli d.o.o. (predmet br. liv. 3869/17).</w:t>
      </w:r>
    </w:p>
    <w:p w:rsidRDefault="004D7D8A" w:rsidP="004D7D8A" w:rsidR="004D7D8A">
      <w:pPr>
        <w:rPr>
          <w:rFonts w:cs="Arial" w:hAnsi="Arial" w:ascii="Arial"/>
          <w:sz w:val="24"/>
          <w:szCs w:val="24"/>
          <w:lang w:val="hr-HR"/>
        </w:rPr>
      </w:pPr>
      <w:r>
        <w:rPr>
          <w:rFonts w:cs="Arial" w:hAnsi="Arial" w:ascii="Arial"/>
          <w:sz w:val="24"/>
          <w:szCs w:val="24"/>
          <w:lang w:val="hr-HR"/>
        </w:rPr>
        <w:t xml:space="preserve">Nadalje, izvanredna uprava predala je još jedan podnesak u žalbi protiv odluke Trgovačkog suda u Beogradu kojom je odbijen zahtjev za priznavanje postupka izvanredne uprave u Srbiji. Isto tako, predani su odgovori tuženih kompanija u parničnim postupcima koje je Banca Intesa pokrenula na Trgovačkom sudu u Beogradu (predmet br. P 3283/2017). Ti su postupci pokrenuti protiv Konzuma d.d., Jamnice d.d., Zvijezde d.d., Agrokor trgovine d.o.o. i PIK Vrbovec mesne industrije d.d. </w:t>
      </w:r>
    </w:p>
    <w:p w:rsidRDefault="004D7D8A" w:rsidP="004D7D8A" w:rsidR="004D7D8A">
      <w:pPr>
        <w:rPr>
          <w:rFonts w:cs="Arial" w:hAnsi="Arial" w:ascii="Arial"/>
          <w:sz w:val="24"/>
          <w:szCs w:val="24"/>
          <w:lang w:val="hr-HR"/>
        </w:rPr>
      </w:pPr>
      <w:r>
        <w:rPr>
          <w:rFonts w:cs="Arial" w:hAnsi="Arial" w:ascii="Arial"/>
          <w:sz w:val="24"/>
          <w:szCs w:val="24"/>
          <w:lang w:val="hr-HR"/>
        </w:rPr>
        <w:t>Naposljetku, kad je riječ o Srbiji, Trgovački žalbeni sud u Beogradu odbio je žalbe Agrokora d.d., Leda d.d. i Konzuma d.d. te potvrdio odluke o privremenim mjerama u sljedećim postupcima:</w:t>
      </w:r>
    </w:p>
    <w:p w:rsidRDefault="004D7D8A" w:rsidP="004D7D8A" w:rsidR="004D7D8A">
      <w:pPr>
        <w:pStyle w:val="Odlomakpopisa"/>
        <w:numPr>
          <w:ilvl w:val="0"/>
          <w:numId w:val="13"/>
        </w:numPr>
        <w:rPr>
          <w:rFonts w:cs="Arial" w:hAnsi="Arial" w:ascii="Arial"/>
          <w:sz w:val="24"/>
          <w:szCs w:val="24"/>
          <w:lang w:val="hr-HR"/>
        </w:rPr>
      </w:pPr>
      <w:r>
        <w:rPr>
          <w:rFonts w:cs="Arial" w:hAnsi="Arial" w:ascii="Arial"/>
          <w:sz w:val="24"/>
          <w:szCs w:val="24"/>
          <w:lang w:val="hr-HR"/>
        </w:rPr>
        <w:t>Predmet br. li 1053/2017 koji se odnosi na udio Agrokora d.d. u društvima KRON d.o.o i M-profil SPV d.o.o.;</w:t>
      </w:r>
    </w:p>
    <w:p w:rsidRDefault="004D7D8A" w:rsidP="004D7D8A" w:rsidR="004D7D8A">
      <w:pPr>
        <w:pStyle w:val="Odlomakpopisa"/>
        <w:numPr>
          <w:ilvl w:val="0"/>
          <w:numId w:val="13"/>
        </w:numPr>
        <w:rPr>
          <w:rFonts w:cs="Arial" w:hAnsi="Arial" w:ascii="Arial"/>
          <w:sz w:val="24"/>
          <w:szCs w:val="24"/>
          <w:lang w:val="hr-HR"/>
        </w:rPr>
      </w:pPr>
      <w:r>
        <w:rPr>
          <w:rFonts w:cs="Arial" w:hAnsi="Arial" w:ascii="Arial"/>
          <w:sz w:val="24"/>
          <w:szCs w:val="24"/>
          <w:lang w:val="hr-HR"/>
        </w:rPr>
        <w:t xml:space="preserve">Predmet br. Ii 51/2017, koji je u tijeku pred Trgovačkim sudom u Zrenjaninu, a odnosi se na udio Agrokora d.d. u Dijamantu a.d.; </w:t>
      </w:r>
    </w:p>
    <w:p w:rsidRDefault="004D7D8A" w:rsidP="004D7D8A" w:rsidR="004D7D8A">
      <w:pPr>
        <w:pStyle w:val="Odlomakpopisa"/>
        <w:numPr>
          <w:ilvl w:val="0"/>
          <w:numId w:val="13"/>
        </w:numPr>
        <w:rPr>
          <w:rFonts w:cs="Arial" w:hAnsi="Arial" w:ascii="Arial"/>
          <w:sz w:val="24"/>
          <w:szCs w:val="24"/>
          <w:lang w:val="hr-HR"/>
        </w:rPr>
      </w:pPr>
      <w:r>
        <w:rPr>
          <w:rFonts w:cs="Arial" w:hAnsi="Arial" w:ascii="Arial"/>
          <w:sz w:val="24"/>
          <w:szCs w:val="24"/>
          <w:lang w:val="hr-HR"/>
        </w:rPr>
        <w:t xml:space="preserve">Predmet br. I 99/2017, koji je u tijeku pred Trgovačkim sudom u Beogradu, a odnosi se na udio Leda d.d. u Frikomu d.o.o.; </w:t>
      </w:r>
    </w:p>
    <w:p w:rsidRDefault="004D7D8A" w:rsidP="004D7D8A" w:rsidR="004D7D8A">
      <w:pPr>
        <w:pStyle w:val="Odlomakpopisa"/>
        <w:numPr>
          <w:ilvl w:val="0"/>
          <w:numId w:val="13"/>
        </w:numPr>
        <w:rPr>
          <w:rFonts w:cs="Arial" w:hAnsi="Arial" w:ascii="Arial"/>
          <w:sz w:val="24"/>
          <w:szCs w:val="24"/>
          <w:lang w:val="hr-HR"/>
        </w:rPr>
      </w:pPr>
      <w:r>
        <w:rPr>
          <w:rFonts w:cs="Arial" w:hAnsi="Arial" w:ascii="Arial"/>
          <w:sz w:val="24"/>
          <w:szCs w:val="24"/>
          <w:lang w:val="hr-HR"/>
        </w:rPr>
        <w:t>Predmet br. R 111/2017 pred Trgovačkim sudom u Kraljevu u pogledu udjela Agrokora d.d. u društvu Nova Sloga d.o.o. Trstenik.</w:t>
      </w:r>
    </w:p>
    <w:p w:rsidRDefault="004D7D8A" w:rsidP="004D7D8A" w:rsidR="004D7D8A">
      <w:pPr>
        <w:rPr>
          <w:rFonts w:cs="Arial" w:hAnsi="Arial" w:ascii="Arial"/>
          <w:sz w:val="24"/>
          <w:szCs w:val="24"/>
          <w:lang w:val="hr-HR"/>
        </w:rPr>
      </w:pPr>
      <w:r>
        <w:rPr>
          <w:rFonts w:cs="Arial" w:hAnsi="Arial" w:ascii="Arial"/>
          <w:sz w:val="24"/>
          <w:szCs w:val="24"/>
          <w:lang w:val="hr-HR"/>
        </w:rPr>
        <w:t>Navedene odluke sprječavaju raspolaganje ili opterećenje relevantnih udjela do zaključenja arbitražnih postupaka koje je Sberbank of Russia</w:t>
      </w:r>
      <w:r w:rsidR="0097167C">
        <w:rPr>
          <w:rFonts w:cs="Arial" w:hAnsi="Arial" w:ascii="Arial"/>
          <w:sz w:val="24"/>
          <w:szCs w:val="24"/>
          <w:lang w:val="hr-HR"/>
        </w:rPr>
        <w:t xml:space="preserve"> pokrenula u Engleskoj i Walesu,</w:t>
      </w:r>
      <w:r>
        <w:rPr>
          <w:rFonts w:cs="Arial" w:hAnsi="Arial" w:ascii="Arial"/>
          <w:sz w:val="24"/>
          <w:szCs w:val="24"/>
          <w:lang w:val="hr-HR"/>
        </w:rPr>
        <w:t xml:space="preserve"> </w:t>
      </w:r>
      <w:r w:rsidR="0097167C">
        <w:rPr>
          <w:rFonts w:cs="Arial" w:hAnsi="Arial" w:ascii="Arial"/>
          <w:sz w:val="24"/>
          <w:szCs w:val="24"/>
          <w:lang w:val="hr-HR"/>
        </w:rPr>
        <w:t>p</w:t>
      </w:r>
      <w:r>
        <w:rPr>
          <w:rFonts w:cs="Arial" w:hAnsi="Arial" w:ascii="Arial"/>
          <w:sz w:val="24"/>
          <w:szCs w:val="24"/>
          <w:lang w:val="hr-HR"/>
        </w:rPr>
        <w:t xml:space="preserve">a su obustavljeni do donošenja konačne odluke u postupcima priznavanja. Nakon presude engleskog Visokog suda, izvanredna uprava razmatra daljnje korake u pogledu navedenih odluka o privremenim mjerama. . </w:t>
      </w:r>
    </w:p>
    <w:p w:rsidRDefault="004D7D8A" w:rsidP="004D7D8A" w:rsidR="004D7D8A">
      <w:pPr>
        <w:rPr>
          <w:rFonts w:cs="Arial" w:hAnsi="Arial" w:ascii="Arial"/>
          <w:sz w:val="24"/>
          <w:szCs w:val="24"/>
          <w:lang w:val="hr-HR"/>
        </w:rPr>
      </w:pPr>
      <w:r>
        <w:rPr>
          <w:rFonts w:cs="Arial" w:hAnsi="Arial" w:ascii="Arial"/>
          <w:sz w:val="24"/>
          <w:szCs w:val="24"/>
          <w:lang w:val="hr-HR"/>
        </w:rPr>
        <w:t>Sberbank of Russia predala je daljnje podneske, a izvanredna uprava odgovore na iste u</w:t>
      </w:r>
      <w:r w:rsidR="0097167C">
        <w:rPr>
          <w:rFonts w:cs="Arial" w:hAnsi="Arial" w:ascii="Arial"/>
          <w:sz w:val="24"/>
          <w:szCs w:val="24"/>
          <w:lang w:val="hr-HR"/>
        </w:rPr>
        <w:t xml:space="preserve"> </w:t>
      </w:r>
      <w:r>
        <w:rPr>
          <w:rFonts w:cs="Arial" w:hAnsi="Arial" w:ascii="Arial"/>
          <w:sz w:val="24"/>
          <w:szCs w:val="24"/>
          <w:lang w:val="hr-HR"/>
        </w:rPr>
        <w:t>Predmetu br. li 1052/2017 pred Trgovačkim sudom u Beogradu, koji se odnosi na udio Konzuma d.d. u Idei d.o.o.</w:t>
      </w:r>
      <w:r w:rsidR="0097167C">
        <w:rPr>
          <w:rFonts w:cs="Arial" w:hAnsi="Arial" w:ascii="Arial"/>
          <w:sz w:val="24"/>
          <w:szCs w:val="24"/>
          <w:lang w:val="hr-HR"/>
        </w:rPr>
        <w:t xml:space="preserve"> </w:t>
      </w:r>
      <w:r>
        <w:rPr>
          <w:rFonts w:cs="Arial" w:hAnsi="Arial" w:ascii="Arial"/>
          <w:sz w:val="24"/>
          <w:szCs w:val="24"/>
          <w:lang w:val="hr-HR"/>
        </w:rPr>
        <w:t xml:space="preserve">U Sloveniji je, u skladu s uputama Okružnog suda u Ljubljani, izvanredna uprava predala odgovore na podneske Sberbanke i Republike Slovenije. 9. studenog 2017. godine izvanredna uprava je uputila dodatni podnesak Okružnom sudu u Ljubljani kojim je dostavljena presuda o priznanju postupka izvanredne uprave nad Agrokorom u Engleskoj i Walesu. </w:t>
      </w:r>
    </w:p>
    <w:p w:rsidRDefault="004D7D8A" w:rsidP="004D7D8A" w:rsidR="004D7D8A">
      <w:pPr>
        <w:rPr>
          <w:rFonts w:cs="Arial" w:hAnsi="Arial" w:ascii="Arial"/>
          <w:sz w:val="24"/>
          <w:szCs w:val="24"/>
          <w:lang w:val="hr-HR"/>
        </w:rPr>
      </w:pPr>
      <w:r>
        <w:rPr>
          <w:rFonts w:cs="Arial" w:hAnsi="Arial" w:ascii="Arial"/>
          <w:sz w:val="24"/>
          <w:szCs w:val="24"/>
          <w:lang w:val="hr-HR"/>
        </w:rPr>
        <w:t xml:space="preserve">U Bosni su se Općinski sud u Sarajevu, kao i Općinski sud u Travniku proglasili nenadležnima za odlučivanje o zahtjevima koje je podnijela Sberbank of Russia za </w:t>
      </w:r>
      <w:r>
        <w:rPr>
          <w:rFonts w:cs="Arial" w:hAnsi="Arial" w:ascii="Arial"/>
          <w:sz w:val="24"/>
          <w:szCs w:val="24"/>
          <w:lang w:val="hr-HR"/>
        </w:rPr>
        <w:lastRenderedPageBreak/>
        <w:t xml:space="preserve">određivanje privremenih mjera u pogledu udjela Agrokora d.d. u društvima Konzum d.o.o. Sarajevo i Ambalažni servis d.o.o. Sarajevo, odnosno udjela Jamnice d.d. u Sarajevskom kiseljaku d.d., Kiseljak (predmeti br. 65 0 Ps 656174 17 MO, odnosno 51 0 V 126516 17 MO).   </w:t>
      </w:r>
    </w:p>
    <w:p w:rsidRDefault="004D7D8A" w:rsidP="004D7D8A" w:rsidR="004D7D8A">
      <w:pPr>
        <w:rPr>
          <w:rFonts w:cs="Arial" w:hAnsi="Arial" w:ascii="Arial"/>
          <w:sz w:val="24"/>
          <w:szCs w:val="24"/>
          <w:lang w:val="hr-HR"/>
        </w:rPr>
      </w:pPr>
      <w:bookmarkStart w:name="_Hlk497929912" w:id="496"/>
      <w:r>
        <w:rPr>
          <w:rFonts w:cs="Arial" w:hAnsi="Arial" w:ascii="Arial"/>
          <w:sz w:val="24"/>
          <w:szCs w:val="24"/>
          <w:lang w:val="hr-HR"/>
        </w:rPr>
        <w:t xml:space="preserve">Općinski sud u Sarajevu također je odbacio zahtjev Sberbank Banke d.d. Ljubljana (predmet br. 65 O Ip 655163 17) i Sberbanke d.d. Zagreb (predmet br. 65 O Ip 655636 17 Ip) za izdavanjem ovršnog naloga u pogledu udjela Agrokora d.d. </w:t>
      </w:r>
      <w:bookmarkEnd w:id="496"/>
      <w:r>
        <w:rPr>
          <w:rFonts w:cs="Arial" w:hAnsi="Arial" w:ascii="Arial"/>
          <w:sz w:val="24"/>
          <w:szCs w:val="24"/>
          <w:lang w:val="hr-HR"/>
        </w:rPr>
        <w:t>u društvima Konzum d.o.o. Sarajevo, Ambalažni servis d.o.o. Sarajevo i Boreas d.o.o. Kreševo. Sberbank je podnijela žalbe u oba predmeta.</w:t>
      </w:r>
    </w:p>
    <w:p w:rsidRDefault="004D7D8A" w:rsidP="004D7D8A" w:rsidR="004D7D8A">
      <w:pPr>
        <w:rPr>
          <w:rFonts w:cs="Arial" w:hAnsi="Arial" w:ascii="Arial"/>
          <w:sz w:val="24"/>
          <w:szCs w:val="24"/>
          <w:lang w:val="hr-HR"/>
        </w:rPr>
      </w:pPr>
      <w:r>
        <w:rPr>
          <w:rFonts w:cs="Arial" w:hAnsi="Arial" w:ascii="Arial"/>
          <w:sz w:val="24"/>
          <w:szCs w:val="24"/>
          <w:lang w:val="hr-HR"/>
        </w:rPr>
        <w:t xml:space="preserve">Nadalje, </w:t>
      </w:r>
      <w:bookmarkStart w:name="_Hlk497931904" w:id="497"/>
      <w:r>
        <w:rPr>
          <w:rFonts w:cs="Arial" w:hAnsi="Arial" w:ascii="Arial"/>
          <w:sz w:val="24"/>
          <w:szCs w:val="24"/>
          <w:lang w:val="hr-HR"/>
        </w:rPr>
        <w:t>Općinski sud u Kiseljaku izdao je ovršne naloge u korist Sberbank d.d. Zagreb i Sberbank Banke d.d. Ljubljana koji se odnose na udio Jamnice d.d. u Sarajevskom kiseljaku d.d. Kiseljak (predmeti br. 51 0 lp 126432 17, odn. 51 0 lp 126496 17 lp). Izvanredna uprava podnijela je prigovore na obje ove odluke te očekuje odluku suda.</w:t>
      </w:r>
      <w:bookmarkEnd w:id="497"/>
      <w:r>
        <w:rPr>
          <w:rFonts w:cs="Arial" w:hAnsi="Arial" w:ascii="Arial"/>
          <w:sz w:val="24"/>
          <w:szCs w:val="24"/>
          <w:lang w:val="hr-HR"/>
        </w:rPr>
        <w:t xml:space="preserve"> </w:t>
      </w:r>
    </w:p>
    <w:p w:rsidRDefault="004D7D8A" w:rsidP="004D7D8A" w:rsidR="004D7D8A">
      <w:pPr>
        <w:rPr>
          <w:rFonts w:cs="Arial" w:hAnsi="Arial" w:ascii="Arial"/>
          <w:sz w:val="24"/>
          <w:szCs w:val="24"/>
          <w:lang w:val="hr-HR"/>
        </w:rPr>
      </w:pPr>
      <w:bookmarkStart w:name="_Hlk497931988" w:id="498"/>
      <w:r>
        <w:rPr>
          <w:rFonts w:cs="Arial" w:hAnsi="Arial" w:ascii="Arial"/>
          <w:sz w:val="24"/>
          <w:szCs w:val="24"/>
          <w:lang w:val="hr-HR"/>
        </w:rPr>
        <w:t xml:space="preserve">Naposljetku, izvanredna je uprava u Bosni podnijela i odgovore na prigovore koje su uložile Sberbank of Russia, Sberbank Banka d.d. Ljubljana i Sberbank d.d. Zagreb. Sberbanka je uputila dodatni podnesak na koji će izvanredna uprava podnijeti odgovor koji se trenutno priprema. </w:t>
      </w:r>
    </w:p>
    <w:p w:rsidRDefault="004D7D8A" w:rsidP="004D7D8A" w:rsidR="004D7D8A" w:rsidRPr="008968B0">
      <w:pPr>
        <w:rPr>
          <w:rFonts w:cs="Arial" w:hAnsi="Arial" w:ascii="Arial"/>
          <w:i/>
          <w:sz w:val="24"/>
          <w:szCs w:val="24"/>
          <w:lang w:val="hr-HR"/>
        </w:rPr>
      </w:pPr>
      <w:r>
        <w:rPr>
          <w:rFonts w:cs="Arial" w:hAnsi="Arial" w:ascii="Arial"/>
          <w:sz w:val="24"/>
          <w:szCs w:val="24"/>
          <w:lang w:val="hr-HR"/>
        </w:rPr>
        <w:t>U Crnoj Gori Trgovački je sud odbio zahtjev izvanredne uprave za priznavanje Zakona o postupku izvanredne uprave u Crnoj Gori. Izvanredna uprava podnijela je žalbu protiv ove odluke te očekuje daljnje upute suda</w:t>
      </w:r>
      <w:bookmarkEnd w:id="498"/>
      <w:r>
        <w:rPr>
          <w:rFonts w:cs="Arial" w:hAnsi="Arial" w:ascii="Arial"/>
          <w:sz w:val="24"/>
          <w:szCs w:val="24"/>
          <w:lang w:val="hr-HR"/>
        </w:rPr>
        <w:t xml:space="preserve">. U ovršnom postupku koji je Hipotekarna banka Ad Podgorica pokrenula protiv Leda d.o.o Podgorica postignuta je nagodba te je javna dražba za imovinu koja je predmet osiguranja otkazana. </w:t>
      </w:r>
    </w:p>
    <w:p w:rsidRDefault="008968B0" w:rsidP="002D2573" w:rsidR="008968B0" w:rsidRPr="002D2573">
      <w:pPr>
        <w:rPr>
          <w:rFonts w:cs="Arial" w:hAnsi="Arial" w:ascii="Arial"/>
          <w:sz w:val="24"/>
          <w:szCs w:val="24"/>
          <w:lang w:val="hr-HR"/>
        </w:rPr>
      </w:pPr>
    </w:p>
    <w:p w:rsidRDefault="00372ED7" w:rsidR="00372ED7">
      <w:pPr>
        <w:spacing w:lineRule="auto" w:line="240" w:after="0"/>
        <w:jc w:val="left"/>
        <w:rPr>
          <w:rFonts w:cs="Arial" w:hAnsi="Arial" w:ascii="Arial"/>
          <w:sz w:val="24"/>
          <w:szCs w:val="24"/>
          <w:lang w:val="hr-HR"/>
        </w:rPr>
      </w:pPr>
      <w:r>
        <w:rPr>
          <w:rFonts w:cs="Arial" w:hAnsi="Arial" w:ascii="Arial"/>
          <w:sz w:val="24"/>
          <w:szCs w:val="24"/>
          <w:lang w:val="hr-HR"/>
        </w:rPr>
        <w:br w:type="page"/>
      </w:r>
    </w:p>
    <w:p w:rsidRDefault="00DF1F79" w:rsidP="001F2D91" w:rsidR="00DF1F79" w:rsidRPr="0000728A">
      <w:pPr>
        <w:pStyle w:val="Naslov1"/>
        <w:numPr>
          <w:ilvl w:val="0"/>
          <w:numId w:val="1"/>
        </w:numPr>
        <w:spacing w:lineRule="auto" w:line="240"/>
        <w:rPr>
          <w:rStyle w:val="Istaknutareferenca"/>
          <w:rFonts w:cs="Arial" w:hAnsi="Arial" w:ascii="Arial"/>
          <w:sz w:val="28"/>
          <w:szCs w:val="24"/>
          <w:u w:val="none"/>
          <w:lang w:val="hr-HR"/>
        </w:rPr>
      </w:pPr>
      <w:bookmarkStart w:name="_Toc498348777" w:id="499"/>
      <w:r w:rsidRPr="0000728A">
        <w:rPr>
          <w:rStyle w:val="Istaknutareferenca"/>
          <w:rFonts w:cs="Arial" w:hAnsi="Arial" w:ascii="Arial"/>
          <w:sz w:val="28"/>
          <w:szCs w:val="24"/>
          <w:u w:val="none"/>
          <w:lang w:val="hr-HR"/>
        </w:rPr>
        <w:lastRenderedPageBreak/>
        <w:t>Privremeno vjerovničko vijeće</w:t>
      </w:r>
      <w:bookmarkEnd w:id="491"/>
      <w:bookmarkEnd w:id="492"/>
      <w:bookmarkEnd w:id="499"/>
    </w:p>
    <w:p w:rsidRDefault="00DF1F79" w:rsidP="003E3767" w:rsidR="00DF1F79" w:rsidRPr="00E93BEE">
      <w:pPr>
        <w:rPr>
          <w:rFonts w:cs="Arial" w:hAnsi="Arial" w:ascii="Arial"/>
          <w:sz w:val="24"/>
          <w:szCs w:val="24"/>
          <w:lang w:val="hr-HR"/>
        </w:rPr>
      </w:pPr>
    </w:p>
    <w:p w:rsidRDefault="00DB7DCB" w:rsidP="00FB374A" w:rsidR="00DB7DCB" w:rsidRPr="00E93BEE">
      <w:pPr>
        <w:spacing w:after="0"/>
        <w:rPr>
          <w:rFonts w:cs="Arial" w:hAnsi="Arial" w:ascii="Arial"/>
          <w:sz w:val="24"/>
          <w:szCs w:val="24"/>
          <w:lang w:val="hr-HR"/>
        </w:rPr>
      </w:pPr>
      <w:r w:rsidRPr="00E93BEE">
        <w:rPr>
          <w:rFonts w:cs="Arial" w:hAnsi="Arial" w:ascii="Arial"/>
          <w:sz w:val="24"/>
          <w:szCs w:val="24"/>
          <w:lang w:val="hr-HR"/>
        </w:rPr>
        <w:t xml:space="preserve">Privremeno vjerovničko vijeće sastalo se </w:t>
      </w:r>
      <w:r w:rsidR="002E6D92">
        <w:rPr>
          <w:rFonts w:cs="Arial" w:hAnsi="Arial" w:ascii="Arial"/>
          <w:sz w:val="24"/>
          <w:szCs w:val="24"/>
          <w:lang w:val="hr-HR"/>
        </w:rPr>
        <w:t>dva puta</w:t>
      </w:r>
      <w:r w:rsidR="0013214D">
        <w:rPr>
          <w:rFonts w:cs="Arial" w:hAnsi="Arial" w:ascii="Arial"/>
          <w:sz w:val="24"/>
          <w:szCs w:val="24"/>
          <w:lang w:val="hr-HR"/>
        </w:rPr>
        <w:t xml:space="preserve"> </w:t>
      </w:r>
      <w:r w:rsidRPr="00E93BEE">
        <w:rPr>
          <w:rFonts w:cs="Arial" w:hAnsi="Arial" w:ascii="Arial"/>
          <w:sz w:val="24"/>
          <w:szCs w:val="24"/>
          <w:lang w:val="hr-HR"/>
        </w:rPr>
        <w:t xml:space="preserve">u razdoblju od 11. </w:t>
      </w:r>
      <w:r w:rsidR="0013214D">
        <w:rPr>
          <w:rFonts w:cs="Arial" w:hAnsi="Arial" w:ascii="Arial"/>
          <w:sz w:val="24"/>
          <w:szCs w:val="24"/>
          <w:lang w:val="hr-HR"/>
        </w:rPr>
        <w:t>listopada</w:t>
      </w:r>
      <w:r w:rsidR="00604D66" w:rsidRPr="00E93BEE">
        <w:rPr>
          <w:rFonts w:cs="Arial" w:hAnsi="Arial" w:ascii="Arial"/>
          <w:sz w:val="24"/>
          <w:szCs w:val="24"/>
          <w:lang w:val="hr-HR"/>
        </w:rPr>
        <w:t xml:space="preserve"> </w:t>
      </w:r>
      <w:r w:rsidRPr="00E93BEE">
        <w:rPr>
          <w:rFonts w:cs="Arial" w:hAnsi="Arial" w:ascii="Arial"/>
          <w:sz w:val="24"/>
          <w:szCs w:val="24"/>
          <w:lang w:val="hr-HR"/>
        </w:rPr>
        <w:t xml:space="preserve">do 10. </w:t>
      </w:r>
      <w:r w:rsidR="0013214D">
        <w:rPr>
          <w:rFonts w:cs="Arial" w:hAnsi="Arial" w:ascii="Arial"/>
          <w:sz w:val="24"/>
          <w:szCs w:val="24"/>
          <w:lang w:val="hr-HR"/>
        </w:rPr>
        <w:t>studenog</w:t>
      </w:r>
      <w:r w:rsidRPr="00E93BEE">
        <w:rPr>
          <w:rFonts w:cs="Arial" w:hAnsi="Arial" w:ascii="Arial"/>
          <w:sz w:val="24"/>
          <w:szCs w:val="24"/>
          <w:lang w:val="hr-HR"/>
        </w:rPr>
        <w:t xml:space="preserve"> (</w:t>
      </w:r>
      <w:r w:rsidR="0013214D">
        <w:rPr>
          <w:rFonts w:cs="Arial" w:hAnsi="Arial" w:ascii="Arial"/>
          <w:sz w:val="24"/>
          <w:szCs w:val="24"/>
          <w:lang w:val="hr-HR"/>
        </w:rPr>
        <w:t>9</w:t>
      </w:r>
      <w:r w:rsidR="00C80F05" w:rsidRPr="00E93BEE">
        <w:rPr>
          <w:rFonts w:cs="Arial" w:hAnsi="Arial" w:ascii="Arial"/>
          <w:sz w:val="24"/>
          <w:szCs w:val="24"/>
          <w:lang w:val="hr-HR"/>
        </w:rPr>
        <w:t xml:space="preserve">. </w:t>
      </w:r>
      <w:r w:rsidR="002E6D92">
        <w:rPr>
          <w:rFonts w:cs="Arial" w:hAnsi="Arial" w:ascii="Arial"/>
          <w:sz w:val="24"/>
          <w:szCs w:val="24"/>
          <w:lang w:val="hr-HR"/>
        </w:rPr>
        <w:t xml:space="preserve">i 10. </w:t>
      </w:r>
      <w:r w:rsidRPr="00E93BEE">
        <w:rPr>
          <w:rFonts w:cs="Arial" w:hAnsi="Arial" w:ascii="Arial"/>
          <w:sz w:val="24"/>
          <w:szCs w:val="24"/>
          <w:lang w:val="hr-HR"/>
        </w:rPr>
        <w:t xml:space="preserve">sjednica). </w:t>
      </w:r>
    </w:p>
    <w:p w:rsidRDefault="00DB7DCB" w:rsidP="00FB374A" w:rsidR="00DB7DCB" w:rsidRPr="00E93BEE">
      <w:pPr>
        <w:spacing w:after="0"/>
        <w:rPr>
          <w:rFonts w:cs="Arial" w:hAnsi="Arial" w:ascii="Arial"/>
          <w:sz w:val="24"/>
          <w:szCs w:val="24"/>
          <w:lang w:val="hr-HR"/>
        </w:rPr>
      </w:pPr>
    </w:p>
    <w:p w:rsidRDefault="00DB7DCB" w:rsidP="00FB374A" w:rsidR="00DB7DCB" w:rsidRPr="00E93BEE">
      <w:pPr>
        <w:spacing w:after="0"/>
        <w:rPr>
          <w:rFonts w:cs="Arial" w:hAnsi="Arial" w:ascii="Arial"/>
          <w:sz w:val="24"/>
          <w:szCs w:val="24"/>
          <w:lang w:val="hr-HR"/>
        </w:rPr>
      </w:pPr>
      <w:r w:rsidRPr="00E93BEE">
        <w:rPr>
          <w:rFonts w:cs="Arial" w:hAnsi="Arial" w:ascii="Arial"/>
          <w:sz w:val="24"/>
          <w:szCs w:val="24"/>
          <w:lang w:val="hr-HR"/>
        </w:rPr>
        <w:t xml:space="preserve">Privremeno vjerovničko vijeće svoju je </w:t>
      </w:r>
      <w:r w:rsidR="0013214D">
        <w:rPr>
          <w:rFonts w:cs="Arial" w:hAnsi="Arial" w:ascii="Arial"/>
          <w:sz w:val="24"/>
          <w:szCs w:val="24"/>
          <w:lang w:val="hr-HR"/>
        </w:rPr>
        <w:t>devetu</w:t>
      </w:r>
      <w:r w:rsidRPr="00E93BEE">
        <w:rPr>
          <w:rFonts w:cs="Arial" w:hAnsi="Arial" w:ascii="Arial"/>
          <w:sz w:val="24"/>
          <w:szCs w:val="24"/>
          <w:lang w:val="hr-HR"/>
        </w:rPr>
        <w:t xml:space="preserve"> sjednicu održalo </w:t>
      </w:r>
      <w:r w:rsidR="0013214D">
        <w:rPr>
          <w:rFonts w:cs="Arial" w:hAnsi="Arial" w:ascii="Arial"/>
          <w:sz w:val="24"/>
          <w:szCs w:val="24"/>
          <w:lang w:val="hr-HR"/>
        </w:rPr>
        <w:t>30. listopada</w:t>
      </w:r>
      <w:r w:rsidR="00C80F05" w:rsidRPr="00E93BEE">
        <w:rPr>
          <w:rFonts w:cs="Arial" w:hAnsi="Arial" w:ascii="Arial"/>
          <w:sz w:val="24"/>
          <w:szCs w:val="24"/>
          <w:lang w:val="hr-HR"/>
        </w:rPr>
        <w:t xml:space="preserve"> </w:t>
      </w:r>
      <w:r w:rsidRPr="00E93BEE">
        <w:rPr>
          <w:rFonts w:cs="Arial" w:hAnsi="Arial" w:ascii="Arial"/>
          <w:sz w:val="24"/>
          <w:szCs w:val="24"/>
          <w:lang w:val="hr-HR"/>
        </w:rPr>
        <w:t xml:space="preserve">2017. Svi su članovi Vijeća prisustvovali sjednici. </w:t>
      </w:r>
    </w:p>
    <w:p w:rsidRDefault="00DB7DCB" w:rsidP="00FB374A" w:rsidR="00DB7DCB" w:rsidRPr="00E93BEE">
      <w:pPr>
        <w:spacing w:after="0"/>
        <w:rPr>
          <w:rFonts w:cs="Arial" w:hAnsi="Arial" w:ascii="Arial"/>
          <w:sz w:val="24"/>
          <w:szCs w:val="24"/>
          <w:lang w:val="hr-HR"/>
        </w:rPr>
      </w:pPr>
    </w:p>
    <w:p w:rsidRDefault="0094260C" w:rsidP="00FB374A" w:rsidR="00DB7DCB" w:rsidRPr="00E93BEE">
      <w:pPr>
        <w:spacing w:after="0"/>
        <w:rPr>
          <w:rFonts w:cs="Arial" w:hAnsi="Arial" w:ascii="Arial"/>
          <w:sz w:val="24"/>
          <w:szCs w:val="24"/>
          <w:lang w:val="hr-HR"/>
        </w:rPr>
      </w:pPr>
      <w:r>
        <w:rPr>
          <w:rFonts w:cs="Arial" w:hAnsi="Arial" w:ascii="Arial"/>
          <w:sz w:val="24"/>
          <w:szCs w:val="24"/>
          <w:lang w:val="hr-HR"/>
        </w:rPr>
        <w:t>Većinom glasova odobreno je</w:t>
      </w:r>
      <w:r w:rsidR="0013214D">
        <w:rPr>
          <w:rFonts w:cs="Arial" w:hAnsi="Arial" w:ascii="Arial"/>
          <w:sz w:val="24"/>
          <w:szCs w:val="24"/>
          <w:lang w:val="hr-HR"/>
        </w:rPr>
        <w:t xml:space="preserve"> sljedeće</w:t>
      </w:r>
      <w:r w:rsidR="00FB374A" w:rsidRPr="00E93BEE">
        <w:rPr>
          <w:rFonts w:cs="Arial" w:hAnsi="Arial" w:ascii="Arial"/>
          <w:sz w:val="24"/>
          <w:szCs w:val="24"/>
          <w:lang w:val="hr-HR"/>
        </w:rPr>
        <w:t>:</w:t>
      </w:r>
    </w:p>
    <w:p w:rsidRDefault="00DB7DCB" w:rsidP="00FB374A" w:rsidR="00DB7DCB" w:rsidRPr="00E93BEE">
      <w:pPr>
        <w:spacing w:after="0"/>
        <w:rPr>
          <w:rFonts w:cs="Arial" w:hAnsi="Arial" w:ascii="Arial"/>
          <w:sz w:val="24"/>
          <w:szCs w:val="24"/>
          <w:lang w:val="hr-HR"/>
        </w:rPr>
      </w:pPr>
    </w:p>
    <w:p w:rsidRDefault="002E6D92" w:rsidP="0052720F" w:rsidR="003E0862" w:rsidRPr="002E6D92">
      <w:pPr>
        <w:pStyle w:val="Odlomakpopisa"/>
        <w:numPr>
          <w:ilvl w:val="0"/>
          <w:numId w:val="15"/>
        </w:numPr>
        <w:spacing w:after="0"/>
        <w:rPr>
          <w:rFonts w:cs="Arial" w:hAnsi="Arial" w:ascii="Arial"/>
          <w:sz w:val="24"/>
          <w:szCs w:val="24"/>
          <w:lang w:val="hr-HR"/>
        </w:rPr>
      </w:pPr>
      <w:r w:rsidRPr="002E6D92">
        <w:rPr>
          <w:rFonts w:cs="Arial" w:hAnsi="Arial" w:ascii="Arial"/>
          <w:sz w:val="24"/>
          <w:szCs w:val="24"/>
          <w:lang w:val="hr-HR"/>
        </w:rPr>
        <w:t>Plaćanje dospjelih tražbina plativih prema obiteljskim gospodarstvima (OPG), malim poduzetnicima i mikro</w:t>
      </w:r>
      <w:r w:rsidR="00600D02">
        <w:rPr>
          <w:rFonts w:cs="Arial" w:hAnsi="Arial" w:ascii="Arial"/>
          <w:sz w:val="24"/>
          <w:szCs w:val="24"/>
          <w:lang w:val="hr-HR"/>
        </w:rPr>
        <w:t>-</w:t>
      </w:r>
      <w:r w:rsidRPr="002E6D92">
        <w:rPr>
          <w:rFonts w:cs="Arial" w:hAnsi="Arial" w:ascii="Arial"/>
          <w:sz w:val="24"/>
          <w:szCs w:val="24"/>
          <w:lang w:val="hr-HR"/>
        </w:rPr>
        <w:t>dobavljačima (prema definiciji iz prošlomjesečnog izvješća) za dugove iz razdoblja prije primjene Zakona o izvanrednoj upravi – dodatna odobrenja uz plaćanja koja su</w:t>
      </w:r>
      <w:r w:rsidR="00600D02">
        <w:rPr>
          <w:rFonts w:cs="Arial" w:hAnsi="Arial" w:ascii="Arial"/>
          <w:sz w:val="24"/>
          <w:szCs w:val="24"/>
          <w:lang w:val="hr-HR"/>
        </w:rPr>
        <w:t xml:space="preserve"> već </w:t>
      </w:r>
      <w:r w:rsidRPr="002E6D92">
        <w:rPr>
          <w:rFonts w:cs="Arial" w:hAnsi="Arial" w:ascii="Arial"/>
          <w:sz w:val="24"/>
          <w:szCs w:val="24"/>
          <w:lang w:val="hr-HR"/>
        </w:rPr>
        <w:t xml:space="preserve">odobrena 26. srpnja 2017., 31. kolovoza 2017. i 29. rujna 2017. </w:t>
      </w:r>
    </w:p>
    <w:p w:rsidRDefault="002E6D92" w:rsidP="0052720F" w:rsidR="002E6D92">
      <w:pPr>
        <w:pStyle w:val="Odlomakpopisa"/>
        <w:numPr>
          <w:ilvl w:val="0"/>
          <w:numId w:val="15"/>
        </w:numPr>
        <w:spacing w:after="0"/>
        <w:rPr>
          <w:rFonts w:cs="Arial" w:hAnsi="Arial" w:ascii="Arial"/>
          <w:sz w:val="24"/>
          <w:szCs w:val="24"/>
          <w:lang w:val="hr-HR"/>
        </w:rPr>
      </w:pPr>
      <w:r>
        <w:rPr>
          <w:rFonts w:cs="Arial" w:hAnsi="Arial" w:ascii="Arial"/>
          <w:sz w:val="24"/>
          <w:szCs w:val="24"/>
          <w:lang w:val="hr-HR"/>
        </w:rPr>
        <w:t>Plaćanje dospjelih tražbina plativih prema drugim dobavljačima za dugove iz razdoblja prije primjene Zakona o izvanrednoj upravi – dodatna odobrenja uz plaćanja koja su</w:t>
      </w:r>
      <w:r w:rsidR="00600D02">
        <w:rPr>
          <w:rFonts w:cs="Arial" w:hAnsi="Arial" w:ascii="Arial"/>
          <w:sz w:val="24"/>
          <w:szCs w:val="24"/>
          <w:lang w:val="hr-HR"/>
        </w:rPr>
        <w:t xml:space="preserve"> već</w:t>
      </w:r>
      <w:r>
        <w:rPr>
          <w:rFonts w:cs="Arial" w:hAnsi="Arial" w:ascii="Arial"/>
          <w:sz w:val="24"/>
          <w:szCs w:val="24"/>
          <w:lang w:val="hr-HR"/>
        </w:rPr>
        <w:t xml:space="preserve"> odobrena 29. rujna 2017. </w:t>
      </w:r>
    </w:p>
    <w:p w:rsidRDefault="002E6D92" w:rsidP="0052720F" w:rsidR="002E6D92">
      <w:pPr>
        <w:pStyle w:val="Odlomakpopisa"/>
        <w:numPr>
          <w:ilvl w:val="0"/>
          <w:numId w:val="15"/>
        </w:numPr>
        <w:spacing w:after="0"/>
        <w:rPr>
          <w:rFonts w:cs="Arial" w:hAnsi="Arial" w:ascii="Arial"/>
          <w:sz w:val="24"/>
          <w:szCs w:val="24"/>
          <w:lang w:val="hr-HR"/>
        </w:rPr>
      </w:pPr>
      <w:r>
        <w:rPr>
          <w:rFonts w:cs="Arial" w:hAnsi="Arial" w:ascii="Arial"/>
          <w:sz w:val="24"/>
          <w:szCs w:val="24"/>
          <w:lang w:val="hr-HR"/>
        </w:rPr>
        <w:t xml:space="preserve">Prodaja imovine – Villa Castello u Medveji. </w:t>
      </w:r>
    </w:p>
    <w:p w:rsidRDefault="002E6D92" w:rsidP="002E6D92" w:rsidR="002E6D92">
      <w:pPr>
        <w:spacing w:after="0"/>
        <w:rPr>
          <w:rFonts w:cs="Arial" w:hAnsi="Arial" w:ascii="Arial"/>
          <w:sz w:val="24"/>
          <w:szCs w:val="24"/>
          <w:lang w:val="hr-HR"/>
        </w:rPr>
      </w:pPr>
    </w:p>
    <w:p w:rsidRDefault="00600D02" w:rsidP="002E6D92" w:rsidR="002E6D92">
      <w:pPr>
        <w:spacing w:after="0"/>
        <w:rPr>
          <w:rFonts w:cs="Arial" w:hAnsi="Arial" w:ascii="Arial"/>
          <w:sz w:val="24"/>
          <w:szCs w:val="24"/>
          <w:lang w:val="hr-HR"/>
        </w:rPr>
      </w:pPr>
      <w:r>
        <w:rPr>
          <w:rFonts w:cs="Arial" w:hAnsi="Arial" w:ascii="Arial"/>
          <w:sz w:val="24"/>
          <w:szCs w:val="24"/>
          <w:lang w:val="hr-HR"/>
        </w:rPr>
        <w:t>Privremenom vjerovničkom vijeću prezentirane su i procjene poslovanja</w:t>
      </w:r>
      <w:r w:rsidR="002E6D92">
        <w:rPr>
          <w:rFonts w:cs="Arial" w:hAnsi="Arial" w:ascii="Arial"/>
          <w:sz w:val="24"/>
          <w:szCs w:val="24"/>
          <w:lang w:val="hr-HR"/>
        </w:rPr>
        <w:t xml:space="preserve"> za Grupu na koje se odnosi 4. poglavlje ovoga izvješća. </w:t>
      </w:r>
    </w:p>
    <w:p w:rsidRDefault="002E6D92" w:rsidP="002E6D92" w:rsidR="002E6D92">
      <w:pPr>
        <w:spacing w:after="0"/>
        <w:rPr>
          <w:rFonts w:cs="Arial" w:hAnsi="Arial" w:ascii="Arial"/>
          <w:sz w:val="24"/>
          <w:szCs w:val="24"/>
          <w:lang w:val="hr-HR"/>
        </w:rPr>
      </w:pPr>
    </w:p>
    <w:p w:rsidRDefault="002E6D92" w:rsidP="002E6D92" w:rsidR="002E6D92">
      <w:pPr>
        <w:spacing w:after="0"/>
        <w:rPr>
          <w:rFonts w:cs="Arial" w:hAnsi="Arial" w:ascii="Arial"/>
          <w:sz w:val="24"/>
          <w:szCs w:val="24"/>
          <w:lang w:val="hr-HR"/>
        </w:rPr>
      </w:pPr>
      <w:r>
        <w:rPr>
          <w:rFonts w:cs="Arial" w:hAnsi="Arial" w:ascii="Arial"/>
          <w:sz w:val="24"/>
          <w:szCs w:val="24"/>
          <w:lang w:val="hr-HR"/>
        </w:rPr>
        <w:t xml:space="preserve">Privremeno vjerovničko vijeće svoju je 10. sjednicu održalo 3. studenog 2017. Sastanak je održan dopisno. </w:t>
      </w:r>
    </w:p>
    <w:p w:rsidRDefault="002E6D92" w:rsidP="002E6D92" w:rsidR="002E6D92">
      <w:pPr>
        <w:spacing w:after="0"/>
        <w:rPr>
          <w:rFonts w:cs="Arial" w:hAnsi="Arial" w:ascii="Arial"/>
          <w:sz w:val="24"/>
          <w:szCs w:val="24"/>
          <w:lang w:val="hr-HR"/>
        </w:rPr>
      </w:pPr>
    </w:p>
    <w:p w:rsidRDefault="002E6D92" w:rsidP="002E6D92" w:rsidR="002E6D92">
      <w:pPr>
        <w:spacing w:after="0"/>
        <w:rPr>
          <w:rFonts w:cs="Arial" w:hAnsi="Arial" w:ascii="Arial"/>
          <w:sz w:val="24"/>
          <w:szCs w:val="24"/>
          <w:lang w:val="hr-HR"/>
        </w:rPr>
      </w:pPr>
      <w:r>
        <w:rPr>
          <w:rFonts w:cs="Arial" w:hAnsi="Arial" w:ascii="Arial"/>
          <w:sz w:val="24"/>
          <w:szCs w:val="24"/>
          <w:lang w:val="hr-HR"/>
        </w:rPr>
        <w:t xml:space="preserve">Većinom glasova odobrena je sljedeća stavka: </w:t>
      </w:r>
    </w:p>
    <w:p w:rsidRDefault="00580C91" w:rsidP="0052720F" w:rsidR="002E6D92" w:rsidRPr="00580C91">
      <w:pPr>
        <w:pStyle w:val="Odlomakpopisa"/>
        <w:numPr>
          <w:ilvl w:val="0"/>
          <w:numId w:val="16"/>
        </w:numPr>
        <w:spacing w:after="0"/>
        <w:rPr>
          <w:rFonts w:cs="Arial" w:hAnsi="Arial" w:ascii="Arial"/>
          <w:sz w:val="24"/>
          <w:szCs w:val="24"/>
          <w:lang w:val="hr-HR"/>
        </w:rPr>
      </w:pPr>
      <w:r w:rsidRPr="00580C91">
        <w:rPr>
          <w:rFonts w:cs="Arial" w:hAnsi="Arial" w:ascii="Arial"/>
          <w:sz w:val="24"/>
          <w:szCs w:val="24"/>
          <w:lang w:val="hr-HR"/>
        </w:rPr>
        <w:t xml:space="preserve">Plaćanje tražbina određenih specifičnih dobavljača za dugove iz razdoblja prije primjene Zakona o izvanrednoj upravi. </w:t>
      </w:r>
    </w:p>
    <w:p w:rsidRDefault="00580C91" w:rsidP="00580C91" w:rsidR="00580C91" w:rsidRPr="00580C91">
      <w:pPr>
        <w:pStyle w:val="Odlomakpopisa"/>
        <w:spacing w:after="0"/>
        <w:rPr>
          <w:rFonts w:cs="Arial" w:hAnsi="Arial" w:ascii="Arial"/>
          <w:sz w:val="24"/>
          <w:szCs w:val="24"/>
          <w:lang w:val="hr-HR"/>
        </w:rPr>
      </w:pPr>
    </w:p>
    <w:p w:rsidRDefault="0013214D" w:rsidP="00FB374A" w:rsidR="0013214D" w:rsidRPr="007A79F6">
      <w:pPr>
        <w:spacing w:after="0"/>
        <w:rPr>
          <w:rFonts w:cs="Arial" w:hAnsi="Arial" w:ascii="Arial"/>
          <w:lang w:val="hr-HR"/>
        </w:rPr>
      </w:pPr>
    </w:p>
    <w:p w:rsidRDefault="003E0862" w:rsidP="00FB374A" w:rsidR="003E0862" w:rsidRPr="007A79F6">
      <w:pPr>
        <w:spacing w:after="0"/>
        <w:rPr>
          <w:rFonts w:cs="Arial" w:hAnsi="Arial" w:ascii="Arial"/>
          <w:lang w:val="hr-HR"/>
        </w:rPr>
      </w:pPr>
    </w:p>
    <w:p w:rsidRDefault="003E0862" w:rsidP="00FB374A" w:rsidR="003E0862" w:rsidRPr="007A79F6">
      <w:pPr>
        <w:spacing w:after="0"/>
        <w:rPr>
          <w:rFonts w:cs="Arial" w:hAnsi="Arial" w:ascii="Arial"/>
          <w:lang w:val="hr-HR"/>
        </w:rPr>
      </w:pPr>
    </w:p>
    <w:p w:rsidRDefault="003E0862" w:rsidP="00FB374A" w:rsidR="003E0862" w:rsidRPr="007A79F6">
      <w:pPr>
        <w:spacing w:after="0"/>
        <w:rPr>
          <w:rFonts w:cs="Arial" w:hAnsi="Arial" w:ascii="Arial"/>
          <w:lang w:val="hr-HR"/>
        </w:rPr>
      </w:pPr>
    </w:p>
    <w:p w:rsidRDefault="003E0862" w:rsidP="00FB374A" w:rsidR="003E0862" w:rsidRPr="007A79F6">
      <w:pPr>
        <w:spacing w:after="0"/>
        <w:rPr>
          <w:rFonts w:cs="Arial" w:hAnsi="Arial" w:ascii="Arial"/>
          <w:lang w:val="hr-HR"/>
        </w:rPr>
      </w:pPr>
    </w:p>
    <w:p w:rsidRDefault="003E0862" w:rsidP="00FB374A" w:rsidR="003E0862" w:rsidRPr="007A79F6">
      <w:pPr>
        <w:spacing w:after="0"/>
        <w:rPr>
          <w:rFonts w:cs="Arial" w:hAnsi="Arial" w:ascii="Arial"/>
          <w:lang w:val="hr-HR"/>
        </w:rPr>
      </w:pPr>
    </w:p>
    <w:p w:rsidRDefault="003E0862" w:rsidP="00FB374A" w:rsidR="003E0862" w:rsidRPr="007A79F6">
      <w:pPr>
        <w:spacing w:after="0"/>
        <w:rPr>
          <w:rFonts w:cs="Arial" w:hAnsi="Arial" w:ascii="Arial"/>
          <w:lang w:val="hr-HR"/>
        </w:rPr>
      </w:pPr>
    </w:p>
    <w:p w:rsidRDefault="002B0BE3" w:rsidP="00FB374A" w:rsidR="002B0BE3">
      <w:pPr>
        <w:spacing w:after="0"/>
        <w:rPr>
          <w:rFonts w:cs="Arial" w:hAnsi="Arial" w:ascii="Arial"/>
          <w:lang w:val="hr-HR"/>
        </w:rPr>
      </w:pPr>
    </w:p>
    <w:p w:rsidRDefault="0094260C" w:rsidR="0094260C">
      <w:pPr>
        <w:spacing w:lineRule="auto" w:line="240" w:after="0"/>
        <w:jc w:val="left"/>
        <w:rPr>
          <w:rFonts w:cs="Arial" w:hAnsi="Arial" w:ascii="Arial"/>
          <w:lang w:val="hr-HR"/>
        </w:rPr>
      </w:pPr>
      <w:r>
        <w:rPr>
          <w:rFonts w:cs="Arial" w:hAnsi="Arial" w:ascii="Arial"/>
          <w:lang w:val="hr-HR"/>
        </w:rPr>
        <w:br w:type="page"/>
      </w:r>
    </w:p>
    <w:p w:rsidRDefault="005A1BFD" w:rsidP="001F2D91" w:rsidR="003F7876" w:rsidRPr="0000728A">
      <w:pPr>
        <w:pStyle w:val="Naslov1"/>
        <w:numPr>
          <w:ilvl w:val="0"/>
          <w:numId w:val="1"/>
        </w:numPr>
        <w:spacing w:lineRule="auto" w:line="240" w:after="0" w:before="0"/>
        <w:ind w:firstLine="0" w:left="0"/>
        <w:rPr>
          <w:rStyle w:val="Istaknutareferenca"/>
          <w:rFonts w:cs="Arial" w:hAnsi="Arial" w:ascii="Arial"/>
          <w:sz w:val="28"/>
          <w:szCs w:val="28"/>
          <w:u w:val="none"/>
          <w:lang w:val="hr-HR"/>
        </w:rPr>
      </w:pPr>
      <w:bookmarkStart w:name="_Toc483335298" w:id="500"/>
      <w:bookmarkStart w:name="_Toc484726363" w:id="501"/>
      <w:bookmarkStart w:name="_Toc498348778" w:id="502"/>
      <w:r w:rsidRPr="0000728A">
        <w:rPr>
          <w:rStyle w:val="Istaknutareferenca"/>
          <w:rFonts w:cs="Arial" w:hAnsi="Arial" w:ascii="Arial"/>
          <w:sz w:val="28"/>
          <w:szCs w:val="28"/>
          <w:u w:val="none"/>
          <w:lang w:val="hr-HR"/>
        </w:rPr>
        <w:lastRenderedPageBreak/>
        <w:t>Prijave tražbina</w:t>
      </w:r>
      <w:bookmarkEnd w:id="500"/>
      <w:bookmarkEnd w:id="501"/>
      <w:bookmarkEnd w:id="502"/>
      <w:r w:rsidR="00644011" w:rsidRPr="0000728A">
        <w:rPr>
          <w:rStyle w:val="Istaknutareferenca"/>
          <w:rFonts w:cs="Arial" w:hAnsi="Arial" w:ascii="Arial"/>
          <w:sz w:val="28"/>
          <w:szCs w:val="28"/>
          <w:u w:val="none"/>
          <w:lang w:val="hr-HR"/>
        </w:rPr>
        <w:t xml:space="preserve"> </w:t>
      </w:r>
    </w:p>
    <w:p w:rsidRDefault="003C15A1" w:rsidP="003C15A1" w:rsidR="003C15A1" w:rsidRPr="00E93BEE">
      <w:pPr>
        <w:pStyle w:val="Obinitekst"/>
        <w:rPr>
          <w:rFonts w:cs="Arial" w:hAnsi="Arial" w:ascii="Arial"/>
          <w:sz w:val="24"/>
          <w:szCs w:val="20"/>
          <w:lang w:val="hr-HR"/>
        </w:rPr>
      </w:pPr>
    </w:p>
    <w:p w:rsidRDefault="00A03551" w:rsidP="00B828D6" w:rsidR="00A03551" w:rsidRPr="00A03551">
      <w:pPr>
        <w:spacing w:after="0"/>
        <w:rPr>
          <w:rFonts w:eastAsiaTheme="minorEastAsia" w:cs="Arial" w:hAnsi="Arial" w:ascii="Arial"/>
          <w:sz w:val="24"/>
          <w:szCs w:val="24"/>
          <w:lang w:bidi="ar-SA" w:eastAsia="zh-CN" w:val="hr-HR"/>
        </w:rPr>
      </w:pPr>
      <w:r w:rsidRPr="00A03551">
        <w:rPr>
          <w:rFonts w:eastAsiaTheme="minorEastAsia" w:cs="Arial" w:hAnsi="Arial" w:ascii="Arial"/>
          <w:sz w:val="24"/>
          <w:szCs w:val="24"/>
          <w:lang w:bidi="ar-SA" w:eastAsia="zh-CN" w:val="hr-HR"/>
        </w:rPr>
        <w:t xml:space="preserve">U listopadu je započela priprema podataka o prijavljenim, prihvaćenim i osporenim tražbinama za objavu u tablicama u formatu zahtijevanom od Suda. </w:t>
      </w:r>
    </w:p>
    <w:p w:rsidRDefault="00A03551" w:rsidP="00B828D6" w:rsidR="00A03551" w:rsidRPr="00A03551">
      <w:pPr>
        <w:spacing w:after="0"/>
        <w:rPr>
          <w:rFonts w:eastAsiaTheme="minorEastAsia" w:cs="Arial" w:hAnsi="Arial" w:ascii="Arial"/>
          <w:sz w:val="24"/>
          <w:szCs w:val="24"/>
          <w:lang w:bidi="ar-SA" w:eastAsia="zh-CN" w:val="hr-HR"/>
        </w:rPr>
      </w:pPr>
    </w:p>
    <w:p w:rsidRDefault="005565AE" w:rsidP="005565AE" w:rsidR="005565AE" w:rsidRPr="005565AE">
      <w:pPr>
        <w:pStyle w:val="Obinitekst"/>
        <w:rPr>
          <w:rFonts w:eastAsiaTheme="minorEastAsia" w:cs="Arial" w:hAnsi="Arial" w:ascii="Arial"/>
          <w:sz w:val="24"/>
          <w:szCs w:val="24"/>
          <w:lang w:bidi="ar-SA" w:eastAsia="zh-CN" w:val="hr-HR"/>
        </w:rPr>
      </w:pPr>
      <w:r w:rsidRPr="005565AE">
        <w:rPr>
          <w:rFonts w:eastAsiaTheme="minorEastAsia" w:cs="Arial" w:hAnsi="Arial" w:ascii="Arial"/>
          <w:sz w:val="24"/>
          <w:szCs w:val="24"/>
          <w:lang w:bidi="ar-SA" w:eastAsia="zh-CN" w:val="hr-HR"/>
        </w:rPr>
        <w:t xml:space="preserve">Do zatvaranja obrade primljenih prijava ukupan broj zaprimljenih tražbina iznosi 12.613 te je tražbine prijavilo oko 5.700 vjerovnika. Od ukupnog broja prijava, 139 je poslano nakon isteka zakonskog roka za prijavu tražbina. </w:t>
      </w:r>
    </w:p>
    <w:p w:rsidRDefault="005565AE" w:rsidP="005565AE" w:rsidR="005565AE" w:rsidRPr="005565AE">
      <w:pPr>
        <w:pStyle w:val="Obinitekst"/>
        <w:rPr>
          <w:rFonts w:eastAsiaTheme="minorEastAsia" w:cs="Arial" w:hAnsi="Arial" w:ascii="Arial"/>
          <w:sz w:val="24"/>
          <w:szCs w:val="24"/>
          <w:lang w:bidi="ar-SA" w:eastAsia="zh-CN" w:val="hr-HR"/>
        </w:rPr>
      </w:pPr>
      <w:r w:rsidRPr="005565AE">
        <w:rPr>
          <w:rFonts w:eastAsiaTheme="minorEastAsia" w:cs="Arial" w:hAnsi="Arial" w:ascii="Arial"/>
          <w:sz w:val="24"/>
          <w:szCs w:val="24"/>
          <w:lang w:bidi="ar-SA" w:eastAsia="zh-CN" w:val="hr-HR"/>
        </w:rPr>
        <w:t xml:space="preserve">Tijekom obrade i ispitivanja prijavljenih tražbina, u cijelosti ili djelomično je osporeno njih 1.088,  ukupne vrijednosti </w:t>
      </w:r>
      <w:r w:rsidR="007C5B85" w:rsidRPr="007C5B85">
        <w:rPr>
          <w:rFonts w:eastAsiaTheme="minorEastAsia" w:cs="Arial" w:hAnsi="Arial" w:ascii="Arial"/>
          <w:sz w:val="24"/>
          <w:szCs w:val="24"/>
          <w:lang w:bidi="ar-SA" w:eastAsia="zh-CN" w:val="hr-HR"/>
        </w:rPr>
        <w:t>16.544.310.830,67</w:t>
      </w:r>
      <w:r w:rsidR="007C5B85">
        <w:rPr>
          <w:rFonts w:eastAsiaTheme="minorEastAsia" w:cs="Arial" w:hAnsi="Arial" w:ascii="Arial"/>
          <w:sz w:val="24"/>
          <w:szCs w:val="24"/>
          <w:lang w:bidi="ar-SA" w:eastAsia="zh-CN" w:val="hr-HR"/>
        </w:rPr>
        <w:t xml:space="preserve"> </w:t>
      </w:r>
      <w:r w:rsidRPr="005565AE">
        <w:rPr>
          <w:rFonts w:eastAsiaTheme="minorEastAsia" w:cs="Arial" w:hAnsi="Arial" w:ascii="Arial"/>
          <w:sz w:val="24"/>
          <w:szCs w:val="24"/>
          <w:lang w:bidi="ar-SA" w:eastAsia="zh-CN" w:val="hr-HR"/>
        </w:rPr>
        <w:t xml:space="preserve">kuna. Vrijednost ukupno priznatih tražbina je </w:t>
      </w:r>
      <w:r w:rsidR="007C5B85" w:rsidRPr="007C5B85">
        <w:rPr>
          <w:rFonts w:eastAsiaTheme="minorEastAsia" w:cs="Arial" w:hAnsi="Arial" w:ascii="Arial"/>
          <w:sz w:val="24"/>
          <w:szCs w:val="24"/>
          <w:lang w:bidi="ar-SA" w:eastAsia="zh-CN" w:val="hr-HR"/>
        </w:rPr>
        <w:t xml:space="preserve">41.229.048.493,37 </w:t>
      </w:r>
      <w:r w:rsidRPr="005565AE">
        <w:rPr>
          <w:rFonts w:eastAsiaTheme="minorEastAsia" w:cs="Arial" w:hAnsi="Arial" w:ascii="Arial"/>
          <w:sz w:val="24"/>
          <w:szCs w:val="24"/>
          <w:lang w:bidi="ar-SA" w:eastAsia="zh-CN" w:val="hr-HR"/>
        </w:rPr>
        <w:t>kuna.</w:t>
      </w:r>
    </w:p>
    <w:p w:rsidRDefault="005565AE" w:rsidP="005565AE" w:rsidR="005565AE" w:rsidRPr="005565AE">
      <w:pPr>
        <w:pStyle w:val="Obinitekst"/>
        <w:rPr>
          <w:rFonts w:eastAsiaTheme="minorEastAsia" w:cs="Arial" w:hAnsi="Arial" w:ascii="Arial"/>
          <w:sz w:val="24"/>
          <w:szCs w:val="24"/>
          <w:lang w:bidi="ar-SA" w:eastAsia="zh-CN" w:val="hr-HR"/>
        </w:rPr>
      </w:pPr>
      <w:r w:rsidRPr="005565AE">
        <w:rPr>
          <w:rFonts w:eastAsiaTheme="minorEastAsia" w:cs="Arial" w:hAnsi="Arial" w:ascii="Arial"/>
          <w:sz w:val="24"/>
          <w:szCs w:val="24"/>
          <w:lang w:bidi="ar-SA" w:eastAsia="zh-CN" w:val="hr-HR"/>
        </w:rPr>
        <w:t xml:space="preserve">Popis obrađenih tražbina priredilo je svako društvo u postupku izvanredne uprave, a njegovu vjerodostojnost potvrdili su direktor financija, direktor pravnih poslova i predsjednik uprave svakog društva. </w:t>
      </w:r>
    </w:p>
    <w:p w:rsidRDefault="005565AE" w:rsidP="005565AE" w:rsidR="00374C71" w:rsidRPr="00E93BEE">
      <w:pPr>
        <w:pStyle w:val="Obinitekst"/>
        <w:rPr>
          <w:rFonts w:cs="Arial" w:hAnsi="Arial" w:ascii="Arial"/>
          <w:sz w:val="24"/>
          <w:szCs w:val="20"/>
          <w:lang w:val="hr-HR"/>
        </w:rPr>
      </w:pPr>
      <w:r w:rsidRPr="005565AE">
        <w:rPr>
          <w:rFonts w:eastAsiaTheme="minorEastAsia" w:cs="Arial" w:hAnsi="Arial" w:ascii="Arial"/>
          <w:sz w:val="24"/>
          <w:szCs w:val="24"/>
          <w:lang w:bidi="ar-SA" w:eastAsia="zh-CN" w:val="hr-HR"/>
        </w:rPr>
        <w:t>Tablice s popisom vjerovnika po društvima, utvrđenim, priznatim ili osporenim potraživanjima za poduzeća u postupku izvanredne uprave  predane su Trgovačkom sudu dana 9. studenog 2017.</w:t>
      </w:r>
    </w:p>
    <w:p w:rsidRDefault="005D74FE" w:rsidP="00374C71" w:rsidR="005D74FE" w:rsidRPr="007A79F6">
      <w:pPr>
        <w:pStyle w:val="Obinitekst"/>
        <w:rPr>
          <w:rFonts w:cs="Arial" w:hAnsi="Arial" w:ascii="Arial"/>
          <w:sz w:val="20"/>
          <w:szCs w:val="20"/>
          <w:lang w:val="hr-HR"/>
        </w:rPr>
      </w:pPr>
    </w:p>
    <w:p w:rsidRDefault="005D74FE" w:rsidP="00374C71" w:rsidR="005D74FE" w:rsidRPr="007A79F6">
      <w:pPr>
        <w:pStyle w:val="Obinitekst"/>
        <w:jc w:val="left"/>
        <w:rPr>
          <w:rFonts w:cs="Arial" w:hAnsi="Arial" w:ascii="Arial"/>
          <w:sz w:val="20"/>
          <w:szCs w:val="20"/>
          <w:lang w:val="hr-HR"/>
        </w:rPr>
      </w:pPr>
    </w:p>
    <w:p w:rsidRDefault="000443EB" w:rsidP="00374C71" w:rsidR="000443EB" w:rsidRPr="007A79F6">
      <w:pPr>
        <w:pStyle w:val="Obinitekst"/>
        <w:spacing w:lineRule="auto" w:line="360"/>
        <w:jc w:val="left"/>
        <w:rPr>
          <w:rFonts w:cs="Arial" w:hAnsi="Arial" w:ascii="Arial"/>
          <w:sz w:val="20"/>
          <w:szCs w:val="20"/>
          <w:lang w:val="hr-HR"/>
        </w:rPr>
      </w:pPr>
    </w:p>
    <w:p w:rsidRDefault="003C15A1" w:rsidP="00374C71" w:rsidR="003C15A1" w:rsidRPr="007A79F6">
      <w:pPr>
        <w:pStyle w:val="Obinitekst"/>
        <w:spacing w:lineRule="auto" w:line="360"/>
        <w:jc w:val="left"/>
        <w:rPr>
          <w:rFonts w:cs="Arial" w:hAnsi="Arial" w:ascii="Arial"/>
          <w:sz w:val="20"/>
          <w:szCs w:val="20"/>
          <w:lang w:val="hr-HR"/>
        </w:rPr>
      </w:pPr>
    </w:p>
    <w:p w:rsidRDefault="003C15A1" w:rsidP="00374C71" w:rsidR="003C15A1" w:rsidRPr="007A79F6">
      <w:pPr>
        <w:pStyle w:val="Obinitekst"/>
        <w:spacing w:lineRule="auto" w:line="360"/>
        <w:jc w:val="left"/>
        <w:rPr>
          <w:rFonts w:cs="Arial" w:hAnsi="Arial" w:ascii="Arial"/>
          <w:sz w:val="20"/>
          <w:szCs w:val="20"/>
          <w:lang w:val="hr-HR"/>
        </w:rPr>
      </w:pPr>
    </w:p>
    <w:p w:rsidRDefault="003C15A1" w:rsidP="00374C71" w:rsidR="003C15A1">
      <w:pPr>
        <w:pStyle w:val="Obinitekst"/>
        <w:spacing w:lineRule="auto" w:line="360"/>
        <w:jc w:val="left"/>
        <w:rPr>
          <w:rFonts w:cs="Arial" w:hAnsi="Arial" w:ascii="Arial"/>
          <w:sz w:val="20"/>
          <w:szCs w:val="20"/>
          <w:lang w:val="hr-HR"/>
        </w:rPr>
      </w:pPr>
    </w:p>
    <w:p w:rsidRDefault="00E93BEE" w:rsidP="00374C71" w:rsidR="00E93BEE">
      <w:pPr>
        <w:pStyle w:val="Obinitekst"/>
        <w:spacing w:lineRule="auto" w:line="360"/>
        <w:jc w:val="left"/>
        <w:rPr>
          <w:rFonts w:cs="Arial" w:hAnsi="Arial" w:ascii="Arial"/>
          <w:sz w:val="20"/>
          <w:szCs w:val="20"/>
          <w:lang w:val="hr-HR"/>
        </w:rPr>
      </w:pPr>
    </w:p>
    <w:p w:rsidRDefault="0094260C" w:rsidR="0094260C">
      <w:pPr>
        <w:spacing w:lineRule="auto" w:line="240" w:after="0"/>
        <w:jc w:val="left"/>
        <w:rPr>
          <w:rFonts w:cs="Arial" w:hAnsi="Arial" w:ascii="Arial"/>
          <w:sz w:val="24"/>
          <w:lang w:val="hr-HR"/>
        </w:rPr>
      </w:pPr>
      <w:r>
        <w:rPr>
          <w:rFonts w:cs="Arial" w:hAnsi="Arial" w:ascii="Arial"/>
          <w:sz w:val="24"/>
          <w:lang w:val="hr-HR"/>
        </w:rPr>
        <w:br w:type="page"/>
      </w:r>
    </w:p>
    <w:p w:rsidRDefault="00F80CD6" w:rsidP="001F2D91" w:rsidR="00B900B2" w:rsidRPr="0000728A">
      <w:pPr>
        <w:pStyle w:val="Obinitekst"/>
        <w:numPr>
          <w:ilvl w:val="0"/>
          <w:numId w:val="1"/>
        </w:numPr>
        <w:spacing w:lineRule="auto" w:line="240"/>
        <w:jc w:val="left"/>
        <w:outlineLvl w:val="0"/>
        <w:rPr>
          <w:rFonts w:cs="Arial" w:hAnsi="Arial" w:ascii="Arial"/>
          <w:b/>
          <w:sz w:val="28"/>
          <w:szCs w:val="20"/>
          <w:lang w:val="hr-HR"/>
        </w:rPr>
      </w:pPr>
      <w:bookmarkStart w:name="_Toc495399187" w:id="503"/>
      <w:bookmarkStart w:name="_Toc498348779" w:id="504"/>
      <w:bookmarkStart w:name="_Hlk489283753" w:id="505"/>
      <w:bookmarkEnd w:id="503"/>
      <w:r w:rsidRPr="0000728A">
        <w:rPr>
          <w:rFonts w:cs="Arial" w:hAnsi="Arial" w:ascii="Arial"/>
          <w:b/>
          <w:sz w:val="28"/>
          <w:szCs w:val="20"/>
          <w:lang w:val="hr-HR"/>
        </w:rPr>
        <w:lastRenderedPageBreak/>
        <w:t>Odnosi s dionicima i komunikacije</w:t>
      </w:r>
      <w:bookmarkEnd w:id="504"/>
      <w:r w:rsidRPr="0000728A">
        <w:rPr>
          <w:rFonts w:cs="Arial" w:hAnsi="Arial" w:ascii="Arial"/>
          <w:b/>
          <w:sz w:val="28"/>
          <w:szCs w:val="20"/>
          <w:lang w:val="hr-HR"/>
        </w:rPr>
        <w:t xml:space="preserve"> </w:t>
      </w:r>
    </w:p>
    <w:p w:rsidRDefault="0000728A" w:rsidP="0000728A" w:rsidR="0000728A" w:rsidRPr="0000728A">
      <w:pPr>
        <w:rPr>
          <w:rFonts w:cs="Arial" w:hAnsi="Arial" w:ascii="Arial"/>
          <w:sz w:val="24"/>
          <w:szCs w:val="24"/>
          <w:lang w:val="hr-HR"/>
        </w:rPr>
      </w:pPr>
      <w:r w:rsidRPr="0000728A">
        <w:rPr>
          <w:rFonts w:cs="Arial" w:hAnsi="Arial" w:ascii="Arial"/>
          <w:sz w:val="24"/>
          <w:szCs w:val="24"/>
          <w:lang w:val="hr-HR"/>
        </w:rPr>
        <w:t xml:space="preserve">Tijekom izvještajnog razdoblja nastavljena je redovita, izravna i formalna komunikacija sa svim ključnim dionicima putem različitih komunikacijskih kanala, i obuhvaća vjerovnike, dužnike, sindikate, zaposlenike, menadžment te predstavnike vlasti i institucija u zemljama u kojima Agrokor posluje. Izvanredna uprava i dalje održava iznimno visoku razinu sustavne i transparentne komunikacije sa svim dionicima i javnostima.  </w:t>
      </w:r>
    </w:p>
    <w:p w:rsidRDefault="0000728A" w:rsidP="0000728A" w:rsidR="0000728A" w:rsidRPr="0000728A">
      <w:pPr>
        <w:rPr>
          <w:rFonts w:cs="Arial" w:hAnsi="Arial" w:ascii="Arial"/>
          <w:sz w:val="24"/>
          <w:szCs w:val="24"/>
          <w:lang w:val="hr-HR"/>
        </w:rPr>
      </w:pPr>
      <w:r w:rsidRPr="0000728A">
        <w:rPr>
          <w:rFonts w:cs="Arial" w:hAnsi="Arial" w:ascii="Arial"/>
          <w:sz w:val="24"/>
          <w:szCs w:val="24"/>
          <w:lang w:val="hr-HR"/>
        </w:rPr>
        <w:t xml:space="preserve">Interna komunikacija je primarno i dalje fokusirana na razvoj situacije u maloprodaji, otplatu dugovanja dobavljačima te </w:t>
      </w:r>
      <w:r w:rsidR="00484221">
        <w:rPr>
          <w:rFonts w:cs="Arial" w:hAnsi="Arial" w:ascii="Arial"/>
          <w:sz w:val="24"/>
          <w:szCs w:val="24"/>
          <w:lang w:val="hr-HR"/>
        </w:rPr>
        <w:t xml:space="preserve">daljnje </w:t>
      </w:r>
      <w:r w:rsidRPr="0000728A">
        <w:rPr>
          <w:rFonts w:cs="Arial" w:hAnsi="Arial" w:ascii="Arial"/>
          <w:sz w:val="24"/>
          <w:szCs w:val="24"/>
          <w:lang w:val="hr-HR"/>
        </w:rPr>
        <w:t xml:space="preserve">operativno restrukturiranje Agrokora </w:t>
      </w:r>
      <w:r w:rsidR="00484221">
        <w:rPr>
          <w:rFonts w:cs="Arial" w:hAnsi="Arial" w:ascii="Arial"/>
          <w:sz w:val="24"/>
          <w:szCs w:val="24"/>
          <w:lang w:val="hr-HR"/>
        </w:rPr>
        <w:t>po</w:t>
      </w:r>
      <w:r w:rsidRPr="0000728A">
        <w:rPr>
          <w:rFonts w:cs="Arial" w:hAnsi="Arial" w:ascii="Arial"/>
          <w:sz w:val="24"/>
          <w:szCs w:val="24"/>
          <w:lang w:val="hr-HR"/>
        </w:rPr>
        <w:t xml:space="preserve"> dovršetk</w:t>
      </w:r>
      <w:r w:rsidR="00484221">
        <w:rPr>
          <w:rFonts w:cs="Arial" w:hAnsi="Arial" w:ascii="Arial"/>
          <w:sz w:val="24"/>
          <w:szCs w:val="24"/>
          <w:lang w:val="hr-HR"/>
        </w:rPr>
        <w:t>u</w:t>
      </w:r>
      <w:r w:rsidRPr="0000728A">
        <w:rPr>
          <w:rFonts w:cs="Arial" w:hAnsi="Arial" w:ascii="Arial"/>
          <w:sz w:val="24"/>
          <w:szCs w:val="24"/>
          <w:lang w:val="hr-HR"/>
        </w:rPr>
        <w:t xml:space="preserve"> </w:t>
      </w:r>
      <w:r w:rsidR="00484221">
        <w:rPr>
          <w:rFonts w:cs="Arial" w:hAnsi="Arial" w:ascii="Arial"/>
          <w:sz w:val="24"/>
          <w:szCs w:val="24"/>
          <w:lang w:val="hr-HR"/>
        </w:rPr>
        <w:t xml:space="preserve">izrade </w:t>
      </w:r>
      <w:r w:rsidRPr="0000728A">
        <w:rPr>
          <w:rFonts w:cs="Arial" w:hAnsi="Arial" w:ascii="Arial"/>
          <w:sz w:val="24"/>
          <w:szCs w:val="24"/>
          <w:lang w:val="hr-HR"/>
        </w:rPr>
        <w:t xml:space="preserve">planova održivosti. </w:t>
      </w:r>
    </w:p>
    <w:p w:rsidRDefault="0000728A" w:rsidP="0000728A" w:rsidR="0000728A">
      <w:pPr>
        <w:rPr>
          <w:rFonts w:cs="Arial" w:hAnsi="Arial" w:ascii="Arial"/>
          <w:sz w:val="24"/>
          <w:szCs w:val="24"/>
          <w:lang w:val="hr-HR"/>
        </w:rPr>
      </w:pPr>
      <w:r w:rsidRPr="0000728A">
        <w:rPr>
          <w:rFonts w:cs="Arial" w:hAnsi="Arial" w:ascii="Arial"/>
          <w:sz w:val="24"/>
          <w:szCs w:val="24"/>
          <w:lang w:val="hr-HR"/>
        </w:rPr>
        <w:t>Posebnu pažnju izvanredna uprava posvećuje održavanju komunikacije sa svim skupinama vjerovnika. Dana 17. i 18. listopada 2017. godine izvanredna uprava je održala dvodnevni skup s predstavnicima kreditora i financijskih institucija na kojem su savjetnici u procesu restrukturiranja</w:t>
      </w:r>
      <w:r w:rsidR="00484221">
        <w:rPr>
          <w:rFonts w:cs="Arial" w:hAnsi="Arial" w:ascii="Arial"/>
          <w:sz w:val="24"/>
          <w:szCs w:val="24"/>
          <w:lang w:val="hr-HR"/>
        </w:rPr>
        <w:t xml:space="preserve"> i operativni menadžment</w:t>
      </w:r>
      <w:r w:rsidR="00DD30BF">
        <w:rPr>
          <w:rFonts w:cs="Arial" w:hAnsi="Arial" w:ascii="Arial"/>
          <w:sz w:val="24"/>
          <w:szCs w:val="24"/>
          <w:lang w:val="hr-HR"/>
        </w:rPr>
        <w:t xml:space="preserve"> </w:t>
      </w:r>
      <w:r w:rsidRPr="0000728A">
        <w:rPr>
          <w:rFonts w:cs="Arial" w:hAnsi="Arial" w:ascii="Arial"/>
          <w:sz w:val="24"/>
          <w:szCs w:val="24"/>
          <w:lang w:val="hr-HR"/>
        </w:rPr>
        <w:t>prezentirali planove održivosti poslovanja Agrokorovih kompanija. Tijekom ovog izvještajnog razdoblja održan</w:t>
      </w:r>
      <w:r w:rsidR="00484221">
        <w:rPr>
          <w:rFonts w:cs="Arial" w:hAnsi="Arial" w:ascii="Arial"/>
          <w:sz w:val="24"/>
          <w:szCs w:val="24"/>
          <w:lang w:val="hr-HR"/>
        </w:rPr>
        <w:t>o je više</w:t>
      </w:r>
      <w:r w:rsidRPr="0000728A">
        <w:rPr>
          <w:rFonts w:cs="Arial" w:hAnsi="Arial" w:ascii="Arial"/>
          <w:sz w:val="24"/>
          <w:szCs w:val="24"/>
          <w:lang w:val="hr-HR"/>
        </w:rPr>
        <w:t xml:space="preserve"> sastan</w:t>
      </w:r>
      <w:r w:rsidR="00484221">
        <w:rPr>
          <w:rFonts w:cs="Arial" w:hAnsi="Arial" w:ascii="Arial"/>
          <w:sz w:val="24"/>
          <w:szCs w:val="24"/>
          <w:lang w:val="hr-HR"/>
        </w:rPr>
        <w:t>aka</w:t>
      </w:r>
      <w:r w:rsidRPr="0000728A">
        <w:rPr>
          <w:rFonts w:cs="Arial" w:hAnsi="Arial" w:ascii="Arial"/>
          <w:sz w:val="24"/>
          <w:szCs w:val="24"/>
          <w:lang w:val="hr-HR"/>
        </w:rPr>
        <w:t xml:space="preserve"> s vjerovnicima kao i dvije sjednice privremenog vjerovničkog vijeća, 30. listopada i 3. studenog 2017. godine, o čemu je detaljnije rečeno u poglavlju 8. ovog izvješća.  </w:t>
      </w:r>
    </w:p>
    <w:p w:rsidRDefault="00682BCF" w:rsidP="0000728A" w:rsidR="00682BCF" w:rsidRPr="0000728A">
      <w:pPr>
        <w:rPr>
          <w:rFonts w:cs="Arial" w:hAnsi="Arial" w:ascii="Arial"/>
          <w:sz w:val="24"/>
          <w:szCs w:val="24"/>
          <w:lang w:val="hr-HR"/>
        </w:rPr>
      </w:pPr>
      <w:r>
        <w:rPr>
          <w:rFonts w:cs="Arial" w:hAnsi="Arial" w:ascii="Arial"/>
          <w:sz w:val="24"/>
          <w:szCs w:val="24"/>
          <w:lang w:val="hr-HR"/>
        </w:rPr>
        <w:t xml:space="preserve">Održan je </w:t>
      </w:r>
      <w:r w:rsidR="00484221">
        <w:rPr>
          <w:rFonts w:cs="Arial" w:hAnsi="Arial" w:ascii="Arial"/>
          <w:sz w:val="24"/>
          <w:szCs w:val="24"/>
          <w:lang w:val="hr-HR"/>
        </w:rPr>
        <w:t xml:space="preserve">i </w:t>
      </w:r>
      <w:r>
        <w:rPr>
          <w:rFonts w:cs="Arial" w:hAnsi="Arial" w:ascii="Arial"/>
          <w:sz w:val="24"/>
          <w:szCs w:val="24"/>
          <w:lang w:val="hr-HR"/>
        </w:rPr>
        <w:t>sastanak s ključnim dobavljačima na temu odnosa s maloprodajnim lancima i otplate graničnog duga.</w:t>
      </w:r>
    </w:p>
    <w:p w:rsidRDefault="0000728A" w:rsidP="0000728A" w:rsidR="0000728A" w:rsidRPr="0000728A">
      <w:pPr>
        <w:rPr>
          <w:rFonts w:cs="Arial" w:hAnsi="Arial" w:ascii="Arial"/>
          <w:sz w:val="24"/>
          <w:szCs w:val="24"/>
          <w:lang w:val="hr-HR"/>
        </w:rPr>
      </w:pPr>
      <w:r w:rsidRPr="0000728A">
        <w:rPr>
          <w:rFonts w:cs="Arial" w:hAnsi="Arial" w:ascii="Arial"/>
          <w:sz w:val="24"/>
          <w:szCs w:val="24"/>
          <w:lang w:val="hr-HR"/>
        </w:rPr>
        <w:t>Izravna komunikacija s medijima nastavljena je i tijekom ovog izvještajnog razdoblja, a izvanredna je uprava bila uključena u više od 70 medijskih aktivnosti u svim zemljama u regiji u kojima Agrokor posluje, u kojima su konferencij</w:t>
      </w:r>
      <w:r w:rsidR="00484221">
        <w:rPr>
          <w:rFonts w:cs="Arial" w:hAnsi="Arial" w:ascii="Arial"/>
          <w:sz w:val="24"/>
          <w:szCs w:val="24"/>
          <w:lang w:val="hr-HR"/>
        </w:rPr>
        <w:t>e</w:t>
      </w:r>
      <w:r w:rsidRPr="0000728A">
        <w:rPr>
          <w:rFonts w:cs="Arial" w:hAnsi="Arial" w:ascii="Arial"/>
          <w:sz w:val="24"/>
          <w:szCs w:val="24"/>
          <w:lang w:val="hr-HR"/>
        </w:rPr>
        <w:t xml:space="preserve"> za medije, objave za medije, brifinzi za medije, intervjui, izjave za medije i veći broj odgovora na različite medijske upite. </w:t>
      </w:r>
    </w:p>
    <w:p w:rsidRDefault="0000728A" w:rsidP="0000728A" w:rsidR="0000728A" w:rsidRPr="0000728A">
      <w:pPr>
        <w:rPr>
          <w:rFonts w:cs="Arial" w:hAnsi="Arial" w:ascii="Arial"/>
          <w:sz w:val="24"/>
          <w:szCs w:val="24"/>
          <w:lang w:val="hr-HR"/>
        </w:rPr>
      </w:pPr>
      <w:r w:rsidRPr="0000728A">
        <w:rPr>
          <w:rFonts w:cs="Arial" w:hAnsi="Arial" w:ascii="Arial"/>
          <w:sz w:val="24"/>
          <w:szCs w:val="24"/>
          <w:lang w:val="hr-HR"/>
        </w:rPr>
        <w:t>Ključne teme koje su tijekom izvještajnog razdoblja dominirale medijskim prostorom uključuju objavu revi</w:t>
      </w:r>
      <w:r w:rsidR="00484221">
        <w:rPr>
          <w:rFonts w:cs="Arial" w:hAnsi="Arial" w:ascii="Arial"/>
          <w:sz w:val="24"/>
          <w:szCs w:val="24"/>
          <w:lang w:val="hr-HR"/>
        </w:rPr>
        <w:t>diranih</w:t>
      </w:r>
      <w:r w:rsidRPr="0000728A">
        <w:rPr>
          <w:rFonts w:cs="Arial" w:hAnsi="Arial" w:ascii="Arial"/>
          <w:sz w:val="24"/>
          <w:szCs w:val="24"/>
          <w:lang w:val="hr-HR"/>
        </w:rPr>
        <w:t xml:space="preserve"> konsolidiranih financijskih izvještaja Agrokor Grupe te pojedinačnih kompanija za 2016. godinu, završetak i objavu planova održivosti, objav</w:t>
      </w:r>
      <w:r w:rsidR="00484221">
        <w:rPr>
          <w:rFonts w:cs="Arial" w:hAnsi="Arial" w:ascii="Arial"/>
          <w:sz w:val="24"/>
          <w:szCs w:val="24"/>
          <w:lang w:val="hr-HR"/>
        </w:rPr>
        <w:t>u</w:t>
      </w:r>
      <w:r w:rsidRPr="0000728A">
        <w:rPr>
          <w:rFonts w:cs="Arial" w:hAnsi="Arial" w:ascii="Arial"/>
          <w:sz w:val="24"/>
          <w:szCs w:val="24"/>
          <w:lang w:val="hr-HR"/>
        </w:rPr>
        <w:t xml:space="preserve"> iznosa </w:t>
      </w:r>
      <w:r w:rsidR="00484221">
        <w:rPr>
          <w:rFonts w:cs="Arial" w:hAnsi="Arial" w:ascii="Arial"/>
          <w:sz w:val="24"/>
          <w:szCs w:val="24"/>
          <w:lang w:val="hr-HR"/>
        </w:rPr>
        <w:t>tražbina</w:t>
      </w:r>
      <w:r w:rsidRPr="0000728A">
        <w:rPr>
          <w:rFonts w:cs="Arial" w:hAnsi="Arial" w:ascii="Arial"/>
          <w:sz w:val="24"/>
          <w:szCs w:val="24"/>
          <w:lang w:val="hr-HR"/>
        </w:rPr>
        <w:t xml:space="preserve"> vjerovnika te daljnji razvoj pravnih postupaka i relevantnih odluka sudova u zemljama u kojima Agrokor posluje. </w:t>
      </w:r>
    </w:p>
    <w:bookmarkEnd w:id="505"/>
    <w:p w:rsidRDefault="00682BCF" w:rsidP="003E3767" w:rsidR="00682BCF">
      <w:pPr>
        <w:jc w:val="right"/>
        <w:rPr>
          <w:rFonts w:cs="Arial" w:hAnsi="Arial" w:ascii="Arial"/>
          <w:sz w:val="24"/>
          <w:lang w:val="hr-HR"/>
        </w:rPr>
      </w:pPr>
    </w:p>
    <w:p w:rsidRDefault="00095274" w:rsidP="003E3767" w:rsidR="00BD7B8F" w:rsidRPr="00E93BEE">
      <w:pPr>
        <w:jc w:val="right"/>
        <w:rPr>
          <w:rFonts w:cs="Arial" w:hAnsi="Arial" w:ascii="Arial"/>
          <w:sz w:val="24"/>
          <w:lang w:val="hr-HR"/>
        </w:rPr>
      </w:pPr>
      <w:r w:rsidRPr="00E93BEE">
        <w:rPr>
          <w:rFonts w:cs="Arial" w:hAnsi="Arial" w:ascii="Arial"/>
          <w:sz w:val="24"/>
          <w:lang w:val="hr-HR"/>
        </w:rPr>
        <w:t>Izvještaj pripremio</w:t>
      </w:r>
      <w:r w:rsidR="00555A1E" w:rsidRPr="00E93BEE">
        <w:rPr>
          <w:rFonts w:cs="Arial" w:hAnsi="Arial" w:ascii="Arial"/>
          <w:sz w:val="24"/>
          <w:lang w:val="hr-HR"/>
        </w:rPr>
        <w:t>:</w:t>
      </w:r>
    </w:p>
    <w:p w:rsidRDefault="006925BD" w:rsidP="00474D5B" w:rsidR="008E5917" w:rsidRPr="00E93BEE">
      <w:pPr>
        <w:jc w:val="right"/>
        <w:rPr>
          <w:rFonts w:cs="Arial" w:hAnsi="Arial" w:ascii="Arial"/>
          <w:b/>
          <w:sz w:val="24"/>
          <w:lang w:val="hr-HR"/>
        </w:rPr>
      </w:pPr>
      <w:r w:rsidRPr="00E93BEE">
        <w:rPr>
          <w:rFonts w:cs="Arial" w:hAnsi="Arial" w:ascii="Arial"/>
          <w:sz w:val="24"/>
          <w:lang w:val="hr-HR"/>
        </w:rPr>
        <w:br/>
        <w:t>Ante Ramljak</w:t>
      </w:r>
      <w:r w:rsidRPr="00E93BEE">
        <w:rPr>
          <w:rFonts w:cs="Arial" w:hAnsi="Arial" w:ascii="Arial"/>
          <w:sz w:val="24"/>
          <w:lang w:val="hr-HR"/>
        </w:rPr>
        <w:br/>
      </w:r>
      <w:r w:rsidR="00095274" w:rsidRPr="00E93BEE">
        <w:rPr>
          <w:rFonts w:cs="Arial" w:hAnsi="Arial" w:ascii="Arial"/>
          <w:sz w:val="24"/>
          <w:lang w:val="hr-HR"/>
        </w:rPr>
        <w:t>Izvanredni povjerenik</w:t>
      </w:r>
      <w:r w:rsidRPr="00E93BEE">
        <w:rPr>
          <w:rFonts w:cs="Arial" w:hAnsi="Arial" w:ascii="Arial"/>
          <w:sz w:val="24"/>
          <w:lang w:val="hr-HR"/>
        </w:rPr>
        <w:br/>
      </w:r>
      <w:r w:rsidR="006919C6" w:rsidRPr="00E93BEE">
        <w:rPr>
          <w:rFonts w:cs="Arial" w:hAnsi="Arial" w:ascii="Arial"/>
          <w:sz w:val="24"/>
          <w:lang w:val="hr-HR"/>
        </w:rPr>
        <w:t>Agrokor d.d.</w:t>
      </w:r>
    </w:p>
    <w:sectPr w:rsidSect="00F315F7" w:rsidR="008E5917" w:rsidRPr="00E93BEE">
      <w:headerReference w:type="default" r:id="rId20"/>
      <w:footerReference w:type="default" r:id="rId21"/>
      <w:headerReference w:type="first" r:id="rId22"/>
      <w:pgSz w:h="16838" w:w="11906"/>
      <w:pgMar w:gutter="0" w:footer="709" w:header="709" w:left="1418" w:bottom="1418" w:right="991"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C05" w:rsidR="006B0C05">
      <w:r>
        <w:separator/>
      </w:r>
    </w:p>
  </w:endnote>
  <w:endnote w:id="0" w:type="continuationSeparator">
    <w:p w:rsidRDefault="006B0C05" w:rsidR="006B0C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onsolas">
    <w:panose1 w:val="020B0609020204030204"/>
    <w:charset w:val="EE"/>
    <w:family w:val="modern"/>
    <w:pitch w:val="fixed"/>
    <w:sig w:csb1="00000000" w:csb0="0000019F" w:usb3="00000000" w:usb2="00000001" w:usb1="0000F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71E" w:rsidR="0022271E" w:rsidRPr="00327218">
    <w:pPr>
      <w:pStyle w:val="Podnoje"/>
      <w:jc w:val="right"/>
      <w:rPr>
        <w:rFonts w:cs="Arial" w:hAnsi="Arial" w:ascii="Arial"/>
        <w:sz w:val="18"/>
      </w:rPr>
    </w:pPr>
    <w:r w:rsidRPr="00327218">
      <w:rPr>
        <w:rFonts w:cs="Arial" w:hAnsi="Arial" w:ascii="Arial"/>
        <w:sz w:val="18"/>
      </w:rPr>
      <w:fldChar w:fldCharType="begin"/>
    </w:r>
    <w:r w:rsidRPr="00327218">
      <w:rPr>
        <w:rFonts w:cs="Arial" w:hAnsi="Arial" w:ascii="Arial"/>
        <w:sz w:val="18"/>
      </w:rPr>
      <w:instrText xml:space="preserve"> PAGE   \* MERGEFORMAT </w:instrText>
    </w:r>
    <w:r w:rsidRPr="00327218">
      <w:rPr>
        <w:rFonts w:cs="Arial" w:hAnsi="Arial" w:ascii="Arial"/>
        <w:sz w:val="18"/>
      </w:rPr>
      <w:fldChar w:fldCharType="separate"/>
    </w:r>
    <w:r w:rsidR="000666CC">
      <w:rPr>
        <w:rFonts w:cs="Arial" w:hAnsi="Arial" w:ascii="Arial"/>
        <w:noProof/>
        <w:sz w:val="18"/>
      </w:rPr>
      <w:t>38</w:t>
    </w:r>
    <w:r w:rsidRPr="00327218">
      <w:rPr>
        <w:rFonts w:cs="Arial" w:hAnsi="Arial" w:ascii="Arial"/>
        <w:noProof/>
        <w:sz w:val="18"/>
      </w:rPr>
      <w:fldChar w:fldCharType="end"/>
    </w:r>
  </w:p>
  <w:p w:rsidRDefault="0022271E" w:rsidR="0022271E" w:rsidRPr="00327218">
    <w:pPr>
      <w:pStyle w:val="Podnoje"/>
      <w:rPr>
        <w:rFonts w:cs="Arial" w:hAnsi="Arial" w:ascii="Arial"/>
        <w:sz w:val="18"/>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C05" w:rsidR="006B0C05">
      <w:r>
        <w:separator/>
      </w:r>
    </w:p>
  </w:footnote>
  <w:footnote w:id="0" w:type="continuationSeparator">
    <w:p w:rsidRDefault="006B0C05" w:rsidR="006B0C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71E" w:rsidR="0022271E">
    <w:pPr>
      <w:pStyle w:val="Zaglavlje"/>
    </w:pPr>
    <w:r>
      <w:rPr>
        <w:noProof/>
        <w:lang w:bidi="ar-SA" w:eastAsia="hr-HR" w:val="hr-HR"/>
      </w:rPr>
      <w:drawing>
        <wp:inline distR="0" distL="0" distB="0" distT="0">
          <wp:extent cy="619125" cx="1800225"/>
          <wp:effectExtent b="0" r="0" t="0" l="0"/>
          <wp:docPr descr="AGK_IU" name="Picture 23" id="23"/>
          <wp:cNvGraphicFramePr>
            <a:graphicFrameLocks noChangeAspect="true"/>
          </wp:cNvGraphicFramePr>
          <a:graphic>
            <a:graphicData uri="http://schemas.openxmlformats.org/drawingml/2006/picture">
              <pic:pic>
                <pic:nvPicPr>
                  <pic:cNvPr descr="AGK_IU" name="Picture 17"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1800225"/>
                  </a:xfrm>
                  <a:prstGeom prst="rect">
                    <a:avLst/>
                  </a:prstGeom>
                  <a:noFill/>
                  <a:ln>
                    <a:noFill/>
                  </a:ln>
                </pic:spPr>
              </pic:pic>
            </a:graphicData>
          </a:graphic>
        </wp:inline>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71E" w:rsidR="0022271E">
    <w:pPr>
      <w:pStyle w:val="Zaglavlje"/>
    </w:pPr>
    <w:r>
      <w:rPr>
        <w:noProof/>
        <w:lang w:bidi="ar-SA" w:eastAsia="hr-HR" w:val="hr-HR"/>
      </w:rPr>
      <w:drawing>
        <wp:inline distR="0" distL="0" distB="0" distT="0">
          <wp:extent cy="619125" cx="1800225"/>
          <wp:effectExtent b="0" r="0" t="0" l="0"/>
          <wp:docPr descr="AGK_IU" name="Picture 24" id="24"/>
          <wp:cNvGraphicFramePr>
            <a:graphicFrameLocks noChangeAspect="true"/>
          </wp:cNvGraphicFramePr>
          <a:graphic>
            <a:graphicData uri="http://schemas.openxmlformats.org/drawingml/2006/picture">
              <pic:pic>
                <pic:nvPicPr>
                  <pic:cNvPr descr="AGK_IU" name="Picture 17"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9125" cx="180022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A169E"/>
    <w:multiLevelType w:val="hybridMultilevel"/>
    <w:tmpl w:val="EAC8A4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C1AD4"/>
    <w:multiLevelType w:val="hybridMultilevel"/>
    <w:tmpl w:val="B56ED59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03D94C23"/>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
    <w:nsid w:val="0AB73F3D"/>
    <w:multiLevelType w:val="hybridMultilevel"/>
    <w:tmpl w:val="6CEAE0C4"/>
    <w:lvl w:tplc="75968788" w:ilvl="0">
      <w:start w:val="1"/>
      <w:numFmt w:val="bullet"/>
      <w:lvlText w:val=""/>
      <w:lvlJc w:val="left"/>
      <w:pPr>
        <w:tabs>
          <w:tab w:pos="720" w:val="num"/>
        </w:tabs>
        <w:ind w:hanging="360" w:left="720"/>
      </w:pPr>
      <w:rPr>
        <w:rFonts w:hAnsi="Wingdings" w:ascii="Wingdings" w:hint="default"/>
      </w:rPr>
    </w:lvl>
    <w:lvl w:tplc="CF86C2F2" w:ilvl="1">
      <w:start w:val="2232"/>
      <w:numFmt w:val="bullet"/>
      <w:lvlText w:val=""/>
      <w:lvlJc w:val="left"/>
      <w:pPr>
        <w:tabs>
          <w:tab w:pos="1440" w:val="num"/>
        </w:tabs>
        <w:ind w:hanging="360" w:left="1440"/>
      </w:pPr>
      <w:rPr>
        <w:rFonts w:hAnsi="Wingdings" w:ascii="Wingdings" w:hint="default"/>
      </w:rPr>
    </w:lvl>
    <w:lvl w:tentative="true" w:tplc="7A06D6BE" w:ilvl="2">
      <w:start w:val="1"/>
      <w:numFmt w:val="bullet"/>
      <w:lvlText w:val=""/>
      <w:lvlJc w:val="left"/>
      <w:pPr>
        <w:tabs>
          <w:tab w:pos="2160" w:val="num"/>
        </w:tabs>
        <w:ind w:hanging="360" w:left="2160"/>
      </w:pPr>
      <w:rPr>
        <w:rFonts w:hAnsi="Wingdings" w:ascii="Wingdings" w:hint="default"/>
      </w:rPr>
    </w:lvl>
    <w:lvl w:tentative="true" w:tplc="B16ADBFE" w:ilvl="3">
      <w:start w:val="1"/>
      <w:numFmt w:val="bullet"/>
      <w:lvlText w:val=""/>
      <w:lvlJc w:val="left"/>
      <w:pPr>
        <w:tabs>
          <w:tab w:pos="2880" w:val="num"/>
        </w:tabs>
        <w:ind w:hanging="360" w:left="2880"/>
      </w:pPr>
      <w:rPr>
        <w:rFonts w:hAnsi="Wingdings" w:ascii="Wingdings" w:hint="default"/>
      </w:rPr>
    </w:lvl>
    <w:lvl w:tentative="true" w:tplc="40C070D0" w:ilvl="4">
      <w:start w:val="1"/>
      <w:numFmt w:val="bullet"/>
      <w:lvlText w:val=""/>
      <w:lvlJc w:val="left"/>
      <w:pPr>
        <w:tabs>
          <w:tab w:pos="3600" w:val="num"/>
        </w:tabs>
        <w:ind w:hanging="360" w:left="3600"/>
      </w:pPr>
      <w:rPr>
        <w:rFonts w:hAnsi="Wingdings" w:ascii="Wingdings" w:hint="default"/>
      </w:rPr>
    </w:lvl>
    <w:lvl w:tentative="true" w:tplc="357AE874" w:ilvl="5">
      <w:start w:val="1"/>
      <w:numFmt w:val="bullet"/>
      <w:lvlText w:val=""/>
      <w:lvlJc w:val="left"/>
      <w:pPr>
        <w:tabs>
          <w:tab w:pos="4320" w:val="num"/>
        </w:tabs>
        <w:ind w:hanging="360" w:left="4320"/>
      </w:pPr>
      <w:rPr>
        <w:rFonts w:hAnsi="Wingdings" w:ascii="Wingdings" w:hint="default"/>
      </w:rPr>
    </w:lvl>
    <w:lvl w:tentative="true" w:tplc="5B288A3E" w:ilvl="6">
      <w:start w:val="1"/>
      <w:numFmt w:val="bullet"/>
      <w:lvlText w:val=""/>
      <w:lvlJc w:val="left"/>
      <w:pPr>
        <w:tabs>
          <w:tab w:pos="5040" w:val="num"/>
        </w:tabs>
        <w:ind w:hanging="360" w:left="5040"/>
      </w:pPr>
      <w:rPr>
        <w:rFonts w:hAnsi="Wingdings" w:ascii="Wingdings" w:hint="default"/>
      </w:rPr>
    </w:lvl>
    <w:lvl w:tentative="true" w:tplc="CDFA6682" w:ilvl="7">
      <w:start w:val="1"/>
      <w:numFmt w:val="bullet"/>
      <w:lvlText w:val=""/>
      <w:lvlJc w:val="left"/>
      <w:pPr>
        <w:tabs>
          <w:tab w:pos="5760" w:val="num"/>
        </w:tabs>
        <w:ind w:hanging="360" w:left="5760"/>
      </w:pPr>
      <w:rPr>
        <w:rFonts w:hAnsi="Wingdings" w:ascii="Wingdings" w:hint="default"/>
      </w:rPr>
    </w:lvl>
    <w:lvl w:tentative="true" w:tplc="0B0AE340" w:ilvl="8">
      <w:start w:val="1"/>
      <w:numFmt w:val="bullet"/>
      <w:lvlText w:val=""/>
      <w:lvlJc w:val="left"/>
      <w:pPr>
        <w:tabs>
          <w:tab w:pos="6480" w:val="num"/>
        </w:tabs>
        <w:ind w:hanging="360" w:left="6480"/>
      </w:pPr>
      <w:rPr>
        <w:rFonts w:hAnsi="Wingdings" w:ascii="Wingdings" w:hint="default"/>
      </w:rPr>
    </w:lvl>
  </w:abstractNum>
  <w:abstractNum w:abstractNumId="4">
    <w:nsid w:val="0EAC0EFD"/>
    <w:multiLevelType w:val="hybridMultilevel"/>
    <w:tmpl w:val="7FBCCE62"/>
    <w:lvl w:tplc="08090001" w:ilvl="0">
      <w:start w:val="1"/>
      <w:numFmt w:val="bullet"/>
      <w:lvlText w:val=""/>
      <w:lvlJc w:val="left"/>
      <w:pPr>
        <w:ind w:hanging="360" w:left="852"/>
      </w:pPr>
      <w:rPr>
        <w:rFonts w:hAnsi="Symbol" w:ascii="Symbol" w:hint="default"/>
      </w:rPr>
    </w:lvl>
    <w:lvl w:tentative="true" w:tplc="08090003" w:ilvl="1">
      <w:start w:val="1"/>
      <w:numFmt w:val="bullet"/>
      <w:lvlText w:val="o"/>
      <w:lvlJc w:val="left"/>
      <w:pPr>
        <w:ind w:hanging="360" w:left="1572"/>
      </w:pPr>
      <w:rPr>
        <w:rFonts w:cs="Courier New" w:hAnsi="Courier New" w:ascii="Courier New" w:hint="default"/>
      </w:rPr>
    </w:lvl>
    <w:lvl w:tentative="true" w:tplc="08090005" w:ilvl="2">
      <w:start w:val="1"/>
      <w:numFmt w:val="bullet"/>
      <w:lvlText w:val=""/>
      <w:lvlJc w:val="left"/>
      <w:pPr>
        <w:ind w:hanging="360" w:left="2292"/>
      </w:pPr>
      <w:rPr>
        <w:rFonts w:hAnsi="Wingdings" w:ascii="Wingdings" w:hint="default"/>
      </w:rPr>
    </w:lvl>
    <w:lvl w:tentative="true" w:tplc="08090001" w:ilvl="3">
      <w:start w:val="1"/>
      <w:numFmt w:val="bullet"/>
      <w:lvlText w:val=""/>
      <w:lvlJc w:val="left"/>
      <w:pPr>
        <w:ind w:hanging="360" w:left="3012"/>
      </w:pPr>
      <w:rPr>
        <w:rFonts w:hAnsi="Symbol" w:ascii="Symbol" w:hint="default"/>
      </w:rPr>
    </w:lvl>
    <w:lvl w:tentative="true" w:tplc="08090003" w:ilvl="4">
      <w:start w:val="1"/>
      <w:numFmt w:val="bullet"/>
      <w:lvlText w:val="o"/>
      <w:lvlJc w:val="left"/>
      <w:pPr>
        <w:ind w:hanging="360" w:left="3732"/>
      </w:pPr>
      <w:rPr>
        <w:rFonts w:cs="Courier New" w:hAnsi="Courier New" w:ascii="Courier New" w:hint="default"/>
      </w:rPr>
    </w:lvl>
    <w:lvl w:tentative="true" w:tplc="08090005" w:ilvl="5">
      <w:start w:val="1"/>
      <w:numFmt w:val="bullet"/>
      <w:lvlText w:val=""/>
      <w:lvlJc w:val="left"/>
      <w:pPr>
        <w:ind w:hanging="360" w:left="4452"/>
      </w:pPr>
      <w:rPr>
        <w:rFonts w:hAnsi="Wingdings" w:ascii="Wingdings" w:hint="default"/>
      </w:rPr>
    </w:lvl>
    <w:lvl w:tentative="true" w:tplc="08090001" w:ilvl="6">
      <w:start w:val="1"/>
      <w:numFmt w:val="bullet"/>
      <w:lvlText w:val=""/>
      <w:lvlJc w:val="left"/>
      <w:pPr>
        <w:ind w:hanging="360" w:left="5172"/>
      </w:pPr>
      <w:rPr>
        <w:rFonts w:hAnsi="Symbol" w:ascii="Symbol" w:hint="default"/>
      </w:rPr>
    </w:lvl>
    <w:lvl w:tentative="true" w:tplc="08090003" w:ilvl="7">
      <w:start w:val="1"/>
      <w:numFmt w:val="bullet"/>
      <w:lvlText w:val="o"/>
      <w:lvlJc w:val="left"/>
      <w:pPr>
        <w:ind w:hanging="360" w:left="5892"/>
      </w:pPr>
      <w:rPr>
        <w:rFonts w:cs="Courier New" w:hAnsi="Courier New" w:ascii="Courier New" w:hint="default"/>
      </w:rPr>
    </w:lvl>
    <w:lvl w:tentative="true" w:tplc="08090005" w:ilvl="8">
      <w:start w:val="1"/>
      <w:numFmt w:val="bullet"/>
      <w:lvlText w:val=""/>
      <w:lvlJc w:val="left"/>
      <w:pPr>
        <w:ind w:hanging="360" w:left="6612"/>
      </w:pPr>
      <w:rPr>
        <w:rFonts w:hAnsi="Wingdings" w:ascii="Wingdings" w:hint="default"/>
      </w:rPr>
    </w:lvl>
  </w:abstractNum>
  <w:abstractNum w:abstractNumId="5">
    <w:nsid w:val="147B7211"/>
    <w:multiLevelType w:val="hybridMultilevel"/>
    <w:tmpl w:val="7A964778"/>
    <w:lvl w:tplc="21ECD5EC" w:ilvl="0">
      <w:start w:val="1"/>
      <w:numFmt w:val="bullet"/>
      <w:lvlText w:val=""/>
      <w:lvlJc w:val="left"/>
      <w:pPr>
        <w:tabs>
          <w:tab w:pos="720" w:val="num"/>
        </w:tabs>
        <w:ind w:hanging="360" w:left="720"/>
      </w:pPr>
      <w:rPr>
        <w:rFonts w:hAnsi="Wingdings" w:ascii="Wingdings" w:hint="default"/>
      </w:rPr>
    </w:lvl>
    <w:lvl w:tplc="8026A19E" w:ilvl="1">
      <w:start w:val="4160"/>
      <w:numFmt w:val="bullet"/>
      <w:lvlText w:val=""/>
      <w:lvlJc w:val="left"/>
      <w:pPr>
        <w:tabs>
          <w:tab w:pos="1440" w:val="num"/>
        </w:tabs>
        <w:ind w:hanging="360" w:left="1440"/>
      </w:pPr>
      <w:rPr>
        <w:rFonts w:hAnsi="Wingdings" w:ascii="Wingdings" w:hint="default"/>
      </w:rPr>
    </w:lvl>
    <w:lvl w:tentative="true" w:tplc="BFB408EC" w:ilvl="2">
      <w:start w:val="1"/>
      <w:numFmt w:val="bullet"/>
      <w:lvlText w:val=""/>
      <w:lvlJc w:val="left"/>
      <w:pPr>
        <w:tabs>
          <w:tab w:pos="2160" w:val="num"/>
        </w:tabs>
        <w:ind w:hanging="360" w:left="2160"/>
      </w:pPr>
      <w:rPr>
        <w:rFonts w:hAnsi="Wingdings" w:ascii="Wingdings" w:hint="default"/>
      </w:rPr>
    </w:lvl>
    <w:lvl w:tentative="true" w:tplc="A97694A4" w:ilvl="3">
      <w:start w:val="1"/>
      <w:numFmt w:val="bullet"/>
      <w:lvlText w:val=""/>
      <w:lvlJc w:val="left"/>
      <w:pPr>
        <w:tabs>
          <w:tab w:pos="2880" w:val="num"/>
        </w:tabs>
        <w:ind w:hanging="360" w:left="2880"/>
      </w:pPr>
      <w:rPr>
        <w:rFonts w:hAnsi="Wingdings" w:ascii="Wingdings" w:hint="default"/>
      </w:rPr>
    </w:lvl>
    <w:lvl w:tentative="true" w:tplc="0066A320" w:ilvl="4">
      <w:start w:val="1"/>
      <w:numFmt w:val="bullet"/>
      <w:lvlText w:val=""/>
      <w:lvlJc w:val="left"/>
      <w:pPr>
        <w:tabs>
          <w:tab w:pos="3600" w:val="num"/>
        </w:tabs>
        <w:ind w:hanging="360" w:left="3600"/>
      </w:pPr>
      <w:rPr>
        <w:rFonts w:hAnsi="Wingdings" w:ascii="Wingdings" w:hint="default"/>
      </w:rPr>
    </w:lvl>
    <w:lvl w:tentative="true" w:tplc="A5286DD6" w:ilvl="5">
      <w:start w:val="1"/>
      <w:numFmt w:val="bullet"/>
      <w:lvlText w:val=""/>
      <w:lvlJc w:val="left"/>
      <w:pPr>
        <w:tabs>
          <w:tab w:pos="4320" w:val="num"/>
        </w:tabs>
        <w:ind w:hanging="360" w:left="4320"/>
      </w:pPr>
      <w:rPr>
        <w:rFonts w:hAnsi="Wingdings" w:ascii="Wingdings" w:hint="default"/>
      </w:rPr>
    </w:lvl>
    <w:lvl w:tentative="true" w:tplc="20942C8E" w:ilvl="6">
      <w:start w:val="1"/>
      <w:numFmt w:val="bullet"/>
      <w:lvlText w:val=""/>
      <w:lvlJc w:val="left"/>
      <w:pPr>
        <w:tabs>
          <w:tab w:pos="5040" w:val="num"/>
        </w:tabs>
        <w:ind w:hanging="360" w:left="5040"/>
      </w:pPr>
      <w:rPr>
        <w:rFonts w:hAnsi="Wingdings" w:ascii="Wingdings" w:hint="default"/>
      </w:rPr>
    </w:lvl>
    <w:lvl w:tentative="true" w:tplc="ABC2C7B0" w:ilvl="7">
      <w:start w:val="1"/>
      <w:numFmt w:val="bullet"/>
      <w:lvlText w:val=""/>
      <w:lvlJc w:val="left"/>
      <w:pPr>
        <w:tabs>
          <w:tab w:pos="5760" w:val="num"/>
        </w:tabs>
        <w:ind w:hanging="360" w:left="5760"/>
      </w:pPr>
      <w:rPr>
        <w:rFonts w:hAnsi="Wingdings" w:ascii="Wingdings" w:hint="default"/>
      </w:rPr>
    </w:lvl>
    <w:lvl w:tentative="true" w:tplc="27C28CB4" w:ilvl="8">
      <w:start w:val="1"/>
      <w:numFmt w:val="bullet"/>
      <w:lvlText w:val=""/>
      <w:lvlJc w:val="left"/>
      <w:pPr>
        <w:tabs>
          <w:tab w:pos="6480" w:val="num"/>
        </w:tabs>
        <w:ind w:hanging="360" w:left="6480"/>
      </w:pPr>
      <w:rPr>
        <w:rFonts w:hAnsi="Wingdings" w:ascii="Wingdings" w:hint="default"/>
      </w:rPr>
    </w:lvl>
  </w:abstractNum>
  <w:abstractNum w:abstractNumId="6">
    <w:nsid w:val="19BF7331"/>
    <w:multiLevelType w:val="hybridMultilevel"/>
    <w:tmpl w:val="DE8EADB2"/>
    <w:lvl w:tplc="FAB6D3B0" w:ilvl="0">
      <w:start w:val="1"/>
      <w:numFmt w:val="bullet"/>
      <w:lvlText w:val=""/>
      <w:lvlJc w:val="left"/>
      <w:pPr>
        <w:tabs>
          <w:tab w:pos="720" w:val="num"/>
        </w:tabs>
        <w:ind w:hanging="360" w:left="720"/>
      </w:pPr>
      <w:rPr>
        <w:rFonts w:hAnsi="Wingdings" w:ascii="Wingdings" w:hint="default"/>
      </w:rPr>
    </w:lvl>
    <w:lvl w:tplc="8AFC81B6" w:ilvl="1">
      <w:start w:val="3761"/>
      <w:numFmt w:val="bullet"/>
      <w:lvlText w:val=""/>
      <w:lvlJc w:val="left"/>
      <w:pPr>
        <w:tabs>
          <w:tab w:pos="1440" w:val="num"/>
        </w:tabs>
        <w:ind w:hanging="360" w:left="1440"/>
      </w:pPr>
      <w:rPr>
        <w:rFonts w:hAnsi="Wingdings" w:ascii="Wingdings" w:hint="default"/>
      </w:rPr>
    </w:lvl>
    <w:lvl w:tentative="true" w:tplc="844CF67E" w:ilvl="2">
      <w:start w:val="1"/>
      <w:numFmt w:val="bullet"/>
      <w:lvlText w:val=""/>
      <w:lvlJc w:val="left"/>
      <w:pPr>
        <w:tabs>
          <w:tab w:pos="2160" w:val="num"/>
        </w:tabs>
        <w:ind w:hanging="360" w:left="2160"/>
      </w:pPr>
      <w:rPr>
        <w:rFonts w:hAnsi="Wingdings" w:ascii="Wingdings" w:hint="default"/>
      </w:rPr>
    </w:lvl>
    <w:lvl w:tentative="true" w:tplc="DEC82782" w:ilvl="3">
      <w:start w:val="1"/>
      <w:numFmt w:val="bullet"/>
      <w:lvlText w:val=""/>
      <w:lvlJc w:val="left"/>
      <w:pPr>
        <w:tabs>
          <w:tab w:pos="2880" w:val="num"/>
        </w:tabs>
        <w:ind w:hanging="360" w:left="2880"/>
      </w:pPr>
      <w:rPr>
        <w:rFonts w:hAnsi="Wingdings" w:ascii="Wingdings" w:hint="default"/>
      </w:rPr>
    </w:lvl>
    <w:lvl w:tentative="true" w:tplc="2FAE8256" w:ilvl="4">
      <w:start w:val="1"/>
      <w:numFmt w:val="bullet"/>
      <w:lvlText w:val=""/>
      <w:lvlJc w:val="left"/>
      <w:pPr>
        <w:tabs>
          <w:tab w:pos="3600" w:val="num"/>
        </w:tabs>
        <w:ind w:hanging="360" w:left="3600"/>
      </w:pPr>
      <w:rPr>
        <w:rFonts w:hAnsi="Wingdings" w:ascii="Wingdings" w:hint="default"/>
      </w:rPr>
    </w:lvl>
    <w:lvl w:tentative="true" w:tplc="A8C29566" w:ilvl="5">
      <w:start w:val="1"/>
      <w:numFmt w:val="bullet"/>
      <w:lvlText w:val=""/>
      <w:lvlJc w:val="left"/>
      <w:pPr>
        <w:tabs>
          <w:tab w:pos="4320" w:val="num"/>
        </w:tabs>
        <w:ind w:hanging="360" w:left="4320"/>
      </w:pPr>
      <w:rPr>
        <w:rFonts w:hAnsi="Wingdings" w:ascii="Wingdings" w:hint="default"/>
      </w:rPr>
    </w:lvl>
    <w:lvl w:tentative="true" w:tplc="13D635F6" w:ilvl="6">
      <w:start w:val="1"/>
      <w:numFmt w:val="bullet"/>
      <w:lvlText w:val=""/>
      <w:lvlJc w:val="left"/>
      <w:pPr>
        <w:tabs>
          <w:tab w:pos="5040" w:val="num"/>
        </w:tabs>
        <w:ind w:hanging="360" w:left="5040"/>
      </w:pPr>
      <w:rPr>
        <w:rFonts w:hAnsi="Wingdings" w:ascii="Wingdings" w:hint="default"/>
      </w:rPr>
    </w:lvl>
    <w:lvl w:tentative="true" w:tplc="ABEC1D60" w:ilvl="7">
      <w:start w:val="1"/>
      <w:numFmt w:val="bullet"/>
      <w:lvlText w:val=""/>
      <w:lvlJc w:val="left"/>
      <w:pPr>
        <w:tabs>
          <w:tab w:pos="5760" w:val="num"/>
        </w:tabs>
        <w:ind w:hanging="360" w:left="5760"/>
      </w:pPr>
      <w:rPr>
        <w:rFonts w:hAnsi="Wingdings" w:ascii="Wingdings" w:hint="default"/>
      </w:rPr>
    </w:lvl>
    <w:lvl w:tentative="true" w:tplc="55BA3DAC" w:ilvl="8">
      <w:start w:val="1"/>
      <w:numFmt w:val="bullet"/>
      <w:lvlText w:val=""/>
      <w:lvlJc w:val="left"/>
      <w:pPr>
        <w:tabs>
          <w:tab w:pos="6480" w:val="num"/>
        </w:tabs>
        <w:ind w:hanging="360" w:left="6480"/>
      </w:pPr>
      <w:rPr>
        <w:rFonts w:hAnsi="Wingdings" w:ascii="Wingdings" w:hint="default"/>
      </w:rPr>
    </w:lvl>
  </w:abstractNum>
  <w:abstractNum w:abstractNumId="7">
    <w:nsid w:val="202C752A"/>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b/>
        <w:sz w:val="24"/>
        <w:szCs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8">
    <w:nsid w:val="20977242"/>
    <w:multiLevelType w:val="multilevel"/>
    <w:tmpl w:val="0F58F42A"/>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lang w:val="hr-HR"/>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
    <w:nsid w:val="2127112F"/>
    <w:multiLevelType w:val="multilevel"/>
    <w:tmpl w:val="53706014"/>
    <w:lvl w:ilvl="0">
      <w:start w:val="2"/>
      <w:numFmt w:val="decimal"/>
      <w:lvlText w:val="%1."/>
      <w:lvlJc w:val="left"/>
      <w:pPr>
        <w:ind w:hanging="816" w:left="816"/>
      </w:pPr>
      <w:rPr>
        <w:rFonts w:hint="default"/>
      </w:rPr>
    </w:lvl>
    <w:lvl w:ilvl="1">
      <w:start w:val="2"/>
      <w:numFmt w:val="decimal"/>
      <w:lvlText w:val="%1.%2."/>
      <w:lvlJc w:val="left"/>
      <w:pPr>
        <w:ind w:hanging="816" w:left="1752"/>
      </w:pPr>
      <w:rPr>
        <w:rFonts w:hint="default"/>
      </w:rPr>
    </w:lvl>
    <w:lvl w:ilvl="2">
      <w:start w:val="4"/>
      <w:numFmt w:val="decimal"/>
      <w:lvlText w:val="%1.%2.%3."/>
      <w:lvlJc w:val="left"/>
      <w:pPr>
        <w:ind w:hanging="816" w:left="2688"/>
      </w:pPr>
      <w:rPr>
        <w:rFonts w:hint="default"/>
      </w:rPr>
    </w:lvl>
    <w:lvl w:ilvl="3">
      <w:start w:val="1"/>
      <w:numFmt w:val="decimal"/>
      <w:lvlText w:val="%1.%2.%3.%4."/>
      <w:lvlJc w:val="left"/>
      <w:pPr>
        <w:ind w:hanging="1080" w:left="3888"/>
      </w:pPr>
      <w:rPr>
        <w:rFonts w:hint="default"/>
      </w:rPr>
    </w:lvl>
    <w:lvl w:ilvl="4">
      <w:start w:val="1"/>
      <w:numFmt w:val="decimal"/>
      <w:lvlText w:val="%1.%2.%3.%4.%5."/>
      <w:lvlJc w:val="left"/>
      <w:pPr>
        <w:ind w:hanging="1080" w:left="4824"/>
      </w:pPr>
      <w:rPr>
        <w:rFonts w:hint="default"/>
      </w:rPr>
    </w:lvl>
    <w:lvl w:ilvl="5">
      <w:start w:val="1"/>
      <w:numFmt w:val="decimal"/>
      <w:lvlText w:val="%1.%2.%3.%4.%5.%6."/>
      <w:lvlJc w:val="left"/>
      <w:pPr>
        <w:ind w:hanging="1440" w:left="6120"/>
      </w:pPr>
      <w:rPr>
        <w:rFonts w:hint="default"/>
      </w:rPr>
    </w:lvl>
    <w:lvl w:ilvl="6">
      <w:start w:val="1"/>
      <w:numFmt w:val="decimal"/>
      <w:lvlText w:val="%1.%2.%3.%4.%5.%6.%7."/>
      <w:lvlJc w:val="left"/>
      <w:pPr>
        <w:ind w:hanging="1440" w:left="7056"/>
      </w:pPr>
      <w:rPr>
        <w:rFonts w:hint="default"/>
      </w:rPr>
    </w:lvl>
    <w:lvl w:ilvl="7">
      <w:start w:val="1"/>
      <w:numFmt w:val="decimal"/>
      <w:lvlText w:val="%1.%2.%3.%4.%5.%6.%7.%8."/>
      <w:lvlJc w:val="left"/>
      <w:pPr>
        <w:ind w:hanging="1800" w:left="8352"/>
      </w:pPr>
      <w:rPr>
        <w:rFonts w:hint="default"/>
      </w:rPr>
    </w:lvl>
    <w:lvl w:ilvl="8">
      <w:start w:val="1"/>
      <w:numFmt w:val="decimal"/>
      <w:lvlText w:val="%1.%2.%3.%4.%5.%6.%7.%8.%9."/>
      <w:lvlJc w:val="left"/>
      <w:pPr>
        <w:ind w:hanging="2160" w:left="9648"/>
      </w:pPr>
      <w:rPr>
        <w:rFonts w:hint="default"/>
      </w:rPr>
    </w:lvl>
  </w:abstractNum>
  <w:abstractNum w:abstractNumId="10">
    <w:nsid w:val="238C6319"/>
    <w:multiLevelType w:val="hybridMultilevel"/>
    <w:tmpl w:val="AD02CD9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3DA94443"/>
    <w:multiLevelType w:val="multilevel"/>
    <w:tmpl w:val="53706014"/>
    <w:lvl w:ilvl="0">
      <w:start w:val="2"/>
      <w:numFmt w:val="decimal"/>
      <w:lvlText w:val="%1."/>
      <w:lvlJc w:val="left"/>
      <w:pPr>
        <w:ind w:hanging="816" w:left="816"/>
      </w:pPr>
      <w:rPr>
        <w:rFonts w:hint="default"/>
      </w:rPr>
    </w:lvl>
    <w:lvl w:ilvl="1">
      <w:start w:val="2"/>
      <w:numFmt w:val="decimal"/>
      <w:lvlText w:val="%1.%2."/>
      <w:lvlJc w:val="left"/>
      <w:pPr>
        <w:ind w:hanging="816" w:left="1752"/>
      </w:pPr>
      <w:rPr>
        <w:rFonts w:hint="default"/>
      </w:rPr>
    </w:lvl>
    <w:lvl w:ilvl="2">
      <w:start w:val="4"/>
      <w:numFmt w:val="decimal"/>
      <w:lvlText w:val="%1.%2.%3."/>
      <w:lvlJc w:val="left"/>
      <w:pPr>
        <w:ind w:hanging="816" w:left="2688"/>
      </w:pPr>
      <w:rPr>
        <w:rFonts w:hint="default"/>
      </w:rPr>
    </w:lvl>
    <w:lvl w:ilvl="3">
      <w:start w:val="1"/>
      <w:numFmt w:val="decimal"/>
      <w:lvlText w:val="%1.%2.%3.%4."/>
      <w:lvlJc w:val="left"/>
      <w:pPr>
        <w:ind w:hanging="1080" w:left="3888"/>
      </w:pPr>
      <w:rPr>
        <w:rFonts w:hint="default"/>
      </w:rPr>
    </w:lvl>
    <w:lvl w:ilvl="4">
      <w:start w:val="1"/>
      <w:numFmt w:val="decimal"/>
      <w:lvlText w:val="%1.%2.%3.%4.%5."/>
      <w:lvlJc w:val="left"/>
      <w:pPr>
        <w:ind w:hanging="1080" w:left="4824"/>
      </w:pPr>
      <w:rPr>
        <w:rFonts w:hint="default"/>
      </w:rPr>
    </w:lvl>
    <w:lvl w:ilvl="5">
      <w:start w:val="1"/>
      <w:numFmt w:val="decimal"/>
      <w:lvlText w:val="%1.%2.%3.%4.%5.%6."/>
      <w:lvlJc w:val="left"/>
      <w:pPr>
        <w:ind w:hanging="1440" w:left="6120"/>
      </w:pPr>
      <w:rPr>
        <w:rFonts w:hint="default"/>
      </w:rPr>
    </w:lvl>
    <w:lvl w:ilvl="6">
      <w:start w:val="1"/>
      <w:numFmt w:val="decimal"/>
      <w:lvlText w:val="%1.%2.%3.%4.%5.%6.%7."/>
      <w:lvlJc w:val="left"/>
      <w:pPr>
        <w:ind w:hanging="1440" w:left="7056"/>
      </w:pPr>
      <w:rPr>
        <w:rFonts w:hint="default"/>
      </w:rPr>
    </w:lvl>
    <w:lvl w:ilvl="7">
      <w:start w:val="1"/>
      <w:numFmt w:val="decimal"/>
      <w:lvlText w:val="%1.%2.%3.%4.%5.%6.%7.%8."/>
      <w:lvlJc w:val="left"/>
      <w:pPr>
        <w:ind w:hanging="1800" w:left="8352"/>
      </w:pPr>
      <w:rPr>
        <w:rFonts w:hint="default"/>
      </w:rPr>
    </w:lvl>
    <w:lvl w:ilvl="8">
      <w:start w:val="1"/>
      <w:numFmt w:val="decimal"/>
      <w:lvlText w:val="%1.%2.%3.%4.%5.%6.%7.%8.%9."/>
      <w:lvlJc w:val="left"/>
      <w:pPr>
        <w:ind w:hanging="2160" w:left="9648"/>
      </w:pPr>
      <w:rPr>
        <w:rFonts w:hint="default"/>
      </w:rPr>
    </w:lvl>
  </w:abstractNum>
  <w:abstractNum w:abstractNumId="12">
    <w:nsid w:val="3E5D45AC"/>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3">
    <w:nsid w:val="3EE065DA"/>
    <w:multiLevelType w:val="hybridMultilevel"/>
    <w:tmpl w:val="C14ABB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0FC3AB8"/>
    <w:multiLevelType w:val="multilevel"/>
    <w:tmpl w:val="44B66D2C"/>
    <w:lvl w:ilvl="0">
      <w:start w:val="1"/>
      <w:numFmt w:val="decimal"/>
      <w:lvlText w:val="%1."/>
      <w:lvlJc w:val="left"/>
      <w:pPr>
        <w:ind w:hanging="360" w:left="360"/>
      </w:pPr>
      <w:rPr>
        <w:rFonts w:hint="default"/>
        <w:b/>
        <w:sz w:val="28"/>
      </w:rPr>
    </w:lvl>
    <w:lvl w:ilvl="1">
      <w:start w:val="1"/>
      <w:numFmt w:val="decimal"/>
      <w:lvlText w:val="%1.%2."/>
      <w:lvlJc w:val="left"/>
      <w:pPr>
        <w:ind w:hanging="432" w:left="792"/>
      </w:pPr>
      <w:rPr>
        <w:rFonts w:cs="Arial" w:hAnsi="Arial" w:ascii="Arial" w:hint="default"/>
        <w:b/>
        <w:sz w:val="24"/>
        <w:szCs w:val="24"/>
      </w:rPr>
    </w:lvl>
    <w:lvl w:ilvl="2">
      <w:start w:val="1"/>
      <w:numFmt w:val="decimal"/>
      <w:lvlText w:val="%1.%2.%3."/>
      <w:lvlJc w:val="left"/>
      <w:pPr>
        <w:ind w:hanging="504" w:left="1224"/>
      </w:pPr>
      <w:rPr>
        <w:rFonts w:hint="default"/>
        <w:b/>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5">
    <w:nsid w:val="43346F5C"/>
    <w:multiLevelType w:val="hybridMultilevel"/>
    <w:tmpl w:val="2B8A94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4CB74E5"/>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7">
    <w:nsid w:val="46D47666"/>
    <w:multiLevelType w:val="hybridMultilevel"/>
    <w:tmpl w:val="E4A2B412"/>
    <w:lvl w:tplc="C18C89D8" w:ilvl="0">
      <w:start w:val="1"/>
      <w:numFmt w:val="bullet"/>
      <w:lvlText w:val=""/>
      <w:lvlJc w:val="left"/>
      <w:pPr>
        <w:tabs>
          <w:tab w:pos="720" w:val="num"/>
        </w:tabs>
        <w:ind w:hanging="360" w:left="720"/>
      </w:pPr>
      <w:rPr>
        <w:rFonts w:hAnsi="Wingdings" w:ascii="Wingdings" w:hint="default"/>
      </w:rPr>
    </w:lvl>
    <w:lvl w:tplc="CA7A28D4" w:ilvl="1">
      <w:start w:val="2108"/>
      <w:numFmt w:val="bullet"/>
      <w:lvlText w:val=""/>
      <w:lvlJc w:val="left"/>
      <w:pPr>
        <w:tabs>
          <w:tab w:pos="1440" w:val="num"/>
        </w:tabs>
        <w:ind w:hanging="360" w:left="1440"/>
      </w:pPr>
      <w:rPr>
        <w:rFonts w:hAnsi="Wingdings" w:ascii="Wingdings" w:hint="default"/>
      </w:rPr>
    </w:lvl>
    <w:lvl w:tentative="true" w:tplc="B4F491B4" w:ilvl="2">
      <w:start w:val="1"/>
      <w:numFmt w:val="bullet"/>
      <w:lvlText w:val=""/>
      <w:lvlJc w:val="left"/>
      <w:pPr>
        <w:tabs>
          <w:tab w:pos="2160" w:val="num"/>
        </w:tabs>
        <w:ind w:hanging="360" w:left="2160"/>
      </w:pPr>
      <w:rPr>
        <w:rFonts w:hAnsi="Wingdings" w:ascii="Wingdings" w:hint="default"/>
      </w:rPr>
    </w:lvl>
    <w:lvl w:tentative="true" w:tplc="101686A2" w:ilvl="3">
      <w:start w:val="1"/>
      <w:numFmt w:val="bullet"/>
      <w:lvlText w:val=""/>
      <w:lvlJc w:val="left"/>
      <w:pPr>
        <w:tabs>
          <w:tab w:pos="2880" w:val="num"/>
        </w:tabs>
        <w:ind w:hanging="360" w:left="2880"/>
      </w:pPr>
      <w:rPr>
        <w:rFonts w:hAnsi="Wingdings" w:ascii="Wingdings" w:hint="default"/>
      </w:rPr>
    </w:lvl>
    <w:lvl w:tentative="true" w:tplc="879CF500" w:ilvl="4">
      <w:start w:val="1"/>
      <w:numFmt w:val="bullet"/>
      <w:lvlText w:val=""/>
      <w:lvlJc w:val="left"/>
      <w:pPr>
        <w:tabs>
          <w:tab w:pos="3600" w:val="num"/>
        </w:tabs>
        <w:ind w:hanging="360" w:left="3600"/>
      </w:pPr>
      <w:rPr>
        <w:rFonts w:hAnsi="Wingdings" w:ascii="Wingdings" w:hint="default"/>
      </w:rPr>
    </w:lvl>
    <w:lvl w:tentative="true" w:tplc="A546DCA2" w:ilvl="5">
      <w:start w:val="1"/>
      <w:numFmt w:val="bullet"/>
      <w:lvlText w:val=""/>
      <w:lvlJc w:val="left"/>
      <w:pPr>
        <w:tabs>
          <w:tab w:pos="4320" w:val="num"/>
        </w:tabs>
        <w:ind w:hanging="360" w:left="4320"/>
      </w:pPr>
      <w:rPr>
        <w:rFonts w:hAnsi="Wingdings" w:ascii="Wingdings" w:hint="default"/>
      </w:rPr>
    </w:lvl>
    <w:lvl w:tentative="true" w:tplc="BE7E9606" w:ilvl="6">
      <w:start w:val="1"/>
      <w:numFmt w:val="bullet"/>
      <w:lvlText w:val=""/>
      <w:lvlJc w:val="left"/>
      <w:pPr>
        <w:tabs>
          <w:tab w:pos="5040" w:val="num"/>
        </w:tabs>
        <w:ind w:hanging="360" w:left="5040"/>
      </w:pPr>
      <w:rPr>
        <w:rFonts w:hAnsi="Wingdings" w:ascii="Wingdings" w:hint="default"/>
      </w:rPr>
    </w:lvl>
    <w:lvl w:tentative="true" w:tplc="DC6EEE0E" w:ilvl="7">
      <w:start w:val="1"/>
      <w:numFmt w:val="bullet"/>
      <w:lvlText w:val=""/>
      <w:lvlJc w:val="left"/>
      <w:pPr>
        <w:tabs>
          <w:tab w:pos="5760" w:val="num"/>
        </w:tabs>
        <w:ind w:hanging="360" w:left="5760"/>
      </w:pPr>
      <w:rPr>
        <w:rFonts w:hAnsi="Wingdings" w:ascii="Wingdings" w:hint="default"/>
      </w:rPr>
    </w:lvl>
    <w:lvl w:tentative="true" w:tplc="335A59EE" w:ilvl="8">
      <w:start w:val="1"/>
      <w:numFmt w:val="bullet"/>
      <w:lvlText w:val=""/>
      <w:lvlJc w:val="left"/>
      <w:pPr>
        <w:tabs>
          <w:tab w:pos="6480" w:val="num"/>
        </w:tabs>
        <w:ind w:hanging="360" w:left="6480"/>
      </w:pPr>
      <w:rPr>
        <w:rFonts w:hAnsi="Wingdings" w:ascii="Wingdings" w:hint="default"/>
      </w:rPr>
    </w:lvl>
  </w:abstractNum>
  <w:abstractNum w:abstractNumId="18">
    <w:nsid w:val="491A24EB"/>
    <w:multiLevelType w:val="hybridMultilevel"/>
    <w:tmpl w:val="08CA7EF2"/>
    <w:lvl w:tplc="912EFAB4" w:ilvl="0">
      <w:start w:val="1"/>
      <w:numFmt w:val="bullet"/>
      <w:lvlText w:val="•"/>
      <w:lvlJc w:val="left"/>
      <w:pPr>
        <w:tabs>
          <w:tab w:pos="720" w:val="num"/>
        </w:tabs>
        <w:ind w:hanging="360" w:left="720"/>
      </w:pPr>
      <w:rPr>
        <w:rFonts w:hAnsi="Arial" w:ascii="Arial" w:hint="default"/>
      </w:rPr>
    </w:lvl>
    <w:lvl w:tplc="72D86C3A" w:ilvl="1">
      <w:start w:val="4024"/>
      <w:numFmt w:val="bullet"/>
      <w:lvlText w:val=""/>
      <w:lvlJc w:val="left"/>
      <w:pPr>
        <w:tabs>
          <w:tab w:pos="1440" w:val="num"/>
        </w:tabs>
        <w:ind w:hanging="360" w:left="1440"/>
      </w:pPr>
      <w:rPr>
        <w:rFonts w:hAnsi="Wingdings" w:ascii="Wingdings" w:hint="default"/>
      </w:rPr>
    </w:lvl>
    <w:lvl w:tentative="true" w:tplc="60EEDF7E" w:ilvl="2">
      <w:start w:val="1"/>
      <w:numFmt w:val="bullet"/>
      <w:lvlText w:val="•"/>
      <w:lvlJc w:val="left"/>
      <w:pPr>
        <w:tabs>
          <w:tab w:pos="2160" w:val="num"/>
        </w:tabs>
        <w:ind w:hanging="360" w:left="2160"/>
      </w:pPr>
      <w:rPr>
        <w:rFonts w:hAnsi="Arial" w:ascii="Arial" w:hint="default"/>
      </w:rPr>
    </w:lvl>
    <w:lvl w:tentative="true" w:tplc="A4E20B62" w:ilvl="3">
      <w:start w:val="1"/>
      <w:numFmt w:val="bullet"/>
      <w:lvlText w:val="•"/>
      <w:lvlJc w:val="left"/>
      <w:pPr>
        <w:tabs>
          <w:tab w:pos="2880" w:val="num"/>
        </w:tabs>
        <w:ind w:hanging="360" w:left="2880"/>
      </w:pPr>
      <w:rPr>
        <w:rFonts w:hAnsi="Arial" w:ascii="Arial" w:hint="default"/>
      </w:rPr>
    </w:lvl>
    <w:lvl w:tentative="true" w:tplc="FBAC920A" w:ilvl="4">
      <w:start w:val="1"/>
      <w:numFmt w:val="bullet"/>
      <w:lvlText w:val="•"/>
      <w:lvlJc w:val="left"/>
      <w:pPr>
        <w:tabs>
          <w:tab w:pos="3600" w:val="num"/>
        </w:tabs>
        <w:ind w:hanging="360" w:left="3600"/>
      </w:pPr>
      <w:rPr>
        <w:rFonts w:hAnsi="Arial" w:ascii="Arial" w:hint="default"/>
      </w:rPr>
    </w:lvl>
    <w:lvl w:tentative="true" w:tplc="2028E728" w:ilvl="5">
      <w:start w:val="1"/>
      <w:numFmt w:val="bullet"/>
      <w:lvlText w:val="•"/>
      <w:lvlJc w:val="left"/>
      <w:pPr>
        <w:tabs>
          <w:tab w:pos="4320" w:val="num"/>
        </w:tabs>
        <w:ind w:hanging="360" w:left="4320"/>
      </w:pPr>
      <w:rPr>
        <w:rFonts w:hAnsi="Arial" w:ascii="Arial" w:hint="default"/>
      </w:rPr>
    </w:lvl>
    <w:lvl w:tentative="true" w:tplc="696CE9B0" w:ilvl="6">
      <w:start w:val="1"/>
      <w:numFmt w:val="bullet"/>
      <w:lvlText w:val="•"/>
      <w:lvlJc w:val="left"/>
      <w:pPr>
        <w:tabs>
          <w:tab w:pos="5040" w:val="num"/>
        </w:tabs>
        <w:ind w:hanging="360" w:left="5040"/>
      </w:pPr>
      <w:rPr>
        <w:rFonts w:hAnsi="Arial" w:ascii="Arial" w:hint="default"/>
      </w:rPr>
    </w:lvl>
    <w:lvl w:tentative="true" w:tplc="96827E86" w:ilvl="7">
      <w:start w:val="1"/>
      <w:numFmt w:val="bullet"/>
      <w:lvlText w:val="•"/>
      <w:lvlJc w:val="left"/>
      <w:pPr>
        <w:tabs>
          <w:tab w:pos="5760" w:val="num"/>
        </w:tabs>
        <w:ind w:hanging="360" w:left="5760"/>
      </w:pPr>
      <w:rPr>
        <w:rFonts w:hAnsi="Arial" w:ascii="Arial" w:hint="default"/>
      </w:rPr>
    </w:lvl>
    <w:lvl w:tentative="true" w:tplc="4A8EA4A0" w:ilvl="8">
      <w:start w:val="1"/>
      <w:numFmt w:val="bullet"/>
      <w:lvlText w:val="•"/>
      <w:lvlJc w:val="left"/>
      <w:pPr>
        <w:tabs>
          <w:tab w:pos="6480" w:val="num"/>
        </w:tabs>
        <w:ind w:hanging="360" w:left="6480"/>
      </w:pPr>
      <w:rPr>
        <w:rFonts w:hAnsi="Arial" w:ascii="Arial" w:hint="default"/>
      </w:rPr>
    </w:lvl>
  </w:abstractNum>
  <w:abstractNum w:abstractNumId="19">
    <w:nsid w:val="4EC63BAF"/>
    <w:multiLevelType w:val="hybridMultilevel"/>
    <w:tmpl w:val="585C3F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FA66348"/>
    <w:multiLevelType w:val="multilevel"/>
    <w:tmpl w:val="C5E68ED2"/>
    <w:lvl w:ilvl="0">
      <w:start w:val="2"/>
      <w:numFmt w:val="decimal"/>
      <w:lvlText w:val="%1."/>
      <w:lvlJc w:val="left"/>
      <w:pPr>
        <w:ind w:hanging="816" w:left="816"/>
      </w:pPr>
      <w:rPr>
        <w:rFonts w:hint="default"/>
      </w:rPr>
    </w:lvl>
    <w:lvl w:ilvl="1">
      <w:start w:val="2"/>
      <w:numFmt w:val="decimal"/>
      <w:lvlText w:val="%1.%2."/>
      <w:lvlJc w:val="left"/>
      <w:pPr>
        <w:ind w:hanging="816" w:left="1392"/>
      </w:pPr>
      <w:rPr>
        <w:rFonts w:hint="default"/>
      </w:rPr>
    </w:lvl>
    <w:lvl w:ilvl="2">
      <w:start w:val="4"/>
      <w:numFmt w:val="decimal"/>
      <w:lvlText w:val="%1.%2.%3."/>
      <w:lvlJc w:val="left"/>
      <w:pPr>
        <w:ind w:hanging="816" w:left="1968"/>
      </w:pPr>
      <w:rPr>
        <w:rFonts w:hint="default"/>
      </w:rPr>
    </w:lvl>
    <w:lvl w:ilvl="3">
      <w:start w:val="1"/>
      <w:numFmt w:val="decimal"/>
      <w:lvlText w:val="%1.%2.%3.%4."/>
      <w:lvlJc w:val="left"/>
      <w:pPr>
        <w:ind w:hanging="1080" w:left="2808"/>
      </w:pPr>
      <w:rPr>
        <w:rFonts w:hint="default"/>
        <w:b/>
      </w:rPr>
    </w:lvl>
    <w:lvl w:ilvl="4">
      <w:start w:val="1"/>
      <w:numFmt w:val="decimal"/>
      <w:lvlText w:val="%1.%2.%3.%4.%5."/>
      <w:lvlJc w:val="left"/>
      <w:pPr>
        <w:ind w:hanging="1080" w:left="3384"/>
      </w:pPr>
      <w:rPr>
        <w:rFonts w:hint="default"/>
      </w:rPr>
    </w:lvl>
    <w:lvl w:ilvl="5">
      <w:start w:val="1"/>
      <w:numFmt w:val="decimal"/>
      <w:lvlText w:val="%1.%2.%3.%4.%5.%6."/>
      <w:lvlJc w:val="left"/>
      <w:pPr>
        <w:ind w:hanging="1440" w:left="4320"/>
      </w:pPr>
      <w:rPr>
        <w:rFonts w:hint="default"/>
      </w:rPr>
    </w:lvl>
    <w:lvl w:ilvl="6">
      <w:start w:val="1"/>
      <w:numFmt w:val="decimal"/>
      <w:lvlText w:val="%1.%2.%3.%4.%5.%6.%7."/>
      <w:lvlJc w:val="left"/>
      <w:pPr>
        <w:ind w:hanging="1440" w:left="4896"/>
      </w:pPr>
      <w:rPr>
        <w:rFonts w:hint="default"/>
      </w:rPr>
    </w:lvl>
    <w:lvl w:ilvl="7">
      <w:start w:val="1"/>
      <w:numFmt w:val="decimal"/>
      <w:lvlText w:val="%1.%2.%3.%4.%5.%6.%7.%8."/>
      <w:lvlJc w:val="left"/>
      <w:pPr>
        <w:ind w:hanging="1800" w:left="5832"/>
      </w:pPr>
      <w:rPr>
        <w:rFonts w:hint="default"/>
      </w:rPr>
    </w:lvl>
    <w:lvl w:ilvl="8">
      <w:start w:val="1"/>
      <w:numFmt w:val="decimal"/>
      <w:lvlText w:val="%1.%2.%3.%4.%5.%6.%7.%8.%9."/>
      <w:lvlJc w:val="left"/>
      <w:pPr>
        <w:ind w:hanging="2160" w:left="6768"/>
      </w:pPr>
      <w:rPr>
        <w:rFonts w:hint="default"/>
      </w:rPr>
    </w:lvl>
  </w:abstractNum>
  <w:abstractNum w:abstractNumId="21">
    <w:nsid w:val="54825701"/>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2">
    <w:nsid w:val="5CD400BF"/>
    <w:multiLevelType w:val="multilevel"/>
    <w:tmpl w:val="97C60DF6"/>
    <w:lvl w:ilvl="0">
      <w:start w:val="2"/>
      <w:numFmt w:val="decimal"/>
      <w:lvlText w:val="%1."/>
      <w:lvlJc w:val="left"/>
      <w:pPr>
        <w:ind w:hanging="816" w:left="816"/>
      </w:pPr>
      <w:rPr>
        <w:rFonts w:hint="default"/>
      </w:rPr>
    </w:lvl>
    <w:lvl w:ilvl="1">
      <w:start w:val="3"/>
      <w:numFmt w:val="decimal"/>
      <w:lvlText w:val="%1.%2."/>
      <w:lvlJc w:val="left"/>
      <w:pPr>
        <w:ind w:hanging="816" w:left="2139"/>
      </w:pPr>
      <w:rPr>
        <w:rFonts w:hint="default"/>
      </w:rPr>
    </w:lvl>
    <w:lvl w:ilvl="2">
      <w:start w:val="3"/>
      <w:numFmt w:val="decimal"/>
      <w:lvlText w:val="%1.%2.%3."/>
      <w:lvlJc w:val="left"/>
      <w:pPr>
        <w:ind w:hanging="816" w:left="3462"/>
      </w:pPr>
      <w:rPr>
        <w:rFonts w:hint="default"/>
      </w:rPr>
    </w:lvl>
    <w:lvl w:ilvl="3">
      <w:start w:val="1"/>
      <w:numFmt w:val="decimal"/>
      <w:lvlText w:val="%1.%2.%3.%4."/>
      <w:lvlJc w:val="left"/>
      <w:pPr>
        <w:ind w:hanging="1080" w:left="5049"/>
      </w:pPr>
      <w:rPr>
        <w:rFonts w:hint="default"/>
      </w:rPr>
    </w:lvl>
    <w:lvl w:ilvl="4">
      <w:start w:val="1"/>
      <w:numFmt w:val="decimal"/>
      <w:lvlText w:val="%1.%2.%3.%4.%5."/>
      <w:lvlJc w:val="left"/>
      <w:pPr>
        <w:ind w:hanging="1080" w:left="6372"/>
      </w:pPr>
      <w:rPr>
        <w:rFonts w:hint="default"/>
      </w:rPr>
    </w:lvl>
    <w:lvl w:ilvl="5">
      <w:start w:val="1"/>
      <w:numFmt w:val="decimal"/>
      <w:lvlText w:val="%1.%2.%3.%4.%5.%6."/>
      <w:lvlJc w:val="left"/>
      <w:pPr>
        <w:ind w:hanging="1440" w:left="8055"/>
      </w:pPr>
      <w:rPr>
        <w:rFonts w:hint="default"/>
      </w:rPr>
    </w:lvl>
    <w:lvl w:ilvl="6">
      <w:start w:val="1"/>
      <w:numFmt w:val="decimal"/>
      <w:lvlText w:val="%1.%2.%3.%4.%5.%6.%7."/>
      <w:lvlJc w:val="left"/>
      <w:pPr>
        <w:ind w:hanging="1440" w:left="9378"/>
      </w:pPr>
      <w:rPr>
        <w:rFonts w:hint="default"/>
      </w:rPr>
    </w:lvl>
    <w:lvl w:ilvl="7">
      <w:start w:val="1"/>
      <w:numFmt w:val="decimal"/>
      <w:lvlText w:val="%1.%2.%3.%4.%5.%6.%7.%8."/>
      <w:lvlJc w:val="left"/>
      <w:pPr>
        <w:ind w:hanging="1800" w:left="11061"/>
      </w:pPr>
      <w:rPr>
        <w:rFonts w:hint="default"/>
      </w:rPr>
    </w:lvl>
    <w:lvl w:ilvl="8">
      <w:start w:val="1"/>
      <w:numFmt w:val="decimal"/>
      <w:lvlText w:val="%1.%2.%3.%4.%5.%6.%7.%8.%9."/>
      <w:lvlJc w:val="left"/>
      <w:pPr>
        <w:ind w:hanging="2160" w:left="12744"/>
      </w:pPr>
      <w:rPr>
        <w:rFonts w:hint="default"/>
      </w:rPr>
    </w:lvl>
  </w:abstractNum>
  <w:abstractNum w:abstractNumId="23">
    <w:nsid w:val="6121774F"/>
    <w:multiLevelType w:val="hybridMultilevel"/>
    <w:tmpl w:val="E254316C"/>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62D2686F"/>
    <w:multiLevelType w:val="multilevel"/>
    <w:tmpl w:val="DBE67F04"/>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5">
    <w:nsid w:val="64CA5799"/>
    <w:multiLevelType w:val="hybridMultilevel"/>
    <w:tmpl w:val="AA0ABD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74930C6"/>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b/>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7">
    <w:nsid w:val="68AC6D86"/>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8">
    <w:nsid w:val="6A56204B"/>
    <w:multiLevelType w:val="hybridMultilevel"/>
    <w:tmpl w:val="97786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C9D13B2"/>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0">
    <w:nsid w:val="703B4BEF"/>
    <w:multiLevelType w:val="multilevel"/>
    <w:tmpl w:val="DBE67F04"/>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1">
    <w:nsid w:val="711B5FFA"/>
    <w:multiLevelType w:val="hybridMultilevel"/>
    <w:tmpl w:val="5BB250C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74FB1173"/>
    <w:multiLevelType w:val="multilevel"/>
    <w:tmpl w:val="0F58F42A"/>
    <w:lvl w:ilvl="0">
      <w:start w:val="1"/>
      <w:numFmt w:val="decimal"/>
      <w:lvlText w:val="%1."/>
      <w:lvlJc w:val="left"/>
      <w:pPr>
        <w:ind w:hanging="360" w:left="360"/>
      </w:pPr>
      <w:rPr>
        <w:rFonts w:cs="Arial" w:hAnsi="Arial" w:ascii="Arial" w:hint="default"/>
        <w:b/>
        <w:sz w:val="28"/>
        <w:szCs w:val="28"/>
      </w:rPr>
    </w:lvl>
    <w:lvl w:ilvl="1">
      <w:start w:val="1"/>
      <w:numFmt w:val="decimal"/>
      <w:lvlText w:val="%1.%2."/>
      <w:lvlJc w:val="left"/>
      <w:pPr>
        <w:ind w:hanging="432" w:left="792"/>
      </w:pPr>
      <w:rPr>
        <w:rFonts w:hint="default"/>
        <w:b/>
        <w:sz w:val="24"/>
        <w:lang w:val="hr-HR"/>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cs="Arial" w:hAnsi="Arial" w:ascii="Arial" w:hint="default"/>
        <w:b/>
        <w:sz w:val="24"/>
        <w:lang w:val="en-US"/>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3">
    <w:nsid w:val="7C7F73C8"/>
    <w:multiLevelType w:val="multilevel"/>
    <w:tmpl w:val="D5B4D56E"/>
    <w:lvl w:ilvl="0">
      <w:start w:val="1"/>
      <w:numFmt w:val="decimal"/>
      <w:lvlText w:val="%1."/>
      <w:lvlJc w:val="left"/>
      <w:pPr>
        <w:ind w:hanging="360" w:left="360"/>
      </w:pPr>
      <w:rPr>
        <w:rFonts w:cs="Arial" w:hAnsi="Arial" w:ascii="Arial" w:hint="default"/>
        <w:b/>
        <w:sz w:val="28"/>
      </w:rPr>
    </w:lvl>
    <w:lvl w:ilvl="1">
      <w:start w:val="1"/>
      <w:numFmt w:val="decimal"/>
      <w:lvlText w:val="%1.%2."/>
      <w:lvlJc w:val="left"/>
      <w:pPr>
        <w:ind w:hanging="432" w:left="792"/>
      </w:pPr>
      <w:rPr>
        <w:rFonts w:hint="default"/>
        <w:b/>
        <w:sz w:val="24"/>
      </w:rPr>
    </w:lvl>
    <w:lvl w:ilvl="2">
      <w:start w:val="1"/>
      <w:numFmt w:val="decimal"/>
      <w:lvlText w:val="%1.%2.%3."/>
      <w:lvlJc w:val="left"/>
      <w:pPr>
        <w:ind w:hanging="504" w:left="1224"/>
      </w:pPr>
      <w:rPr>
        <w:rFonts w:hint="default"/>
        <w:sz w:val="24"/>
        <w:szCs w:val="24"/>
      </w:rPr>
    </w:lvl>
    <w:lvl w:ilvl="3">
      <w:start w:val="1"/>
      <w:numFmt w:val="decimal"/>
      <w:lvlText w:val="%1.%2.%3.%4."/>
      <w:lvlJc w:val="left"/>
      <w:pPr>
        <w:ind w:hanging="648" w:left="1728"/>
      </w:pPr>
      <w:rPr>
        <w:rFonts w:hint="default"/>
        <w:sz w:val="24"/>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4">
    <w:nsid w:val="7CFB70AA"/>
    <w:multiLevelType w:val="hybridMultilevel"/>
    <w:tmpl w:val="1D50D558"/>
    <w:lvl w:tplc="0409000F" w:ilvl="0">
      <w:start w:val="1"/>
      <w:numFmt w:val="decimal"/>
      <w:lvlText w:val="%1."/>
      <w:lvlJc w:val="left"/>
      <w:pPr>
        <w:ind w:hanging="360" w:left="720"/>
      </w:pPr>
    </w:lvl>
    <w:lvl w:tplc="796ECB84" w:ilvl="1">
      <w:start w:val="1"/>
      <w:numFmt w:val="lowerLetter"/>
      <w:lvlText w:val="%2."/>
      <w:lvlJc w:val="left"/>
      <w:pPr>
        <w:ind w:hanging="360" w:left="1440"/>
      </w:pPr>
      <w:rPr>
        <w:b/>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8"/>
  </w:num>
  <w:num w:numId="2">
    <w:abstractNumId w:val="1"/>
  </w:num>
  <w:num w:numId="3">
    <w:abstractNumId w:val="10"/>
  </w:num>
  <w:num w:numId="4">
    <w:abstractNumId w:val="6"/>
  </w:num>
  <w:num w:numId="5">
    <w:abstractNumId w:val="23"/>
  </w:num>
  <w:num w:numId="6">
    <w:abstractNumId w:val="26"/>
  </w:num>
  <w:num w:numId="7">
    <w:abstractNumId w:val="2"/>
  </w:num>
  <w:num w:numId="8">
    <w:abstractNumId w:val="12"/>
  </w:num>
  <w:num w:numId="9">
    <w:abstractNumId w:val="29"/>
  </w:num>
  <w:num w:numId="10">
    <w:abstractNumId w:val="33"/>
  </w:num>
  <w:num w:numId="11">
    <w:abstractNumId w:val="22"/>
  </w:num>
  <w:num w:numId="12">
    <w:abstractNumId w:val="25"/>
  </w:num>
  <w:num w:numId="13">
    <w:abstractNumId w:val="19"/>
  </w:num>
  <w:num w:numId="14">
    <w:abstractNumId w:val="28"/>
  </w:num>
  <w:num w:numId="15">
    <w:abstractNumId w:val="13"/>
  </w:num>
  <w:num w:numId="16">
    <w:abstractNumId w:val="15"/>
  </w:num>
  <w:num w:numId="17">
    <w:abstractNumId w:val="14"/>
  </w:num>
  <w:num w:numId="18">
    <w:abstractNumId w:val="31"/>
  </w:num>
  <w:num w:numId="19">
    <w:abstractNumId w:val="34"/>
  </w:num>
  <w:num w:numId="20">
    <w:abstractNumId w:val="4"/>
  </w:num>
  <w:num w:numId="21">
    <w:abstractNumId w:val="20"/>
  </w:num>
  <w:num w:numId="22">
    <w:abstractNumId w:val="9"/>
  </w:num>
  <w:num w:numId="23">
    <w:abstractNumId w:val="11"/>
  </w:num>
  <w:num w:numId="24">
    <w:abstractNumId w:val="7"/>
  </w:num>
  <w:num w:numId="25">
    <w:abstractNumId w:val="16"/>
  </w:num>
  <w:num w:numId="26">
    <w:abstractNumId w:val="27"/>
  </w:num>
  <w:num w:numId="27">
    <w:abstractNumId w:val="21"/>
  </w:num>
  <w:num w:numId="28">
    <w:abstractNumId w:val="18"/>
  </w:num>
  <w:num w:numId="29">
    <w:abstractNumId w:val="5"/>
  </w:num>
  <w:num w:numId="30">
    <w:abstractNumId w:val="3"/>
  </w:num>
  <w:num w:numId="31">
    <w:abstractNumId w:val="17"/>
  </w:num>
  <w:num w:numId="32">
    <w:abstractNumId w:val="30"/>
  </w:num>
  <w:num w:numId="33">
    <w:abstractNumId w:val="24"/>
  </w:num>
  <w:num w:numId="34">
    <w:abstractNumId w:val="32"/>
  </w:num>
  <w:num w:numId="35">
    <w:abstractNumId w:val="0"/>
  </w:num>
  <w:numIdMacAtCleanup w:val="2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5520"/>
    <w:rsid w:val="0000004D"/>
    <w:rsid w:val="00000B0D"/>
    <w:rsid w:val="00001685"/>
    <w:rsid w:val="00002B76"/>
    <w:rsid w:val="00004493"/>
    <w:rsid w:val="00005345"/>
    <w:rsid w:val="00005FCF"/>
    <w:rsid w:val="0000728A"/>
    <w:rsid w:val="0001013B"/>
    <w:rsid w:val="00011E57"/>
    <w:rsid w:val="00012CB1"/>
    <w:rsid w:val="00014C16"/>
    <w:rsid w:val="00014EDD"/>
    <w:rsid w:val="00015C9E"/>
    <w:rsid w:val="00016EB9"/>
    <w:rsid w:val="00017A8E"/>
    <w:rsid w:val="000200A4"/>
    <w:rsid w:val="00020225"/>
    <w:rsid w:val="000202DE"/>
    <w:rsid w:val="000205A9"/>
    <w:rsid w:val="00021351"/>
    <w:rsid w:val="00021ED3"/>
    <w:rsid w:val="000222EA"/>
    <w:rsid w:val="000234FA"/>
    <w:rsid w:val="00023761"/>
    <w:rsid w:val="00023863"/>
    <w:rsid w:val="00024D4F"/>
    <w:rsid w:val="000252AB"/>
    <w:rsid w:val="0002537A"/>
    <w:rsid w:val="00030185"/>
    <w:rsid w:val="00030401"/>
    <w:rsid w:val="00030C30"/>
    <w:rsid w:val="00031D55"/>
    <w:rsid w:val="00032BAE"/>
    <w:rsid w:val="00033C58"/>
    <w:rsid w:val="000342B9"/>
    <w:rsid w:val="00034B86"/>
    <w:rsid w:val="00037222"/>
    <w:rsid w:val="000402ED"/>
    <w:rsid w:val="00040C85"/>
    <w:rsid w:val="000419A2"/>
    <w:rsid w:val="00041E25"/>
    <w:rsid w:val="000424EB"/>
    <w:rsid w:val="0004318C"/>
    <w:rsid w:val="0004318E"/>
    <w:rsid w:val="00043806"/>
    <w:rsid w:val="000443EB"/>
    <w:rsid w:val="00044F0F"/>
    <w:rsid w:val="000459F7"/>
    <w:rsid w:val="00045F8C"/>
    <w:rsid w:val="000473D7"/>
    <w:rsid w:val="0004781F"/>
    <w:rsid w:val="00047938"/>
    <w:rsid w:val="0005162B"/>
    <w:rsid w:val="000516A1"/>
    <w:rsid w:val="000527C1"/>
    <w:rsid w:val="00052B3A"/>
    <w:rsid w:val="00052BEB"/>
    <w:rsid w:val="0005325A"/>
    <w:rsid w:val="00053D24"/>
    <w:rsid w:val="0006088B"/>
    <w:rsid w:val="00060A18"/>
    <w:rsid w:val="00060BFC"/>
    <w:rsid w:val="0006106E"/>
    <w:rsid w:val="00062806"/>
    <w:rsid w:val="00063EF2"/>
    <w:rsid w:val="00063F58"/>
    <w:rsid w:val="00064802"/>
    <w:rsid w:val="00064A3C"/>
    <w:rsid w:val="00065F92"/>
    <w:rsid w:val="0006666F"/>
    <w:rsid w:val="000666CC"/>
    <w:rsid w:val="0006691A"/>
    <w:rsid w:val="00066FC2"/>
    <w:rsid w:val="000678F3"/>
    <w:rsid w:val="00070065"/>
    <w:rsid w:val="0007280F"/>
    <w:rsid w:val="00072D01"/>
    <w:rsid w:val="00073073"/>
    <w:rsid w:val="00073C68"/>
    <w:rsid w:val="000745AB"/>
    <w:rsid w:val="00074928"/>
    <w:rsid w:val="00074C58"/>
    <w:rsid w:val="00075044"/>
    <w:rsid w:val="0008033C"/>
    <w:rsid w:val="000820D8"/>
    <w:rsid w:val="0008250B"/>
    <w:rsid w:val="000840A2"/>
    <w:rsid w:val="000848F1"/>
    <w:rsid w:val="00090650"/>
    <w:rsid w:val="00090D60"/>
    <w:rsid w:val="00091042"/>
    <w:rsid w:val="000914F6"/>
    <w:rsid w:val="00091D8F"/>
    <w:rsid w:val="00092549"/>
    <w:rsid w:val="00092C45"/>
    <w:rsid w:val="0009350F"/>
    <w:rsid w:val="00094391"/>
    <w:rsid w:val="000943D4"/>
    <w:rsid w:val="00095274"/>
    <w:rsid w:val="00097A5F"/>
    <w:rsid w:val="00097B73"/>
    <w:rsid w:val="00097F7F"/>
    <w:rsid w:val="000A0327"/>
    <w:rsid w:val="000A1854"/>
    <w:rsid w:val="000A1A66"/>
    <w:rsid w:val="000A1C97"/>
    <w:rsid w:val="000A22EA"/>
    <w:rsid w:val="000A3DA4"/>
    <w:rsid w:val="000A4790"/>
    <w:rsid w:val="000A549F"/>
    <w:rsid w:val="000A5871"/>
    <w:rsid w:val="000A5A28"/>
    <w:rsid w:val="000A6AF4"/>
    <w:rsid w:val="000A7191"/>
    <w:rsid w:val="000B070F"/>
    <w:rsid w:val="000B0818"/>
    <w:rsid w:val="000B0BA9"/>
    <w:rsid w:val="000B2E12"/>
    <w:rsid w:val="000B2FDF"/>
    <w:rsid w:val="000B3182"/>
    <w:rsid w:val="000B32A4"/>
    <w:rsid w:val="000B55F9"/>
    <w:rsid w:val="000B5628"/>
    <w:rsid w:val="000B5B5B"/>
    <w:rsid w:val="000B7001"/>
    <w:rsid w:val="000B7773"/>
    <w:rsid w:val="000C07E3"/>
    <w:rsid w:val="000C09D0"/>
    <w:rsid w:val="000C4095"/>
    <w:rsid w:val="000C4504"/>
    <w:rsid w:val="000C49B1"/>
    <w:rsid w:val="000C5BDA"/>
    <w:rsid w:val="000C69D9"/>
    <w:rsid w:val="000C795F"/>
    <w:rsid w:val="000C7973"/>
    <w:rsid w:val="000C7CB3"/>
    <w:rsid w:val="000C7F87"/>
    <w:rsid w:val="000D14F9"/>
    <w:rsid w:val="000D411A"/>
    <w:rsid w:val="000D6C27"/>
    <w:rsid w:val="000D6DA0"/>
    <w:rsid w:val="000E2C8E"/>
    <w:rsid w:val="000E2EBE"/>
    <w:rsid w:val="000E3AC6"/>
    <w:rsid w:val="000E4074"/>
    <w:rsid w:val="000E4963"/>
    <w:rsid w:val="000E55F6"/>
    <w:rsid w:val="000F16E3"/>
    <w:rsid w:val="000F1F1A"/>
    <w:rsid w:val="000F2BDE"/>
    <w:rsid w:val="000F2C61"/>
    <w:rsid w:val="00101E5E"/>
    <w:rsid w:val="001055B0"/>
    <w:rsid w:val="0010581E"/>
    <w:rsid w:val="00106611"/>
    <w:rsid w:val="00106CAD"/>
    <w:rsid w:val="00110223"/>
    <w:rsid w:val="00110D6B"/>
    <w:rsid w:val="00111D0D"/>
    <w:rsid w:val="00114B0E"/>
    <w:rsid w:val="00114B92"/>
    <w:rsid w:val="00115735"/>
    <w:rsid w:val="00120E8A"/>
    <w:rsid w:val="00122D36"/>
    <w:rsid w:val="00123168"/>
    <w:rsid w:val="00124212"/>
    <w:rsid w:val="0012459A"/>
    <w:rsid w:val="001254F2"/>
    <w:rsid w:val="00126658"/>
    <w:rsid w:val="00127245"/>
    <w:rsid w:val="00130070"/>
    <w:rsid w:val="001309B9"/>
    <w:rsid w:val="001314EA"/>
    <w:rsid w:val="00131802"/>
    <w:rsid w:val="00131E42"/>
    <w:rsid w:val="0013214D"/>
    <w:rsid w:val="001325A6"/>
    <w:rsid w:val="00132B27"/>
    <w:rsid w:val="001338CF"/>
    <w:rsid w:val="00133FA9"/>
    <w:rsid w:val="001362B9"/>
    <w:rsid w:val="00136C4C"/>
    <w:rsid w:val="00140216"/>
    <w:rsid w:val="00140669"/>
    <w:rsid w:val="00140F32"/>
    <w:rsid w:val="00142157"/>
    <w:rsid w:val="00142A6A"/>
    <w:rsid w:val="00144566"/>
    <w:rsid w:val="0014465B"/>
    <w:rsid w:val="00144B49"/>
    <w:rsid w:val="00144F00"/>
    <w:rsid w:val="001464EA"/>
    <w:rsid w:val="0014660C"/>
    <w:rsid w:val="001476AD"/>
    <w:rsid w:val="00151E6E"/>
    <w:rsid w:val="00152001"/>
    <w:rsid w:val="0015251F"/>
    <w:rsid w:val="0015276B"/>
    <w:rsid w:val="00152798"/>
    <w:rsid w:val="001558FF"/>
    <w:rsid w:val="00157134"/>
    <w:rsid w:val="00157460"/>
    <w:rsid w:val="00157DD3"/>
    <w:rsid w:val="001600F0"/>
    <w:rsid w:val="00160614"/>
    <w:rsid w:val="00160CB0"/>
    <w:rsid w:val="00161288"/>
    <w:rsid w:val="001613C2"/>
    <w:rsid w:val="00163761"/>
    <w:rsid w:val="001638A8"/>
    <w:rsid w:val="00163DEC"/>
    <w:rsid w:val="00164866"/>
    <w:rsid w:val="00166322"/>
    <w:rsid w:val="001670FC"/>
    <w:rsid w:val="0016756E"/>
    <w:rsid w:val="00167E20"/>
    <w:rsid w:val="001708A4"/>
    <w:rsid w:val="00170DB4"/>
    <w:rsid w:val="00171D92"/>
    <w:rsid w:val="00174533"/>
    <w:rsid w:val="00175B6A"/>
    <w:rsid w:val="00175E57"/>
    <w:rsid w:val="001763A3"/>
    <w:rsid w:val="00177005"/>
    <w:rsid w:val="001812CB"/>
    <w:rsid w:val="00182E39"/>
    <w:rsid w:val="00185A3C"/>
    <w:rsid w:val="00185CDA"/>
    <w:rsid w:val="00186501"/>
    <w:rsid w:val="00187157"/>
    <w:rsid w:val="0018726F"/>
    <w:rsid w:val="00187AB7"/>
    <w:rsid w:val="001911CD"/>
    <w:rsid w:val="00191B3D"/>
    <w:rsid w:val="001923F8"/>
    <w:rsid w:val="00192670"/>
    <w:rsid w:val="001934E2"/>
    <w:rsid w:val="00193B8A"/>
    <w:rsid w:val="00194396"/>
    <w:rsid w:val="00194736"/>
    <w:rsid w:val="00194C04"/>
    <w:rsid w:val="00195E65"/>
    <w:rsid w:val="001968F0"/>
    <w:rsid w:val="00196F36"/>
    <w:rsid w:val="00197806"/>
    <w:rsid w:val="00197DF5"/>
    <w:rsid w:val="001A064D"/>
    <w:rsid w:val="001A09AE"/>
    <w:rsid w:val="001A1791"/>
    <w:rsid w:val="001A2058"/>
    <w:rsid w:val="001A30AC"/>
    <w:rsid w:val="001A3AEF"/>
    <w:rsid w:val="001A494C"/>
    <w:rsid w:val="001A61D5"/>
    <w:rsid w:val="001A63F8"/>
    <w:rsid w:val="001A6E47"/>
    <w:rsid w:val="001A72F6"/>
    <w:rsid w:val="001A74A6"/>
    <w:rsid w:val="001B063A"/>
    <w:rsid w:val="001B14A3"/>
    <w:rsid w:val="001B2C3C"/>
    <w:rsid w:val="001B3C32"/>
    <w:rsid w:val="001B3C6E"/>
    <w:rsid w:val="001B5E04"/>
    <w:rsid w:val="001B6B31"/>
    <w:rsid w:val="001B71DF"/>
    <w:rsid w:val="001C44D8"/>
    <w:rsid w:val="001C53B0"/>
    <w:rsid w:val="001C5C41"/>
    <w:rsid w:val="001D0761"/>
    <w:rsid w:val="001D481A"/>
    <w:rsid w:val="001D5127"/>
    <w:rsid w:val="001D5FFA"/>
    <w:rsid w:val="001D62AD"/>
    <w:rsid w:val="001E1D36"/>
    <w:rsid w:val="001E41F9"/>
    <w:rsid w:val="001E46F3"/>
    <w:rsid w:val="001E66E1"/>
    <w:rsid w:val="001E72D1"/>
    <w:rsid w:val="001F0A14"/>
    <w:rsid w:val="001F0B43"/>
    <w:rsid w:val="001F10EA"/>
    <w:rsid w:val="001F1FAF"/>
    <w:rsid w:val="001F2386"/>
    <w:rsid w:val="001F2D91"/>
    <w:rsid w:val="001F41F8"/>
    <w:rsid w:val="001F4346"/>
    <w:rsid w:val="001F45DA"/>
    <w:rsid w:val="001F533A"/>
    <w:rsid w:val="001F7149"/>
    <w:rsid w:val="001F7559"/>
    <w:rsid w:val="001F7690"/>
    <w:rsid w:val="001F7753"/>
    <w:rsid w:val="00200905"/>
    <w:rsid w:val="00201554"/>
    <w:rsid w:val="0020170A"/>
    <w:rsid w:val="00201A77"/>
    <w:rsid w:val="00201BDE"/>
    <w:rsid w:val="00202B67"/>
    <w:rsid w:val="0020394B"/>
    <w:rsid w:val="00206889"/>
    <w:rsid w:val="00206FA7"/>
    <w:rsid w:val="00207264"/>
    <w:rsid w:val="002100EE"/>
    <w:rsid w:val="00210565"/>
    <w:rsid w:val="00211FEA"/>
    <w:rsid w:val="002122C6"/>
    <w:rsid w:val="00212EEF"/>
    <w:rsid w:val="002132D3"/>
    <w:rsid w:val="0021591B"/>
    <w:rsid w:val="0021680A"/>
    <w:rsid w:val="002168A2"/>
    <w:rsid w:val="002176C5"/>
    <w:rsid w:val="002203A8"/>
    <w:rsid w:val="00220626"/>
    <w:rsid w:val="00220937"/>
    <w:rsid w:val="002209FE"/>
    <w:rsid w:val="00220C96"/>
    <w:rsid w:val="0022215D"/>
    <w:rsid w:val="002225AE"/>
    <w:rsid w:val="0022264C"/>
    <w:rsid w:val="0022271E"/>
    <w:rsid w:val="002248F7"/>
    <w:rsid w:val="0022502F"/>
    <w:rsid w:val="00225C6C"/>
    <w:rsid w:val="0022614F"/>
    <w:rsid w:val="002271DC"/>
    <w:rsid w:val="0022781B"/>
    <w:rsid w:val="00230F02"/>
    <w:rsid w:val="00230F77"/>
    <w:rsid w:val="00231032"/>
    <w:rsid w:val="0023155C"/>
    <w:rsid w:val="00231D9F"/>
    <w:rsid w:val="002359C2"/>
    <w:rsid w:val="00241F27"/>
    <w:rsid w:val="00242410"/>
    <w:rsid w:val="00242747"/>
    <w:rsid w:val="00242B6F"/>
    <w:rsid w:val="00242C45"/>
    <w:rsid w:val="00243595"/>
    <w:rsid w:val="00243C96"/>
    <w:rsid w:val="002444DC"/>
    <w:rsid w:val="00244599"/>
    <w:rsid w:val="002449AE"/>
    <w:rsid w:val="0024582B"/>
    <w:rsid w:val="00246E00"/>
    <w:rsid w:val="002479E6"/>
    <w:rsid w:val="00247D65"/>
    <w:rsid w:val="00250470"/>
    <w:rsid w:val="00251084"/>
    <w:rsid w:val="00251457"/>
    <w:rsid w:val="00251500"/>
    <w:rsid w:val="0025207A"/>
    <w:rsid w:val="00252FD0"/>
    <w:rsid w:val="00253059"/>
    <w:rsid w:val="00253DCA"/>
    <w:rsid w:val="00255773"/>
    <w:rsid w:val="00255EA8"/>
    <w:rsid w:val="0025678C"/>
    <w:rsid w:val="00256F46"/>
    <w:rsid w:val="002575B7"/>
    <w:rsid w:val="00257682"/>
    <w:rsid w:val="00262B4E"/>
    <w:rsid w:val="00263786"/>
    <w:rsid w:val="00263950"/>
    <w:rsid w:val="00264043"/>
    <w:rsid w:val="0026425E"/>
    <w:rsid w:val="0026471F"/>
    <w:rsid w:val="00265AB8"/>
    <w:rsid w:val="00266F42"/>
    <w:rsid w:val="00267077"/>
    <w:rsid w:val="002676A9"/>
    <w:rsid w:val="002705D3"/>
    <w:rsid w:val="00270D62"/>
    <w:rsid w:val="002722FC"/>
    <w:rsid w:val="00273A98"/>
    <w:rsid w:val="00274909"/>
    <w:rsid w:val="00274B65"/>
    <w:rsid w:val="0027650C"/>
    <w:rsid w:val="002811A1"/>
    <w:rsid w:val="00281EFB"/>
    <w:rsid w:val="00287145"/>
    <w:rsid w:val="002871FF"/>
    <w:rsid w:val="00290487"/>
    <w:rsid w:val="002909CA"/>
    <w:rsid w:val="00290D38"/>
    <w:rsid w:val="00291FD2"/>
    <w:rsid w:val="00292F7E"/>
    <w:rsid w:val="00294F7C"/>
    <w:rsid w:val="002970CA"/>
    <w:rsid w:val="002971FC"/>
    <w:rsid w:val="0029720D"/>
    <w:rsid w:val="002A00B0"/>
    <w:rsid w:val="002A0E7C"/>
    <w:rsid w:val="002A1723"/>
    <w:rsid w:val="002A2327"/>
    <w:rsid w:val="002A3A01"/>
    <w:rsid w:val="002A444A"/>
    <w:rsid w:val="002A645F"/>
    <w:rsid w:val="002A6D16"/>
    <w:rsid w:val="002A6FDB"/>
    <w:rsid w:val="002A7951"/>
    <w:rsid w:val="002A7F50"/>
    <w:rsid w:val="002B05AD"/>
    <w:rsid w:val="002B0BE3"/>
    <w:rsid w:val="002B0C97"/>
    <w:rsid w:val="002B0EF0"/>
    <w:rsid w:val="002B1136"/>
    <w:rsid w:val="002B176C"/>
    <w:rsid w:val="002B3674"/>
    <w:rsid w:val="002B50D2"/>
    <w:rsid w:val="002B58C3"/>
    <w:rsid w:val="002B7D88"/>
    <w:rsid w:val="002C0043"/>
    <w:rsid w:val="002C0689"/>
    <w:rsid w:val="002C15D1"/>
    <w:rsid w:val="002C1637"/>
    <w:rsid w:val="002C2679"/>
    <w:rsid w:val="002C4358"/>
    <w:rsid w:val="002C43A4"/>
    <w:rsid w:val="002C4605"/>
    <w:rsid w:val="002C6114"/>
    <w:rsid w:val="002C6D4F"/>
    <w:rsid w:val="002D10B9"/>
    <w:rsid w:val="002D171B"/>
    <w:rsid w:val="002D1B53"/>
    <w:rsid w:val="002D2049"/>
    <w:rsid w:val="002D2573"/>
    <w:rsid w:val="002D27EA"/>
    <w:rsid w:val="002D3061"/>
    <w:rsid w:val="002D55A5"/>
    <w:rsid w:val="002D710D"/>
    <w:rsid w:val="002E01D7"/>
    <w:rsid w:val="002E02E3"/>
    <w:rsid w:val="002E04AF"/>
    <w:rsid w:val="002E447B"/>
    <w:rsid w:val="002E497E"/>
    <w:rsid w:val="002E6162"/>
    <w:rsid w:val="002E64E7"/>
    <w:rsid w:val="002E6D92"/>
    <w:rsid w:val="002E7216"/>
    <w:rsid w:val="002E73D8"/>
    <w:rsid w:val="002E7444"/>
    <w:rsid w:val="002F06A2"/>
    <w:rsid w:val="002F194C"/>
    <w:rsid w:val="002F2881"/>
    <w:rsid w:val="002F29FE"/>
    <w:rsid w:val="002F2E3F"/>
    <w:rsid w:val="002F36D5"/>
    <w:rsid w:val="002F42F9"/>
    <w:rsid w:val="002F5407"/>
    <w:rsid w:val="002F612B"/>
    <w:rsid w:val="002F6B0B"/>
    <w:rsid w:val="002F70D0"/>
    <w:rsid w:val="002F791F"/>
    <w:rsid w:val="00300F6D"/>
    <w:rsid w:val="00301571"/>
    <w:rsid w:val="0030210D"/>
    <w:rsid w:val="00302C33"/>
    <w:rsid w:val="00303C4F"/>
    <w:rsid w:val="003041A0"/>
    <w:rsid w:val="0030457B"/>
    <w:rsid w:val="00304B14"/>
    <w:rsid w:val="0030535C"/>
    <w:rsid w:val="00305F1C"/>
    <w:rsid w:val="0030613C"/>
    <w:rsid w:val="0030660C"/>
    <w:rsid w:val="003128A7"/>
    <w:rsid w:val="00313967"/>
    <w:rsid w:val="00313BA3"/>
    <w:rsid w:val="00313F26"/>
    <w:rsid w:val="00315D05"/>
    <w:rsid w:val="003211AF"/>
    <w:rsid w:val="00321DA7"/>
    <w:rsid w:val="00321EF8"/>
    <w:rsid w:val="0032394B"/>
    <w:rsid w:val="00323BC8"/>
    <w:rsid w:val="00323F61"/>
    <w:rsid w:val="00323FCA"/>
    <w:rsid w:val="0032491C"/>
    <w:rsid w:val="00324A48"/>
    <w:rsid w:val="003254E1"/>
    <w:rsid w:val="00325897"/>
    <w:rsid w:val="0032592B"/>
    <w:rsid w:val="00325A37"/>
    <w:rsid w:val="0032613E"/>
    <w:rsid w:val="00327218"/>
    <w:rsid w:val="0033014E"/>
    <w:rsid w:val="00330346"/>
    <w:rsid w:val="00330D0D"/>
    <w:rsid w:val="003316C3"/>
    <w:rsid w:val="003344F3"/>
    <w:rsid w:val="00334BDA"/>
    <w:rsid w:val="00336386"/>
    <w:rsid w:val="0033700D"/>
    <w:rsid w:val="00337122"/>
    <w:rsid w:val="00337928"/>
    <w:rsid w:val="00340E02"/>
    <w:rsid w:val="003417FE"/>
    <w:rsid w:val="00342C29"/>
    <w:rsid w:val="00343A72"/>
    <w:rsid w:val="00347194"/>
    <w:rsid w:val="003506A7"/>
    <w:rsid w:val="003506EA"/>
    <w:rsid w:val="00350BC5"/>
    <w:rsid w:val="00351065"/>
    <w:rsid w:val="0035111F"/>
    <w:rsid w:val="003516A5"/>
    <w:rsid w:val="003522DB"/>
    <w:rsid w:val="00352313"/>
    <w:rsid w:val="00352D6E"/>
    <w:rsid w:val="003537F1"/>
    <w:rsid w:val="00354DA0"/>
    <w:rsid w:val="00355826"/>
    <w:rsid w:val="00356F1E"/>
    <w:rsid w:val="00360787"/>
    <w:rsid w:val="00361CC6"/>
    <w:rsid w:val="00362662"/>
    <w:rsid w:val="0036380B"/>
    <w:rsid w:val="00363FF5"/>
    <w:rsid w:val="003645B3"/>
    <w:rsid w:val="00364622"/>
    <w:rsid w:val="0036479A"/>
    <w:rsid w:val="00364D59"/>
    <w:rsid w:val="00364F93"/>
    <w:rsid w:val="00365DFB"/>
    <w:rsid w:val="00366A3C"/>
    <w:rsid w:val="00366E02"/>
    <w:rsid w:val="0036770C"/>
    <w:rsid w:val="00370621"/>
    <w:rsid w:val="00371261"/>
    <w:rsid w:val="00371F6E"/>
    <w:rsid w:val="00372398"/>
    <w:rsid w:val="003727DD"/>
    <w:rsid w:val="00372ED7"/>
    <w:rsid w:val="003738A8"/>
    <w:rsid w:val="0037461D"/>
    <w:rsid w:val="00374C71"/>
    <w:rsid w:val="00376B65"/>
    <w:rsid w:val="0037703A"/>
    <w:rsid w:val="003776D2"/>
    <w:rsid w:val="00377D96"/>
    <w:rsid w:val="00380046"/>
    <w:rsid w:val="00381B9C"/>
    <w:rsid w:val="0038207F"/>
    <w:rsid w:val="003822A4"/>
    <w:rsid w:val="00383C6A"/>
    <w:rsid w:val="00383DC9"/>
    <w:rsid w:val="00386601"/>
    <w:rsid w:val="00390795"/>
    <w:rsid w:val="00390B8F"/>
    <w:rsid w:val="00390BE5"/>
    <w:rsid w:val="00391D9D"/>
    <w:rsid w:val="003922D8"/>
    <w:rsid w:val="00392B03"/>
    <w:rsid w:val="00392C29"/>
    <w:rsid w:val="003947FA"/>
    <w:rsid w:val="0039489C"/>
    <w:rsid w:val="00394BD2"/>
    <w:rsid w:val="00395144"/>
    <w:rsid w:val="00396B41"/>
    <w:rsid w:val="00396D31"/>
    <w:rsid w:val="003970BA"/>
    <w:rsid w:val="003A07CC"/>
    <w:rsid w:val="003A0AC4"/>
    <w:rsid w:val="003A0D09"/>
    <w:rsid w:val="003A1259"/>
    <w:rsid w:val="003A2824"/>
    <w:rsid w:val="003A3233"/>
    <w:rsid w:val="003A4133"/>
    <w:rsid w:val="003A53A6"/>
    <w:rsid w:val="003A54D6"/>
    <w:rsid w:val="003A6135"/>
    <w:rsid w:val="003A61E2"/>
    <w:rsid w:val="003A7793"/>
    <w:rsid w:val="003B07D6"/>
    <w:rsid w:val="003B1933"/>
    <w:rsid w:val="003B1A36"/>
    <w:rsid w:val="003B2362"/>
    <w:rsid w:val="003B25DF"/>
    <w:rsid w:val="003B287B"/>
    <w:rsid w:val="003B2DC0"/>
    <w:rsid w:val="003B46F0"/>
    <w:rsid w:val="003B51C8"/>
    <w:rsid w:val="003B5AA4"/>
    <w:rsid w:val="003B5C16"/>
    <w:rsid w:val="003B5E3A"/>
    <w:rsid w:val="003B7716"/>
    <w:rsid w:val="003B7E2F"/>
    <w:rsid w:val="003B7FB5"/>
    <w:rsid w:val="003C037B"/>
    <w:rsid w:val="003C0AB4"/>
    <w:rsid w:val="003C0B4D"/>
    <w:rsid w:val="003C0E18"/>
    <w:rsid w:val="003C0FDB"/>
    <w:rsid w:val="003C13F9"/>
    <w:rsid w:val="003C15A1"/>
    <w:rsid w:val="003C21B8"/>
    <w:rsid w:val="003C2917"/>
    <w:rsid w:val="003C2941"/>
    <w:rsid w:val="003C381B"/>
    <w:rsid w:val="003C38D3"/>
    <w:rsid w:val="003C4ABE"/>
    <w:rsid w:val="003C6B32"/>
    <w:rsid w:val="003C70AE"/>
    <w:rsid w:val="003D0385"/>
    <w:rsid w:val="003D05EA"/>
    <w:rsid w:val="003D0ECB"/>
    <w:rsid w:val="003D1E91"/>
    <w:rsid w:val="003D414C"/>
    <w:rsid w:val="003D4347"/>
    <w:rsid w:val="003D46FD"/>
    <w:rsid w:val="003D4E6D"/>
    <w:rsid w:val="003D5B69"/>
    <w:rsid w:val="003D6B85"/>
    <w:rsid w:val="003D6EEE"/>
    <w:rsid w:val="003D7990"/>
    <w:rsid w:val="003D799C"/>
    <w:rsid w:val="003E0862"/>
    <w:rsid w:val="003E0E37"/>
    <w:rsid w:val="003E1342"/>
    <w:rsid w:val="003E1FC6"/>
    <w:rsid w:val="003E32C2"/>
    <w:rsid w:val="003E3767"/>
    <w:rsid w:val="003E444E"/>
    <w:rsid w:val="003E49C2"/>
    <w:rsid w:val="003E6A07"/>
    <w:rsid w:val="003E767B"/>
    <w:rsid w:val="003F2669"/>
    <w:rsid w:val="003F2BAB"/>
    <w:rsid w:val="003F2F2D"/>
    <w:rsid w:val="003F45B2"/>
    <w:rsid w:val="003F5BD4"/>
    <w:rsid w:val="003F7876"/>
    <w:rsid w:val="003F7D8B"/>
    <w:rsid w:val="00402DB0"/>
    <w:rsid w:val="0040301D"/>
    <w:rsid w:val="0040368E"/>
    <w:rsid w:val="00403B33"/>
    <w:rsid w:val="00403D65"/>
    <w:rsid w:val="00404199"/>
    <w:rsid w:val="0040489E"/>
    <w:rsid w:val="00404C95"/>
    <w:rsid w:val="00404DA3"/>
    <w:rsid w:val="00404E60"/>
    <w:rsid w:val="004069E9"/>
    <w:rsid w:val="00406AD1"/>
    <w:rsid w:val="004100EE"/>
    <w:rsid w:val="00410BB4"/>
    <w:rsid w:val="00410DAA"/>
    <w:rsid w:val="00411138"/>
    <w:rsid w:val="00411249"/>
    <w:rsid w:val="00411428"/>
    <w:rsid w:val="00411A96"/>
    <w:rsid w:val="00411FE4"/>
    <w:rsid w:val="00412A37"/>
    <w:rsid w:val="0041337B"/>
    <w:rsid w:val="00413A11"/>
    <w:rsid w:val="00414877"/>
    <w:rsid w:val="00415943"/>
    <w:rsid w:val="00416B07"/>
    <w:rsid w:val="00416B4A"/>
    <w:rsid w:val="00416E7B"/>
    <w:rsid w:val="00417B2A"/>
    <w:rsid w:val="00420B1C"/>
    <w:rsid w:val="00420D42"/>
    <w:rsid w:val="00420EC0"/>
    <w:rsid w:val="00422426"/>
    <w:rsid w:val="004224DD"/>
    <w:rsid w:val="00422A29"/>
    <w:rsid w:val="00422BAB"/>
    <w:rsid w:val="00424006"/>
    <w:rsid w:val="004247CF"/>
    <w:rsid w:val="00424BD5"/>
    <w:rsid w:val="00425828"/>
    <w:rsid w:val="00427639"/>
    <w:rsid w:val="00430B4F"/>
    <w:rsid w:val="00431014"/>
    <w:rsid w:val="00431672"/>
    <w:rsid w:val="00432767"/>
    <w:rsid w:val="004339BB"/>
    <w:rsid w:val="00434F49"/>
    <w:rsid w:val="00435FDC"/>
    <w:rsid w:val="0043634B"/>
    <w:rsid w:val="00437106"/>
    <w:rsid w:val="0043718C"/>
    <w:rsid w:val="004378AD"/>
    <w:rsid w:val="00442DF5"/>
    <w:rsid w:val="00442EEB"/>
    <w:rsid w:val="00442F81"/>
    <w:rsid w:val="0044438B"/>
    <w:rsid w:val="00445AB0"/>
    <w:rsid w:val="0045040C"/>
    <w:rsid w:val="00451166"/>
    <w:rsid w:val="00451B03"/>
    <w:rsid w:val="004522FA"/>
    <w:rsid w:val="00452DA2"/>
    <w:rsid w:val="0045308B"/>
    <w:rsid w:val="004531D5"/>
    <w:rsid w:val="0045360C"/>
    <w:rsid w:val="00455A31"/>
    <w:rsid w:val="004569ED"/>
    <w:rsid w:val="004575C5"/>
    <w:rsid w:val="00460137"/>
    <w:rsid w:val="0046064C"/>
    <w:rsid w:val="00460A69"/>
    <w:rsid w:val="00462F7E"/>
    <w:rsid w:val="0046326B"/>
    <w:rsid w:val="00463B57"/>
    <w:rsid w:val="00466537"/>
    <w:rsid w:val="0046660A"/>
    <w:rsid w:val="00466987"/>
    <w:rsid w:val="00467036"/>
    <w:rsid w:val="004670A8"/>
    <w:rsid w:val="00471359"/>
    <w:rsid w:val="004715A4"/>
    <w:rsid w:val="00472315"/>
    <w:rsid w:val="00472CD4"/>
    <w:rsid w:val="00472EA4"/>
    <w:rsid w:val="00473E64"/>
    <w:rsid w:val="00474093"/>
    <w:rsid w:val="00474D5B"/>
    <w:rsid w:val="00475826"/>
    <w:rsid w:val="0047584C"/>
    <w:rsid w:val="00476077"/>
    <w:rsid w:val="00480C62"/>
    <w:rsid w:val="004818E4"/>
    <w:rsid w:val="00482458"/>
    <w:rsid w:val="00482CB2"/>
    <w:rsid w:val="00484221"/>
    <w:rsid w:val="00484F98"/>
    <w:rsid w:val="004875D8"/>
    <w:rsid w:val="004908B1"/>
    <w:rsid w:val="00492FCD"/>
    <w:rsid w:val="004930E5"/>
    <w:rsid w:val="0049386C"/>
    <w:rsid w:val="00493E21"/>
    <w:rsid w:val="00494816"/>
    <w:rsid w:val="00494F67"/>
    <w:rsid w:val="004954D1"/>
    <w:rsid w:val="00495978"/>
    <w:rsid w:val="00495C14"/>
    <w:rsid w:val="004961FA"/>
    <w:rsid w:val="00497874"/>
    <w:rsid w:val="004A032B"/>
    <w:rsid w:val="004A1832"/>
    <w:rsid w:val="004A1836"/>
    <w:rsid w:val="004A22A7"/>
    <w:rsid w:val="004A2458"/>
    <w:rsid w:val="004A36AA"/>
    <w:rsid w:val="004A4042"/>
    <w:rsid w:val="004A48FC"/>
    <w:rsid w:val="004A5D54"/>
    <w:rsid w:val="004A64A3"/>
    <w:rsid w:val="004A6962"/>
    <w:rsid w:val="004A6A12"/>
    <w:rsid w:val="004A7069"/>
    <w:rsid w:val="004A70B4"/>
    <w:rsid w:val="004B0A98"/>
    <w:rsid w:val="004B19B3"/>
    <w:rsid w:val="004B1BBB"/>
    <w:rsid w:val="004B470A"/>
    <w:rsid w:val="004B5569"/>
    <w:rsid w:val="004B5A9D"/>
    <w:rsid w:val="004B62E7"/>
    <w:rsid w:val="004B68A5"/>
    <w:rsid w:val="004B7684"/>
    <w:rsid w:val="004B7805"/>
    <w:rsid w:val="004B7A86"/>
    <w:rsid w:val="004B7C0C"/>
    <w:rsid w:val="004C0E5F"/>
    <w:rsid w:val="004C1691"/>
    <w:rsid w:val="004C2862"/>
    <w:rsid w:val="004C5447"/>
    <w:rsid w:val="004C5784"/>
    <w:rsid w:val="004C6B9F"/>
    <w:rsid w:val="004C7750"/>
    <w:rsid w:val="004C78D8"/>
    <w:rsid w:val="004C7C23"/>
    <w:rsid w:val="004D07C1"/>
    <w:rsid w:val="004D0C12"/>
    <w:rsid w:val="004D3C70"/>
    <w:rsid w:val="004D3CC7"/>
    <w:rsid w:val="004D4E57"/>
    <w:rsid w:val="004D589B"/>
    <w:rsid w:val="004D6571"/>
    <w:rsid w:val="004D6A97"/>
    <w:rsid w:val="004D6DBE"/>
    <w:rsid w:val="004D7D8A"/>
    <w:rsid w:val="004D7E65"/>
    <w:rsid w:val="004E12D4"/>
    <w:rsid w:val="004E1BF0"/>
    <w:rsid w:val="004E2F3C"/>
    <w:rsid w:val="004E3209"/>
    <w:rsid w:val="004E4328"/>
    <w:rsid w:val="004E4A9D"/>
    <w:rsid w:val="004E4DC3"/>
    <w:rsid w:val="004E5B4E"/>
    <w:rsid w:val="004E64DE"/>
    <w:rsid w:val="004F02F2"/>
    <w:rsid w:val="004F095B"/>
    <w:rsid w:val="004F1C6E"/>
    <w:rsid w:val="004F1CC5"/>
    <w:rsid w:val="004F1F2C"/>
    <w:rsid w:val="004F28BB"/>
    <w:rsid w:val="004F2FBE"/>
    <w:rsid w:val="004F3091"/>
    <w:rsid w:val="004F3B1B"/>
    <w:rsid w:val="004F429E"/>
    <w:rsid w:val="004F4FD6"/>
    <w:rsid w:val="004F5505"/>
    <w:rsid w:val="004F6361"/>
    <w:rsid w:val="004F6938"/>
    <w:rsid w:val="004F71EE"/>
    <w:rsid w:val="004F7FE0"/>
    <w:rsid w:val="00500C0D"/>
    <w:rsid w:val="00500FF3"/>
    <w:rsid w:val="00502398"/>
    <w:rsid w:val="00502B3D"/>
    <w:rsid w:val="00503B17"/>
    <w:rsid w:val="00504162"/>
    <w:rsid w:val="0050487A"/>
    <w:rsid w:val="005063BE"/>
    <w:rsid w:val="00506B76"/>
    <w:rsid w:val="00506BC5"/>
    <w:rsid w:val="00506CDB"/>
    <w:rsid w:val="0050783D"/>
    <w:rsid w:val="00512149"/>
    <w:rsid w:val="00512194"/>
    <w:rsid w:val="00513011"/>
    <w:rsid w:val="00513A7B"/>
    <w:rsid w:val="00513E1D"/>
    <w:rsid w:val="0051434B"/>
    <w:rsid w:val="00514FF2"/>
    <w:rsid w:val="0051568F"/>
    <w:rsid w:val="0051695C"/>
    <w:rsid w:val="00516E2A"/>
    <w:rsid w:val="00516F9A"/>
    <w:rsid w:val="00517A64"/>
    <w:rsid w:val="00517E16"/>
    <w:rsid w:val="00520656"/>
    <w:rsid w:val="00521721"/>
    <w:rsid w:val="00522D90"/>
    <w:rsid w:val="005232DD"/>
    <w:rsid w:val="00523D70"/>
    <w:rsid w:val="00524C17"/>
    <w:rsid w:val="00524F98"/>
    <w:rsid w:val="00525D63"/>
    <w:rsid w:val="0052696B"/>
    <w:rsid w:val="00526E2E"/>
    <w:rsid w:val="00526F5A"/>
    <w:rsid w:val="0052720F"/>
    <w:rsid w:val="005277BD"/>
    <w:rsid w:val="005312B4"/>
    <w:rsid w:val="00532307"/>
    <w:rsid w:val="00533C94"/>
    <w:rsid w:val="0053453A"/>
    <w:rsid w:val="00535411"/>
    <w:rsid w:val="00535620"/>
    <w:rsid w:val="00535995"/>
    <w:rsid w:val="00535DDC"/>
    <w:rsid w:val="00536556"/>
    <w:rsid w:val="00540543"/>
    <w:rsid w:val="005405B0"/>
    <w:rsid w:val="00540CD5"/>
    <w:rsid w:val="0054116C"/>
    <w:rsid w:val="00542ED9"/>
    <w:rsid w:val="00543296"/>
    <w:rsid w:val="00543626"/>
    <w:rsid w:val="005437BD"/>
    <w:rsid w:val="0054448D"/>
    <w:rsid w:val="00545A23"/>
    <w:rsid w:val="005463B8"/>
    <w:rsid w:val="0054761E"/>
    <w:rsid w:val="005477E7"/>
    <w:rsid w:val="00547FA7"/>
    <w:rsid w:val="005502E5"/>
    <w:rsid w:val="005504DD"/>
    <w:rsid w:val="00551757"/>
    <w:rsid w:val="00551FE0"/>
    <w:rsid w:val="00553799"/>
    <w:rsid w:val="005538D2"/>
    <w:rsid w:val="00553DE7"/>
    <w:rsid w:val="005549A8"/>
    <w:rsid w:val="00555A1E"/>
    <w:rsid w:val="00556309"/>
    <w:rsid w:val="005565AE"/>
    <w:rsid w:val="00556FEC"/>
    <w:rsid w:val="0056007F"/>
    <w:rsid w:val="00560108"/>
    <w:rsid w:val="0056073A"/>
    <w:rsid w:val="00560B5C"/>
    <w:rsid w:val="005613AE"/>
    <w:rsid w:val="00561D01"/>
    <w:rsid w:val="00561D0B"/>
    <w:rsid w:val="00562B5F"/>
    <w:rsid w:val="00562DFA"/>
    <w:rsid w:val="0056324B"/>
    <w:rsid w:val="0056364D"/>
    <w:rsid w:val="00563FB9"/>
    <w:rsid w:val="0056412B"/>
    <w:rsid w:val="005643F9"/>
    <w:rsid w:val="00564A9E"/>
    <w:rsid w:val="00564D37"/>
    <w:rsid w:val="005650EC"/>
    <w:rsid w:val="005665E5"/>
    <w:rsid w:val="005665FB"/>
    <w:rsid w:val="00567B50"/>
    <w:rsid w:val="00570ACD"/>
    <w:rsid w:val="005719F2"/>
    <w:rsid w:val="00573127"/>
    <w:rsid w:val="00573828"/>
    <w:rsid w:val="00573B35"/>
    <w:rsid w:val="0057406F"/>
    <w:rsid w:val="00575F5F"/>
    <w:rsid w:val="00575F76"/>
    <w:rsid w:val="005761E9"/>
    <w:rsid w:val="00576B99"/>
    <w:rsid w:val="00576EC2"/>
    <w:rsid w:val="00577C9F"/>
    <w:rsid w:val="00580C91"/>
    <w:rsid w:val="005811F5"/>
    <w:rsid w:val="00583072"/>
    <w:rsid w:val="0058392E"/>
    <w:rsid w:val="0058405C"/>
    <w:rsid w:val="00585145"/>
    <w:rsid w:val="00585284"/>
    <w:rsid w:val="00587584"/>
    <w:rsid w:val="0059050A"/>
    <w:rsid w:val="005906A5"/>
    <w:rsid w:val="00590CD8"/>
    <w:rsid w:val="00591483"/>
    <w:rsid w:val="00592E8E"/>
    <w:rsid w:val="005936F6"/>
    <w:rsid w:val="00594344"/>
    <w:rsid w:val="00594C9C"/>
    <w:rsid w:val="00595435"/>
    <w:rsid w:val="005A072F"/>
    <w:rsid w:val="005A0919"/>
    <w:rsid w:val="005A0CAB"/>
    <w:rsid w:val="005A0F3D"/>
    <w:rsid w:val="005A1BFD"/>
    <w:rsid w:val="005A1CCB"/>
    <w:rsid w:val="005A263D"/>
    <w:rsid w:val="005A3262"/>
    <w:rsid w:val="005A49D3"/>
    <w:rsid w:val="005A687A"/>
    <w:rsid w:val="005A6FAF"/>
    <w:rsid w:val="005A7CC5"/>
    <w:rsid w:val="005B09AF"/>
    <w:rsid w:val="005B1B08"/>
    <w:rsid w:val="005B1C23"/>
    <w:rsid w:val="005B2A98"/>
    <w:rsid w:val="005B3BC9"/>
    <w:rsid w:val="005B3C9E"/>
    <w:rsid w:val="005B4874"/>
    <w:rsid w:val="005B4C24"/>
    <w:rsid w:val="005B5A33"/>
    <w:rsid w:val="005B5AD5"/>
    <w:rsid w:val="005B6B98"/>
    <w:rsid w:val="005B7F24"/>
    <w:rsid w:val="005C0C52"/>
    <w:rsid w:val="005C1574"/>
    <w:rsid w:val="005C28B0"/>
    <w:rsid w:val="005C34D2"/>
    <w:rsid w:val="005C596D"/>
    <w:rsid w:val="005C5A96"/>
    <w:rsid w:val="005C6216"/>
    <w:rsid w:val="005C6322"/>
    <w:rsid w:val="005C76CC"/>
    <w:rsid w:val="005C779B"/>
    <w:rsid w:val="005C7EE4"/>
    <w:rsid w:val="005C7F08"/>
    <w:rsid w:val="005D00FF"/>
    <w:rsid w:val="005D03F5"/>
    <w:rsid w:val="005D0950"/>
    <w:rsid w:val="005D165B"/>
    <w:rsid w:val="005D1896"/>
    <w:rsid w:val="005D2914"/>
    <w:rsid w:val="005D493A"/>
    <w:rsid w:val="005D4C90"/>
    <w:rsid w:val="005D650F"/>
    <w:rsid w:val="005D691D"/>
    <w:rsid w:val="005D6A06"/>
    <w:rsid w:val="005D74FE"/>
    <w:rsid w:val="005D761F"/>
    <w:rsid w:val="005E0514"/>
    <w:rsid w:val="005E0FDA"/>
    <w:rsid w:val="005E17A9"/>
    <w:rsid w:val="005E1871"/>
    <w:rsid w:val="005E2D78"/>
    <w:rsid w:val="005E7CCF"/>
    <w:rsid w:val="005F0AFF"/>
    <w:rsid w:val="005F1591"/>
    <w:rsid w:val="005F36AF"/>
    <w:rsid w:val="005F370E"/>
    <w:rsid w:val="005F5499"/>
    <w:rsid w:val="005F636B"/>
    <w:rsid w:val="005F65E2"/>
    <w:rsid w:val="005F744E"/>
    <w:rsid w:val="005F74DC"/>
    <w:rsid w:val="005F7F15"/>
    <w:rsid w:val="00600B11"/>
    <w:rsid w:val="00600D02"/>
    <w:rsid w:val="00601858"/>
    <w:rsid w:val="00601EE4"/>
    <w:rsid w:val="0060468B"/>
    <w:rsid w:val="00604C64"/>
    <w:rsid w:val="00604D66"/>
    <w:rsid w:val="00606F35"/>
    <w:rsid w:val="00607067"/>
    <w:rsid w:val="0060716E"/>
    <w:rsid w:val="006104C4"/>
    <w:rsid w:val="00613B16"/>
    <w:rsid w:val="00614471"/>
    <w:rsid w:val="00614518"/>
    <w:rsid w:val="006148D1"/>
    <w:rsid w:val="00614A16"/>
    <w:rsid w:val="0061531F"/>
    <w:rsid w:val="006153A0"/>
    <w:rsid w:val="00617A8D"/>
    <w:rsid w:val="00620EFB"/>
    <w:rsid w:val="0062177F"/>
    <w:rsid w:val="00622AE0"/>
    <w:rsid w:val="006237B8"/>
    <w:rsid w:val="00624D3D"/>
    <w:rsid w:val="00626F1F"/>
    <w:rsid w:val="00627058"/>
    <w:rsid w:val="006277E0"/>
    <w:rsid w:val="00630F7D"/>
    <w:rsid w:val="006320BD"/>
    <w:rsid w:val="00634325"/>
    <w:rsid w:val="00635242"/>
    <w:rsid w:val="00636E8C"/>
    <w:rsid w:val="0063781F"/>
    <w:rsid w:val="00637A04"/>
    <w:rsid w:val="00637AEA"/>
    <w:rsid w:val="006400DB"/>
    <w:rsid w:val="0064014F"/>
    <w:rsid w:val="00641675"/>
    <w:rsid w:val="00641938"/>
    <w:rsid w:val="00641B8E"/>
    <w:rsid w:val="0064243D"/>
    <w:rsid w:val="00643DA1"/>
    <w:rsid w:val="00644011"/>
    <w:rsid w:val="0064482E"/>
    <w:rsid w:val="00644FB8"/>
    <w:rsid w:val="00646AD4"/>
    <w:rsid w:val="0064744E"/>
    <w:rsid w:val="00650883"/>
    <w:rsid w:val="00650B48"/>
    <w:rsid w:val="00651EA4"/>
    <w:rsid w:val="00652A9E"/>
    <w:rsid w:val="0065461A"/>
    <w:rsid w:val="00655173"/>
    <w:rsid w:val="00656BE3"/>
    <w:rsid w:val="00657109"/>
    <w:rsid w:val="006618C1"/>
    <w:rsid w:val="00663EDA"/>
    <w:rsid w:val="00664197"/>
    <w:rsid w:val="00664C1C"/>
    <w:rsid w:val="006655AE"/>
    <w:rsid w:val="00666334"/>
    <w:rsid w:val="00666809"/>
    <w:rsid w:val="00666E32"/>
    <w:rsid w:val="00667082"/>
    <w:rsid w:val="00670005"/>
    <w:rsid w:val="0067019E"/>
    <w:rsid w:val="0067225D"/>
    <w:rsid w:val="00672549"/>
    <w:rsid w:val="00673F89"/>
    <w:rsid w:val="006745E5"/>
    <w:rsid w:val="0067733F"/>
    <w:rsid w:val="00680CDC"/>
    <w:rsid w:val="006810F0"/>
    <w:rsid w:val="00681428"/>
    <w:rsid w:val="006828A9"/>
    <w:rsid w:val="00682BCF"/>
    <w:rsid w:val="00684DFE"/>
    <w:rsid w:val="00686F86"/>
    <w:rsid w:val="00687DEC"/>
    <w:rsid w:val="006900A0"/>
    <w:rsid w:val="00690183"/>
    <w:rsid w:val="00690D2A"/>
    <w:rsid w:val="006919C6"/>
    <w:rsid w:val="00691BE9"/>
    <w:rsid w:val="006921D5"/>
    <w:rsid w:val="006925BD"/>
    <w:rsid w:val="00692E2A"/>
    <w:rsid w:val="00692ECE"/>
    <w:rsid w:val="00693A77"/>
    <w:rsid w:val="006946BA"/>
    <w:rsid w:val="00694703"/>
    <w:rsid w:val="00695074"/>
    <w:rsid w:val="006957A9"/>
    <w:rsid w:val="006976FC"/>
    <w:rsid w:val="006A0393"/>
    <w:rsid w:val="006A10DA"/>
    <w:rsid w:val="006A125E"/>
    <w:rsid w:val="006A20B5"/>
    <w:rsid w:val="006A3084"/>
    <w:rsid w:val="006A38AA"/>
    <w:rsid w:val="006A4082"/>
    <w:rsid w:val="006A5468"/>
    <w:rsid w:val="006A562D"/>
    <w:rsid w:val="006A5D77"/>
    <w:rsid w:val="006A67FB"/>
    <w:rsid w:val="006A690C"/>
    <w:rsid w:val="006A71E0"/>
    <w:rsid w:val="006A76A2"/>
    <w:rsid w:val="006A77AD"/>
    <w:rsid w:val="006B0149"/>
    <w:rsid w:val="006B0810"/>
    <w:rsid w:val="006B0C05"/>
    <w:rsid w:val="006B0F72"/>
    <w:rsid w:val="006B1AD5"/>
    <w:rsid w:val="006B2DB8"/>
    <w:rsid w:val="006B3A65"/>
    <w:rsid w:val="006B4755"/>
    <w:rsid w:val="006B5441"/>
    <w:rsid w:val="006B61EA"/>
    <w:rsid w:val="006B6B4C"/>
    <w:rsid w:val="006B751A"/>
    <w:rsid w:val="006B7E19"/>
    <w:rsid w:val="006C0E46"/>
    <w:rsid w:val="006C248A"/>
    <w:rsid w:val="006C2B92"/>
    <w:rsid w:val="006C420D"/>
    <w:rsid w:val="006C438B"/>
    <w:rsid w:val="006C4763"/>
    <w:rsid w:val="006C4BEF"/>
    <w:rsid w:val="006C5530"/>
    <w:rsid w:val="006C5EAB"/>
    <w:rsid w:val="006C6FAA"/>
    <w:rsid w:val="006C7565"/>
    <w:rsid w:val="006D17E0"/>
    <w:rsid w:val="006D1A26"/>
    <w:rsid w:val="006D202F"/>
    <w:rsid w:val="006D5505"/>
    <w:rsid w:val="006D6B60"/>
    <w:rsid w:val="006D76BD"/>
    <w:rsid w:val="006E1124"/>
    <w:rsid w:val="006E1D7F"/>
    <w:rsid w:val="006E1EAF"/>
    <w:rsid w:val="006E307F"/>
    <w:rsid w:val="006E3E3B"/>
    <w:rsid w:val="006E3F63"/>
    <w:rsid w:val="006E4185"/>
    <w:rsid w:val="006E427E"/>
    <w:rsid w:val="006E4EB8"/>
    <w:rsid w:val="006E5D47"/>
    <w:rsid w:val="006E6107"/>
    <w:rsid w:val="006E699D"/>
    <w:rsid w:val="006E6A3B"/>
    <w:rsid w:val="006E6E3F"/>
    <w:rsid w:val="006E71BF"/>
    <w:rsid w:val="006E7414"/>
    <w:rsid w:val="006E767C"/>
    <w:rsid w:val="006F03F7"/>
    <w:rsid w:val="006F26C8"/>
    <w:rsid w:val="006F30A4"/>
    <w:rsid w:val="006F64A3"/>
    <w:rsid w:val="0070115C"/>
    <w:rsid w:val="00701506"/>
    <w:rsid w:val="00701A5D"/>
    <w:rsid w:val="007020E5"/>
    <w:rsid w:val="007029BA"/>
    <w:rsid w:val="0070479A"/>
    <w:rsid w:val="0070528A"/>
    <w:rsid w:val="007052EA"/>
    <w:rsid w:val="0070773B"/>
    <w:rsid w:val="0071030D"/>
    <w:rsid w:val="0071034D"/>
    <w:rsid w:val="00712BC4"/>
    <w:rsid w:val="00713497"/>
    <w:rsid w:val="00713CEE"/>
    <w:rsid w:val="00716286"/>
    <w:rsid w:val="00716449"/>
    <w:rsid w:val="00717352"/>
    <w:rsid w:val="00720714"/>
    <w:rsid w:val="00721DC9"/>
    <w:rsid w:val="007229FB"/>
    <w:rsid w:val="007230AB"/>
    <w:rsid w:val="007235E8"/>
    <w:rsid w:val="00724BBC"/>
    <w:rsid w:val="00725223"/>
    <w:rsid w:val="007252DD"/>
    <w:rsid w:val="007256DA"/>
    <w:rsid w:val="00726907"/>
    <w:rsid w:val="0072744E"/>
    <w:rsid w:val="007308FB"/>
    <w:rsid w:val="00730C39"/>
    <w:rsid w:val="007322E7"/>
    <w:rsid w:val="00733709"/>
    <w:rsid w:val="0073374F"/>
    <w:rsid w:val="0073385A"/>
    <w:rsid w:val="00734823"/>
    <w:rsid w:val="00734A9F"/>
    <w:rsid w:val="00735055"/>
    <w:rsid w:val="00735D65"/>
    <w:rsid w:val="00741898"/>
    <w:rsid w:val="00741EE7"/>
    <w:rsid w:val="007426F8"/>
    <w:rsid w:val="00742919"/>
    <w:rsid w:val="00743359"/>
    <w:rsid w:val="00743E3E"/>
    <w:rsid w:val="007448C1"/>
    <w:rsid w:val="0074603A"/>
    <w:rsid w:val="007465E6"/>
    <w:rsid w:val="007472C4"/>
    <w:rsid w:val="00751185"/>
    <w:rsid w:val="00752321"/>
    <w:rsid w:val="00752902"/>
    <w:rsid w:val="00752B64"/>
    <w:rsid w:val="0075332E"/>
    <w:rsid w:val="0075354E"/>
    <w:rsid w:val="00753BF3"/>
    <w:rsid w:val="00753DB3"/>
    <w:rsid w:val="00754E0D"/>
    <w:rsid w:val="00755484"/>
    <w:rsid w:val="007561DA"/>
    <w:rsid w:val="00760D10"/>
    <w:rsid w:val="00762778"/>
    <w:rsid w:val="00762B93"/>
    <w:rsid w:val="0076333C"/>
    <w:rsid w:val="00765779"/>
    <w:rsid w:val="0076674E"/>
    <w:rsid w:val="00766A5D"/>
    <w:rsid w:val="00767626"/>
    <w:rsid w:val="007678AC"/>
    <w:rsid w:val="007708C5"/>
    <w:rsid w:val="0077135D"/>
    <w:rsid w:val="0077190E"/>
    <w:rsid w:val="007728FB"/>
    <w:rsid w:val="00772B1D"/>
    <w:rsid w:val="00775AAA"/>
    <w:rsid w:val="00776204"/>
    <w:rsid w:val="00776442"/>
    <w:rsid w:val="00777094"/>
    <w:rsid w:val="0077796A"/>
    <w:rsid w:val="007800BE"/>
    <w:rsid w:val="007807C3"/>
    <w:rsid w:val="00781125"/>
    <w:rsid w:val="00781965"/>
    <w:rsid w:val="00781CA3"/>
    <w:rsid w:val="007828F4"/>
    <w:rsid w:val="00783DB6"/>
    <w:rsid w:val="007855E4"/>
    <w:rsid w:val="00785A75"/>
    <w:rsid w:val="007861F2"/>
    <w:rsid w:val="0078622B"/>
    <w:rsid w:val="0078626A"/>
    <w:rsid w:val="007866B4"/>
    <w:rsid w:val="007917CE"/>
    <w:rsid w:val="00791AA3"/>
    <w:rsid w:val="007922FC"/>
    <w:rsid w:val="00792761"/>
    <w:rsid w:val="0079293F"/>
    <w:rsid w:val="00792A67"/>
    <w:rsid w:val="00793E27"/>
    <w:rsid w:val="00794962"/>
    <w:rsid w:val="007952BE"/>
    <w:rsid w:val="0079716C"/>
    <w:rsid w:val="007A08A4"/>
    <w:rsid w:val="007A2F02"/>
    <w:rsid w:val="007A32D9"/>
    <w:rsid w:val="007A40B0"/>
    <w:rsid w:val="007A4D32"/>
    <w:rsid w:val="007A5BAC"/>
    <w:rsid w:val="007A67FE"/>
    <w:rsid w:val="007A79F6"/>
    <w:rsid w:val="007B0A32"/>
    <w:rsid w:val="007B1489"/>
    <w:rsid w:val="007B2097"/>
    <w:rsid w:val="007B31AC"/>
    <w:rsid w:val="007B331D"/>
    <w:rsid w:val="007B3982"/>
    <w:rsid w:val="007B3A5D"/>
    <w:rsid w:val="007B3EB8"/>
    <w:rsid w:val="007B51FC"/>
    <w:rsid w:val="007B52C6"/>
    <w:rsid w:val="007B60B4"/>
    <w:rsid w:val="007B7361"/>
    <w:rsid w:val="007B7CD0"/>
    <w:rsid w:val="007B7D05"/>
    <w:rsid w:val="007C179E"/>
    <w:rsid w:val="007C2170"/>
    <w:rsid w:val="007C247A"/>
    <w:rsid w:val="007C381B"/>
    <w:rsid w:val="007C469A"/>
    <w:rsid w:val="007C5136"/>
    <w:rsid w:val="007C5B85"/>
    <w:rsid w:val="007C61AC"/>
    <w:rsid w:val="007C68EF"/>
    <w:rsid w:val="007C7376"/>
    <w:rsid w:val="007D0716"/>
    <w:rsid w:val="007D08D1"/>
    <w:rsid w:val="007D111A"/>
    <w:rsid w:val="007D130C"/>
    <w:rsid w:val="007D1334"/>
    <w:rsid w:val="007D21A4"/>
    <w:rsid w:val="007D2240"/>
    <w:rsid w:val="007D3151"/>
    <w:rsid w:val="007D4F1E"/>
    <w:rsid w:val="007D5294"/>
    <w:rsid w:val="007D563F"/>
    <w:rsid w:val="007D7FED"/>
    <w:rsid w:val="007E0392"/>
    <w:rsid w:val="007E2B23"/>
    <w:rsid w:val="007E41B7"/>
    <w:rsid w:val="007E55D0"/>
    <w:rsid w:val="007E5D66"/>
    <w:rsid w:val="007E5FD2"/>
    <w:rsid w:val="007E60F9"/>
    <w:rsid w:val="007E67BB"/>
    <w:rsid w:val="007E6E98"/>
    <w:rsid w:val="007E6FC7"/>
    <w:rsid w:val="007E75C0"/>
    <w:rsid w:val="007F0CA0"/>
    <w:rsid w:val="007F21AA"/>
    <w:rsid w:val="007F2F68"/>
    <w:rsid w:val="007F5699"/>
    <w:rsid w:val="007F5E17"/>
    <w:rsid w:val="007F670E"/>
    <w:rsid w:val="007F7397"/>
    <w:rsid w:val="007F7FD4"/>
    <w:rsid w:val="0080396B"/>
    <w:rsid w:val="0080467E"/>
    <w:rsid w:val="00804920"/>
    <w:rsid w:val="00805275"/>
    <w:rsid w:val="00806662"/>
    <w:rsid w:val="0081000D"/>
    <w:rsid w:val="0081012A"/>
    <w:rsid w:val="00810178"/>
    <w:rsid w:val="008113CA"/>
    <w:rsid w:val="00814905"/>
    <w:rsid w:val="00816367"/>
    <w:rsid w:val="00817F9D"/>
    <w:rsid w:val="00820B03"/>
    <w:rsid w:val="00821CAA"/>
    <w:rsid w:val="00821D7A"/>
    <w:rsid w:val="008233FD"/>
    <w:rsid w:val="00824E17"/>
    <w:rsid w:val="00825951"/>
    <w:rsid w:val="00826493"/>
    <w:rsid w:val="00827099"/>
    <w:rsid w:val="00827EAA"/>
    <w:rsid w:val="0083000E"/>
    <w:rsid w:val="00830440"/>
    <w:rsid w:val="00832196"/>
    <w:rsid w:val="00832892"/>
    <w:rsid w:val="00832D8A"/>
    <w:rsid w:val="00832F26"/>
    <w:rsid w:val="0083339F"/>
    <w:rsid w:val="00834422"/>
    <w:rsid w:val="008349D8"/>
    <w:rsid w:val="008349F3"/>
    <w:rsid w:val="00836DB7"/>
    <w:rsid w:val="00837064"/>
    <w:rsid w:val="00837837"/>
    <w:rsid w:val="00840A92"/>
    <w:rsid w:val="00842045"/>
    <w:rsid w:val="00842FFA"/>
    <w:rsid w:val="00844056"/>
    <w:rsid w:val="00844777"/>
    <w:rsid w:val="00844862"/>
    <w:rsid w:val="008453C1"/>
    <w:rsid w:val="00845520"/>
    <w:rsid w:val="0084677C"/>
    <w:rsid w:val="0084695F"/>
    <w:rsid w:val="00847045"/>
    <w:rsid w:val="00847454"/>
    <w:rsid w:val="0084782B"/>
    <w:rsid w:val="00850DCE"/>
    <w:rsid w:val="00850E88"/>
    <w:rsid w:val="00851172"/>
    <w:rsid w:val="008519B8"/>
    <w:rsid w:val="00851C07"/>
    <w:rsid w:val="00851D9F"/>
    <w:rsid w:val="00851DC3"/>
    <w:rsid w:val="008543E5"/>
    <w:rsid w:val="00854830"/>
    <w:rsid w:val="00854B0C"/>
    <w:rsid w:val="0085652B"/>
    <w:rsid w:val="00856753"/>
    <w:rsid w:val="008600AB"/>
    <w:rsid w:val="0086021A"/>
    <w:rsid w:val="00860C1E"/>
    <w:rsid w:val="00860D32"/>
    <w:rsid w:val="008618BB"/>
    <w:rsid w:val="00861FE5"/>
    <w:rsid w:val="00863239"/>
    <w:rsid w:val="00863A54"/>
    <w:rsid w:val="008643DE"/>
    <w:rsid w:val="0086485B"/>
    <w:rsid w:val="008659C9"/>
    <w:rsid w:val="0087014B"/>
    <w:rsid w:val="0087138C"/>
    <w:rsid w:val="00871D6C"/>
    <w:rsid w:val="0087382D"/>
    <w:rsid w:val="00873F9B"/>
    <w:rsid w:val="00875625"/>
    <w:rsid w:val="00875A49"/>
    <w:rsid w:val="00875F09"/>
    <w:rsid w:val="00877936"/>
    <w:rsid w:val="00877A72"/>
    <w:rsid w:val="00880353"/>
    <w:rsid w:val="00880824"/>
    <w:rsid w:val="00880904"/>
    <w:rsid w:val="008827E6"/>
    <w:rsid w:val="0088321F"/>
    <w:rsid w:val="008838D5"/>
    <w:rsid w:val="008844D9"/>
    <w:rsid w:val="00884905"/>
    <w:rsid w:val="008852F5"/>
    <w:rsid w:val="00885697"/>
    <w:rsid w:val="00887B27"/>
    <w:rsid w:val="008915B6"/>
    <w:rsid w:val="00892B05"/>
    <w:rsid w:val="00893919"/>
    <w:rsid w:val="00893AFD"/>
    <w:rsid w:val="00895653"/>
    <w:rsid w:val="00895A28"/>
    <w:rsid w:val="00895ED6"/>
    <w:rsid w:val="00895FF5"/>
    <w:rsid w:val="008967E5"/>
    <w:rsid w:val="008968B0"/>
    <w:rsid w:val="008974C1"/>
    <w:rsid w:val="0089752D"/>
    <w:rsid w:val="00897D33"/>
    <w:rsid w:val="00897F8D"/>
    <w:rsid w:val="008A2FB3"/>
    <w:rsid w:val="008A3AAE"/>
    <w:rsid w:val="008A47AE"/>
    <w:rsid w:val="008A5E7C"/>
    <w:rsid w:val="008A689B"/>
    <w:rsid w:val="008A6933"/>
    <w:rsid w:val="008A74C3"/>
    <w:rsid w:val="008A7CB1"/>
    <w:rsid w:val="008B1335"/>
    <w:rsid w:val="008B40F8"/>
    <w:rsid w:val="008B5287"/>
    <w:rsid w:val="008B5E04"/>
    <w:rsid w:val="008B6843"/>
    <w:rsid w:val="008B6DAB"/>
    <w:rsid w:val="008B6DF0"/>
    <w:rsid w:val="008C10C3"/>
    <w:rsid w:val="008C1F16"/>
    <w:rsid w:val="008C4497"/>
    <w:rsid w:val="008C513B"/>
    <w:rsid w:val="008C5C58"/>
    <w:rsid w:val="008C6F00"/>
    <w:rsid w:val="008C7BF7"/>
    <w:rsid w:val="008D0FD1"/>
    <w:rsid w:val="008D1034"/>
    <w:rsid w:val="008D228E"/>
    <w:rsid w:val="008D28D8"/>
    <w:rsid w:val="008D3ED4"/>
    <w:rsid w:val="008D4045"/>
    <w:rsid w:val="008D43C8"/>
    <w:rsid w:val="008D4C2A"/>
    <w:rsid w:val="008D4F58"/>
    <w:rsid w:val="008D5B72"/>
    <w:rsid w:val="008E00AE"/>
    <w:rsid w:val="008E02FA"/>
    <w:rsid w:val="008E1913"/>
    <w:rsid w:val="008E3499"/>
    <w:rsid w:val="008E4E7D"/>
    <w:rsid w:val="008E4EA4"/>
    <w:rsid w:val="008E5917"/>
    <w:rsid w:val="008E6837"/>
    <w:rsid w:val="008E7897"/>
    <w:rsid w:val="008E7AE1"/>
    <w:rsid w:val="008F03C2"/>
    <w:rsid w:val="008F20F5"/>
    <w:rsid w:val="008F2145"/>
    <w:rsid w:val="008F2D02"/>
    <w:rsid w:val="008F39EC"/>
    <w:rsid w:val="008F3E17"/>
    <w:rsid w:val="008F45B9"/>
    <w:rsid w:val="008F4B39"/>
    <w:rsid w:val="008F526F"/>
    <w:rsid w:val="008F7EF7"/>
    <w:rsid w:val="00900328"/>
    <w:rsid w:val="009012A1"/>
    <w:rsid w:val="00902382"/>
    <w:rsid w:val="009025E3"/>
    <w:rsid w:val="009027EF"/>
    <w:rsid w:val="00902A41"/>
    <w:rsid w:val="00903C41"/>
    <w:rsid w:val="0090457A"/>
    <w:rsid w:val="00905266"/>
    <w:rsid w:val="00905D5D"/>
    <w:rsid w:val="0090619B"/>
    <w:rsid w:val="009064F6"/>
    <w:rsid w:val="009075B6"/>
    <w:rsid w:val="00911CAC"/>
    <w:rsid w:val="00911E82"/>
    <w:rsid w:val="00912548"/>
    <w:rsid w:val="009125AE"/>
    <w:rsid w:val="00912908"/>
    <w:rsid w:val="00912BCD"/>
    <w:rsid w:val="00917E86"/>
    <w:rsid w:val="00920486"/>
    <w:rsid w:val="009204EF"/>
    <w:rsid w:val="00921931"/>
    <w:rsid w:val="00921EDC"/>
    <w:rsid w:val="00922648"/>
    <w:rsid w:val="009230AB"/>
    <w:rsid w:val="00923358"/>
    <w:rsid w:val="0092376D"/>
    <w:rsid w:val="0092395D"/>
    <w:rsid w:val="00924AF3"/>
    <w:rsid w:val="0092588E"/>
    <w:rsid w:val="00925AD0"/>
    <w:rsid w:val="00925EB6"/>
    <w:rsid w:val="00925EDE"/>
    <w:rsid w:val="009264AC"/>
    <w:rsid w:val="00926612"/>
    <w:rsid w:val="00926D0D"/>
    <w:rsid w:val="00930B57"/>
    <w:rsid w:val="009321BE"/>
    <w:rsid w:val="00932AAB"/>
    <w:rsid w:val="00932D0C"/>
    <w:rsid w:val="00933080"/>
    <w:rsid w:val="00933961"/>
    <w:rsid w:val="00933DE7"/>
    <w:rsid w:val="009347B7"/>
    <w:rsid w:val="00935303"/>
    <w:rsid w:val="00935A58"/>
    <w:rsid w:val="00935B29"/>
    <w:rsid w:val="009375E5"/>
    <w:rsid w:val="009403AE"/>
    <w:rsid w:val="0094047E"/>
    <w:rsid w:val="0094260C"/>
    <w:rsid w:val="009429E8"/>
    <w:rsid w:val="00942A13"/>
    <w:rsid w:val="00943DAE"/>
    <w:rsid w:val="00944374"/>
    <w:rsid w:val="0094687F"/>
    <w:rsid w:val="00947039"/>
    <w:rsid w:val="009476F0"/>
    <w:rsid w:val="009479C0"/>
    <w:rsid w:val="009522C5"/>
    <w:rsid w:val="00953020"/>
    <w:rsid w:val="00953637"/>
    <w:rsid w:val="0095372E"/>
    <w:rsid w:val="009546EE"/>
    <w:rsid w:val="00956726"/>
    <w:rsid w:val="009568DF"/>
    <w:rsid w:val="00956E41"/>
    <w:rsid w:val="00957810"/>
    <w:rsid w:val="009611A6"/>
    <w:rsid w:val="009618E5"/>
    <w:rsid w:val="0096197B"/>
    <w:rsid w:val="009626A8"/>
    <w:rsid w:val="00962CC1"/>
    <w:rsid w:val="0096347E"/>
    <w:rsid w:val="00965006"/>
    <w:rsid w:val="0096510B"/>
    <w:rsid w:val="009652E2"/>
    <w:rsid w:val="00966564"/>
    <w:rsid w:val="009667F2"/>
    <w:rsid w:val="009674B0"/>
    <w:rsid w:val="009702A7"/>
    <w:rsid w:val="00970A70"/>
    <w:rsid w:val="0097167C"/>
    <w:rsid w:val="00972445"/>
    <w:rsid w:val="009730C3"/>
    <w:rsid w:val="00973708"/>
    <w:rsid w:val="00973996"/>
    <w:rsid w:val="00973DF8"/>
    <w:rsid w:val="009745B8"/>
    <w:rsid w:val="00974D22"/>
    <w:rsid w:val="0097501D"/>
    <w:rsid w:val="00975906"/>
    <w:rsid w:val="00977CDE"/>
    <w:rsid w:val="00981501"/>
    <w:rsid w:val="00982961"/>
    <w:rsid w:val="0098314C"/>
    <w:rsid w:val="009833AB"/>
    <w:rsid w:val="00983506"/>
    <w:rsid w:val="009849DD"/>
    <w:rsid w:val="00984D29"/>
    <w:rsid w:val="00984E36"/>
    <w:rsid w:val="00984F42"/>
    <w:rsid w:val="0098681E"/>
    <w:rsid w:val="009873A9"/>
    <w:rsid w:val="00990503"/>
    <w:rsid w:val="0099284E"/>
    <w:rsid w:val="00993AA5"/>
    <w:rsid w:val="009952E7"/>
    <w:rsid w:val="009956D2"/>
    <w:rsid w:val="0099607C"/>
    <w:rsid w:val="00996BA5"/>
    <w:rsid w:val="00996FCB"/>
    <w:rsid w:val="009A10B5"/>
    <w:rsid w:val="009A16CB"/>
    <w:rsid w:val="009A1780"/>
    <w:rsid w:val="009A17A3"/>
    <w:rsid w:val="009A1942"/>
    <w:rsid w:val="009A2231"/>
    <w:rsid w:val="009A4BDB"/>
    <w:rsid w:val="009A5721"/>
    <w:rsid w:val="009A673A"/>
    <w:rsid w:val="009A7D46"/>
    <w:rsid w:val="009B062E"/>
    <w:rsid w:val="009B1311"/>
    <w:rsid w:val="009B14B5"/>
    <w:rsid w:val="009B1AFB"/>
    <w:rsid w:val="009B1D98"/>
    <w:rsid w:val="009B33F7"/>
    <w:rsid w:val="009B458F"/>
    <w:rsid w:val="009B4926"/>
    <w:rsid w:val="009B7157"/>
    <w:rsid w:val="009B76DC"/>
    <w:rsid w:val="009C02DE"/>
    <w:rsid w:val="009C052F"/>
    <w:rsid w:val="009C2408"/>
    <w:rsid w:val="009C3157"/>
    <w:rsid w:val="009C41E9"/>
    <w:rsid w:val="009C5AB6"/>
    <w:rsid w:val="009C5BFB"/>
    <w:rsid w:val="009D0508"/>
    <w:rsid w:val="009D050A"/>
    <w:rsid w:val="009D099E"/>
    <w:rsid w:val="009D0C0C"/>
    <w:rsid w:val="009D102A"/>
    <w:rsid w:val="009D2059"/>
    <w:rsid w:val="009D289F"/>
    <w:rsid w:val="009D2F6A"/>
    <w:rsid w:val="009D36F9"/>
    <w:rsid w:val="009D3898"/>
    <w:rsid w:val="009D3C83"/>
    <w:rsid w:val="009D61D3"/>
    <w:rsid w:val="009D6670"/>
    <w:rsid w:val="009D6E3C"/>
    <w:rsid w:val="009E101A"/>
    <w:rsid w:val="009E1309"/>
    <w:rsid w:val="009E20B9"/>
    <w:rsid w:val="009E2102"/>
    <w:rsid w:val="009E21DB"/>
    <w:rsid w:val="009E7045"/>
    <w:rsid w:val="009F078B"/>
    <w:rsid w:val="009F0955"/>
    <w:rsid w:val="009F1F0E"/>
    <w:rsid w:val="009F58A1"/>
    <w:rsid w:val="009F5E78"/>
    <w:rsid w:val="009F5EE4"/>
    <w:rsid w:val="009F65FE"/>
    <w:rsid w:val="009F7850"/>
    <w:rsid w:val="00A000E2"/>
    <w:rsid w:val="00A00F85"/>
    <w:rsid w:val="00A0188E"/>
    <w:rsid w:val="00A03551"/>
    <w:rsid w:val="00A03F8B"/>
    <w:rsid w:val="00A041B0"/>
    <w:rsid w:val="00A04822"/>
    <w:rsid w:val="00A10505"/>
    <w:rsid w:val="00A1118F"/>
    <w:rsid w:val="00A11998"/>
    <w:rsid w:val="00A11C92"/>
    <w:rsid w:val="00A1482B"/>
    <w:rsid w:val="00A14B75"/>
    <w:rsid w:val="00A152FF"/>
    <w:rsid w:val="00A1618A"/>
    <w:rsid w:val="00A17224"/>
    <w:rsid w:val="00A175D0"/>
    <w:rsid w:val="00A21312"/>
    <w:rsid w:val="00A22666"/>
    <w:rsid w:val="00A2284C"/>
    <w:rsid w:val="00A2556A"/>
    <w:rsid w:val="00A25612"/>
    <w:rsid w:val="00A25941"/>
    <w:rsid w:val="00A25C57"/>
    <w:rsid w:val="00A25CAC"/>
    <w:rsid w:val="00A260DA"/>
    <w:rsid w:val="00A26719"/>
    <w:rsid w:val="00A26AE2"/>
    <w:rsid w:val="00A26E7B"/>
    <w:rsid w:val="00A27576"/>
    <w:rsid w:val="00A30DD8"/>
    <w:rsid w:val="00A30EB5"/>
    <w:rsid w:val="00A32438"/>
    <w:rsid w:val="00A32E25"/>
    <w:rsid w:val="00A333AC"/>
    <w:rsid w:val="00A33433"/>
    <w:rsid w:val="00A334F2"/>
    <w:rsid w:val="00A344BF"/>
    <w:rsid w:val="00A34DCA"/>
    <w:rsid w:val="00A36CFB"/>
    <w:rsid w:val="00A40831"/>
    <w:rsid w:val="00A40B10"/>
    <w:rsid w:val="00A40B58"/>
    <w:rsid w:val="00A41A98"/>
    <w:rsid w:val="00A41F1C"/>
    <w:rsid w:val="00A42292"/>
    <w:rsid w:val="00A42FC8"/>
    <w:rsid w:val="00A437FD"/>
    <w:rsid w:val="00A47212"/>
    <w:rsid w:val="00A47DEB"/>
    <w:rsid w:val="00A500FE"/>
    <w:rsid w:val="00A506C0"/>
    <w:rsid w:val="00A50D83"/>
    <w:rsid w:val="00A52387"/>
    <w:rsid w:val="00A52BB7"/>
    <w:rsid w:val="00A5335E"/>
    <w:rsid w:val="00A53539"/>
    <w:rsid w:val="00A543D3"/>
    <w:rsid w:val="00A5535A"/>
    <w:rsid w:val="00A561C5"/>
    <w:rsid w:val="00A56483"/>
    <w:rsid w:val="00A5668E"/>
    <w:rsid w:val="00A574FA"/>
    <w:rsid w:val="00A62705"/>
    <w:rsid w:val="00A6393C"/>
    <w:rsid w:val="00A6470E"/>
    <w:rsid w:val="00A65EB3"/>
    <w:rsid w:val="00A66491"/>
    <w:rsid w:val="00A66B95"/>
    <w:rsid w:val="00A7199F"/>
    <w:rsid w:val="00A739EF"/>
    <w:rsid w:val="00A741F3"/>
    <w:rsid w:val="00A75BEA"/>
    <w:rsid w:val="00A7672B"/>
    <w:rsid w:val="00A76996"/>
    <w:rsid w:val="00A76DDA"/>
    <w:rsid w:val="00A77714"/>
    <w:rsid w:val="00A84793"/>
    <w:rsid w:val="00A84F39"/>
    <w:rsid w:val="00A85452"/>
    <w:rsid w:val="00A85C09"/>
    <w:rsid w:val="00A86323"/>
    <w:rsid w:val="00A8786C"/>
    <w:rsid w:val="00A904D9"/>
    <w:rsid w:val="00A90F1D"/>
    <w:rsid w:val="00A938FB"/>
    <w:rsid w:val="00A96681"/>
    <w:rsid w:val="00AA0264"/>
    <w:rsid w:val="00AA0B72"/>
    <w:rsid w:val="00AA0D1E"/>
    <w:rsid w:val="00AA11B4"/>
    <w:rsid w:val="00AA18A5"/>
    <w:rsid w:val="00AA21AE"/>
    <w:rsid w:val="00AA2283"/>
    <w:rsid w:val="00AA262E"/>
    <w:rsid w:val="00AA397B"/>
    <w:rsid w:val="00AA3CA1"/>
    <w:rsid w:val="00AA4552"/>
    <w:rsid w:val="00AA4620"/>
    <w:rsid w:val="00AA56FB"/>
    <w:rsid w:val="00AA66BA"/>
    <w:rsid w:val="00AA6D6C"/>
    <w:rsid w:val="00AB059C"/>
    <w:rsid w:val="00AB10BE"/>
    <w:rsid w:val="00AB1C20"/>
    <w:rsid w:val="00AB25D5"/>
    <w:rsid w:val="00AB286F"/>
    <w:rsid w:val="00AB2EFE"/>
    <w:rsid w:val="00AB4708"/>
    <w:rsid w:val="00AB63B8"/>
    <w:rsid w:val="00AB6F9C"/>
    <w:rsid w:val="00AB6FB8"/>
    <w:rsid w:val="00AC144C"/>
    <w:rsid w:val="00AC1C24"/>
    <w:rsid w:val="00AC3306"/>
    <w:rsid w:val="00AC4DAD"/>
    <w:rsid w:val="00AC6609"/>
    <w:rsid w:val="00AC6C7F"/>
    <w:rsid w:val="00AC6F44"/>
    <w:rsid w:val="00AC765D"/>
    <w:rsid w:val="00AD0AFD"/>
    <w:rsid w:val="00AD0C95"/>
    <w:rsid w:val="00AD21D8"/>
    <w:rsid w:val="00AD298A"/>
    <w:rsid w:val="00AD541D"/>
    <w:rsid w:val="00AD5A0A"/>
    <w:rsid w:val="00AD6626"/>
    <w:rsid w:val="00AD757B"/>
    <w:rsid w:val="00AE042D"/>
    <w:rsid w:val="00AE0929"/>
    <w:rsid w:val="00AE1937"/>
    <w:rsid w:val="00AE345A"/>
    <w:rsid w:val="00AE4611"/>
    <w:rsid w:val="00AE593E"/>
    <w:rsid w:val="00AE5F3A"/>
    <w:rsid w:val="00AE671F"/>
    <w:rsid w:val="00AE68FC"/>
    <w:rsid w:val="00AE6C42"/>
    <w:rsid w:val="00AF0380"/>
    <w:rsid w:val="00AF04EF"/>
    <w:rsid w:val="00AF0E63"/>
    <w:rsid w:val="00AF0F35"/>
    <w:rsid w:val="00AF1C8E"/>
    <w:rsid w:val="00AF291C"/>
    <w:rsid w:val="00AF4C78"/>
    <w:rsid w:val="00AF5A03"/>
    <w:rsid w:val="00AF7328"/>
    <w:rsid w:val="00AF7E62"/>
    <w:rsid w:val="00B0062E"/>
    <w:rsid w:val="00B030CC"/>
    <w:rsid w:val="00B03189"/>
    <w:rsid w:val="00B03469"/>
    <w:rsid w:val="00B0798C"/>
    <w:rsid w:val="00B108F3"/>
    <w:rsid w:val="00B11F33"/>
    <w:rsid w:val="00B1343E"/>
    <w:rsid w:val="00B13EF6"/>
    <w:rsid w:val="00B1426A"/>
    <w:rsid w:val="00B14D3C"/>
    <w:rsid w:val="00B15D18"/>
    <w:rsid w:val="00B15F9F"/>
    <w:rsid w:val="00B17472"/>
    <w:rsid w:val="00B17F11"/>
    <w:rsid w:val="00B20D38"/>
    <w:rsid w:val="00B21A1B"/>
    <w:rsid w:val="00B2323B"/>
    <w:rsid w:val="00B236B7"/>
    <w:rsid w:val="00B23D8D"/>
    <w:rsid w:val="00B2543A"/>
    <w:rsid w:val="00B26A7B"/>
    <w:rsid w:val="00B27F2E"/>
    <w:rsid w:val="00B3029C"/>
    <w:rsid w:val="00B320C6"/>
    <w:rsid w:val="00B32521"/>
    <w:rsid w:val="00B32A18"/>
    <w:rsid w:val="00B33FB5"/>
    <w:rsid w:val="00B348EF"/>
    <w:rsid w:val="00B34BBF"/>
    <w:rsid w:val="00B357EA"/>
    <w:rsid w:val="00B36800"/>
    <w:rsid w:val="00B368D8"/>
    <w:rsid w:val="00B36DA3"/>
    <w:rsid w:val="00B415E5"/>
    <w:rsid w:val="00B41774"/>
    <w:rsid w:val="00B41860"/>
    <w:rsid w:val="00B45E2F"/>
    <w:rsid w:val="00B474FE"/>
    <w:rsid w:val="00B5081F"/>
    <w:rsid w:val="00B50A44"/>
    <w:rsid w:val="00B52131"/>
    <w:rsid w:val="00B529C5"/>
    <w:rsid w:val="00B543A9"/>
    <w:rsid w:val="00B54AED"/>
    <w:rsid w:val="00B54B08"/>
    <w:rsid w:val="00B54D17"/>
    <w:rsid w:val="00B552A9"/>
    <w:rsid w:val="00B55D81"/>
    <w:rsid w:val="00B56AD4"/>
    <w:rsid w:val="00B601FA"/>
    <w:rsid w:val="00B616F8"/>
    <w:rsid w:val="00B623B5"/>
    <w:rsid w:val="00B62968"/>
    <w:rsid w:val="00B638A8"/>
    <w:rsid w:val="00B6410E"/>
    <w:rsid w:val="00B642CF"/>
    <w:rsid w:val="00B661E8"/>
    <w:rsid w:val="00B66494"/>
    <w:rsid w:val="00B67B73"/>
    <w:rsid w:val="00B70714"/>
    <w:rsid w:val="00B70BC2"/>
    <w:rsid w:val="00B71F4C"/>
    <w:rsid w:val="00B7253A"/>
    <w:rsid w:val="00B7260C"/>
    <w:rsid w:val="00B726F1"/>
    <w:rsid w:val="00B72919"/>
    <w:rsid w:val="00B73BC1"/>
    <w:rsid w:val="00B73F9E"/>
    <w:rsid w:val="00B74D06"/>
    <w:rsid w:val="00B75038"/>
    <w:rsid w:val="00B767A8"/>
    <w:rsid w:val="00B76ED8"/>
    <w:rsid w:val="00B77371"/>
    <w:rsid w:val="00B77FB6"/>
    <w:rsid w:val="00B8095B"/>
    <w:rsid w:val="00B80F9D"/>
    <w:rsid w:val="00B81E7E"/>
    <w:rsid w:val="00B828D6"/>
    <w:rsid w:val="00B83040"/>
    <w:rsid w:val="00B84061"/>
    <w:rsid w:val="00B84444"/>
    <w:rsid w:val="00B846D6"/>
    <w:rsid w:val="00B84B68"/>
    <w:rsid w:val="00B853F2"/>
    <w:rsid w:val="00B85C2F"/>
    <w:rsid w:val="00B86765"/>
    <w:rsid w:val="00B86CC5"/>
    <w:rsid w:val="00B86CEB"/>
    <w:rsid w:val="00B86FD1"/>
    <w:rsid w:val="00B87978"/>
    <w:rsid w:val="00B87BB0"/>
    <w:rsid w:val="00B900B2"/>
    <w:rsid w:val="00B90180"/>
    <w:rsid w:val="00B9032A"/>
    <w:rsid w:val="00B90E69"/>
    <w:rsid w:val="00B91AF7"/>
    <w:rsid w:val="00B92A51"/>
    <w:rsid w:val="00B939A5"/>
    <w:rsid w:val="00B9452B"/>
    <w:rsid w:val="00B94BBA"/>
    <w:rsid w:val="00B979F1"/>
    <w:rsid w:val="00BA0085"/>
    <w:rsid w:val="00BA0BCD"/>
    <w:rsid w:val="00BA1395"/>
    <w:rsid w:val="00BA15CA"/>
    <w:rsid w:val="00BA15E5"/>
    <w:rsid w:val="00BA1BB5"/>
    <w:rsid w:val="00BA27D5"/>
    <w:rsid w:val="00BA33B7"/>
    <w:rsid w:val="00BA51C1"/>
    <w:rsid w:val="00BA5802"/>
    <w:rsid w:val="00BA649B"/>
    <w:rsid w:val="00BA7139"/>
    <w:rsid w:val="00BA71FE"/>
    <w:rsid w:val="00BA7C55"/>
    <w:rsid w:val="00BB0148"/>
    <w:rsid w:val="00BB1045"/>
    <w:rsid w:val="00BB15D2"/>
    <w:rsid w:val="00BB1F03"/>
    <w:rsid w:val="00BB21F7"/>
    <w:rsid w:val="00BB3E0B"/>
    <w:rsid w:val="00BB412B"/>
    <w:rsid w:val="00BB41CB"/>
    <w:rsid w:val="00BB6548"/>
    <w:rsid w:val="00BB6887"/>
    <w:rsid w:val="00BB7F6F"/>
    <w:rsid w:val="00BC01D0"/>
    <w:rsid w:val="00BC0249"/>
    <w:rsid w:val="00BC0971"/>
    <w:rsid w:val="00BC1E63"/>
    <w:rsid w:val="00BC2149"/>
    <w:rsid w:val="00BC2289"/>
    <w:rsid w:val="00BC248C"/>
    <w:rsid w:val="00BC4499"/>
    <w:rsid w:val="00BC7225"/>
    <w:rsid w:val="00BC731B"/>
    <w:rsid w:val="00BD4667"/>
    <w:rsid w:val="00BD5B36"/>
    <w:rsid w:val="00BD5DD4"/>
    <w:rsid w:val="00BD793B"/>
    <w:rsid w:val="00BD7B8F"/>
    <w:rsid w:val="00BE0B07"/>
    <w:rsid w:val="00BE3CF3"/>
    <w:rsid w:val="00BE50C2"/>
    <w:rsid w:val="00BE5AD3"/>
    <w:rsid w:val="00BE5BC5"/>
    <w:rsid w:val="00BE635F"/>
    <w:rsid w:val="00BE6D40"/>
    <w:rsid w:val="00BF0080"/>
    <w:rsid w:val="00BF0298"/>
    <w:rsid w:val="00BF0586"/>
    <w:rsid w:val="00BF1C17"/>
    <w:rsid w:val="00BF3452"/>
    <w:rsid w:val="00BF44DB"/>
    <w:rsid w:val="00BF48DD"/>
    <w:rsid w:val="00BF6691"/>
    <w:rsid w:val="00C00517"/>
    <w:rsid w:val="00C02F76"/>
    <w:rsid w:val="00C039B7"/>
    <w:rsid w:val="00C03CE2"/>
    <w:rsid w:val="00C04361"/>
    <w:rsid w:val="00C04384"/>
    <w:rsid w:val="00C0476F"/>
    <w:rsid w:val="00C058A5"/>
    <w:rsid w:val="00C059AB"/>
    <w:rsid w:val="00C11726"/>
    <w:rsid w:val="00C11F5C"/>
    <w:rsid w:val="00C122E4"/>
    <w:rsid w:val="00C12A8A"/>
    <w:rsid w:val="00C16978"/>
    <w:rsid w:val="00C16C59"/>
    <w:rsid w:val="00C16CA2"/>
    <w:rsid w:val="00C17C2E"/>
    <w:rsid w:val="00C20379"/>
    <w:rsid w:val="00C203AD"/>
    <w:rsid w:val="00C208F4"/>
    <w:rsid w:val="00C21323"/>
    <w:rsid w:val="00C218CE"/>
    <w:rsid w:val="00C21DB5"/>
    <w:rsid w:val="00C224D9"/>
    <w:rsid w:val="00C22FA4"/>
    <w:rsid w:val="00C23B6D"/>
    <w:rsid w:val="00C23F5B"/>
    <w:rsid w:val="00C2517E"/>
    <w:rsid w:val="00C253D9"/>
    <w:rsid w:val="00C25B41"/>
    <w:rsid w:val="00C26274"/>
    <w:rsid w:val="00C2641D"/>
    <w:rsid w:val="00C26BA5"/>
    <w:rsid w:val="00C271F2"/>
    <w:rsid w:val="00C276B7"/>
    <w:rsid w:val="00C30CC9"/>
    <w:rsid w:val="00C30E58"/>
    <w:rsid w:val="00C31BAC"/>
    <w:rsid w:val="00C31C1F"/>
    <w:rsid w:val="00C31C54"/>
    <w:rsid w:val="00C31D91"/>
    <w:rsid w:val="00C31ECB"/>
    <w:rsid w:val="00C321AB"/>
    <w:rsid w:val="00C3369D"/>
    <w:rsid w:val="00C33EC4"/>
    <w:rsid w:val="00C349F3"/>
    <w:rsid w:val="00C35BB9"/>
    <w:rsid w:val="00C378B5"/>
    <w:rsid w:val="00C403C1"/>
    <w:rsid w:val="00C40D7F"/>
    <w:rsid w:val="00C4104C"/>
    <w:rsid w:val="00C41AE4"/>
    <w:rsid w:val="00C42A37"/>
    <w:rsid w:val="00C42A9C"/>
    <w:rsid w:val="00C42E2F"/>
    <w:rsid w:val="00C434DD"/>
    <w:rsid w:val="00C43FDC"/>
    <w:rsid w:val="00C44323"/>
    <w:rsid w:val="00C4447D"/>
    <w:rsid w:val="00C4468A"/>
    <w:rsid w:val="00C44901"/>
    <w:rsid w:val="00C44A51"/>
    <w:rsid w:val="00C44FC4"/>
    <w:rsid w:val="00C463EF"/>
    <w:rsid w:val="00C4646A"/>
    <w:rsid w:val="00C50733"/>
    <w:rsid w:val="00C5114F"/>
    <w:rsid w:val="00C534BE"/>
    <w:rsid w:val="00C53729"/>
    <w:rsid w:val="00C55FFC"/>
    <w:rsid w:val="00C56411"/>
    <w:rsid w:val="00C569EF"/>
    <w:rsid w:val="00C56A8A"/>
    <w:rsid w:val="00C56C57"/>
    <w:rsid w:val="00C57445"/>
    <w:rsid w:val="00C60844"/>
    <w:rsid w:val="00C60996"/>
    <w:rsid w:val="00C617B4"/>
    <w:rsid w:val="00C61AB4"/>
    <w:rsid w:val="00C62E52"/>
    <w:rsid w:val="00C645B3"/>
    <w:rsid w:val="00C64E7F"/>
    <w:rsid w:val="00C653FC"/>
    <w:rsid w:val="00C65509"/>
    <w:rsid w:val="00C655A8"/>
    <w:rsid w:val="00C657AC"/>
    <w:rsid w:val="00C70A26"/>
    <w:rsid w:val="00C72910"/>
    <w:rsid w:val="00C7318F"/>
    <w:rsid w:val="00C7429D"/>
    <w:rsid w:val="00C74E7C"/>
    <w:rsid w:val="00C759CF"/>
    <w:rsid w:val="00C75E4F"/>
    <w:rsid w:val="00C76A81"/>
    <w:rsid w:val="00C7701A"/>
    <w:rsid w:val="00C776A3"/>
    <w:rsid w:val="00C80737"/>
    <w:rsid w:val="00C80863"/>
    <w:rsid w:val="00C80F05"/>
    <w:rsid w:val="00C81132"/>
    <w:rsid w:val="00C81EA7"/>
    <w:rsid w:val="00C8315D"/>
    <w:rsid w:val="00C8322E"/>
    <w:rsid w:val="00C85135"/>
    <w:rsid w:val="00C859B0"/>
    <w:rsid w:val="00C85A0C"/>
    <w:rsid w:val="00C86F2C"/>
    <w:rsid w:val="00C8765B"/>
    <w:rsid w:val="00C87806"/>
    <w:rsid w:val="00C8783C"/>
    <w:rsid w:val="00C87BAA"/>
    <w:rsid w:val="00C90252"/>
    <w:rsid w:val="00C9138C"/>
    <w:rsid w:val="00C91AF3"/>
    <w:rsid w:val="00C92B0B"/>
    <w:rsid w:val="00C945A1"/>
    <w:rsid w:val="00C95828"/>
    <w:rsid w:val="00C9682F"/>
    <w:rsid w:val="00CA19D1"/>
    <w:rsid w:val="00CA1DAF"/>
    <w:rsid w:val="00CA2231"/>
    <w:rsid w:val="00CA33A4"/>
    <w:rsid w:val="00CA3997"/>
    <w:rsid w:val="00CA3A00"/>
    <w:rsid w:val="00CA3B79"/>
    <w:rsid w:val="00CA3F2A"/>
    <w:rsid w:val="00CA4B5A"/>
    <w:rsid w:val="00CA505A"/>
    <w:rsid w:val="00CA56D0"/>
    <w:rsid w:val="00CA57BE"/>
    <w:rsid w:val="00CA5F6E"/>
    <w:rsid w:val="00CA66B7"/>
    <w:rsid w:val="00CA66CA"/>
    <w:rsid w:val="00CA7122"/>
    <w:rsid w:val="00CA77D3"/>
    <w:rsid w:val="00CA7FD5"/>
    <w:rsid w:val="00CB0A37"/>
    <w:rsid w:val="00CB1091"/>
    <w:rsid w:val="00CB1EA2"/>
    <w:rsid w:val="00CB405F"/>
    <w:rsid w:val="00CB411F"/>
    <w:rsid w:val="00CB45AF"/>
    <w:rsid w:val="00CB5A3C"/>
    <w:rsid w:val="00CB6483"/>
    <w:rsid w:val="00CB671D"/>
    <w:rsid w:val="00CC13E2"/>
    <w:rsid w:val="00CC1D74"/>
    <w:rsid w:val="00CC248C"/>
    <w:rsid w:val="00CC3157"/>
    <w:rsid w:val="00CC436B"/>
    <w:rsid w:val="00CC4539"/>
    <w:rsid w:val="00CC4965"/>
    <w:rsid w:val="00CC4A6E"/>
    <w:rsid w:val="00CC52F4"/>
    <w:rsid w:val="00CC5C5C"/>
    <w:rsid w:val="00CC71AE"/>
    <w:rsid w:val="00CD0AF7"/>
    <w:rsid w:val="00CD1987"/>
    <w:rsid w:val="00CD24A5"/>
    <w:rsid w:val="00CD383C"/>
    <w:rsid w:val="00CD642F"/>
    <w:rsid w:val="00CD74ED"/>
    <w:rsid w:val="00CD7840"/>
    <w:rsid w:val="00CD7BCA"/>
    <w:rsid w:val="00CD7E30"/>
    <w:rsid w:val="00CE03C5"/>
    <w:rsid w:val="00CE0B18"/>
    <w:rsid w:val="00CE141F"/>
    <w:rsid w:val="00CE1C4B"/>
    <w:rsid w:val="00CE1FFC"/>
    <w:rsid w:val="00CE2393"/>
    <w:rsid w:val="00CE3EE9"/>
    <w:rsid w:val="00CE42B8"/>
    <w:rsid w:val="00CE69BA"/>
    <w:rsid w:val="00CE6D37"/>
    <w:rsid w:val="00CE6E31"/>
    <w:rsid w:val="00CF00DA"/>
    <w:rsid w:val="00CF01F5"/>
    <w:rsid w:val="00CF06C7"/>
    <w:rsid w:val="00CF1E21"/>
    <w:rsid w:val="00CF2992"/>
    <w:rsid w:val="00CF47CD"/>
    <w:rsid w:val="00CF584A"/>
    <w:rsid w:val="00CF7753"/>
    <w:rsid w:val="00D00880"/>
    <w:rsid w:val="00D00AB4"/>
    <w:rsid w:val="00D01CAA"/>
    <w:rsid w:val="00D0262B"/>
    <w:rsid w:val="00D02696"/>
    <w:rsid w:val="00D02AA1"/>
    <w:rsid w:val="00D0311C"/>
    <w:rsid w:val="00D039EB"/>
    <w:rsid w:val="00D040A9"/>
    <w:rsid w:val="00D04249"/>
    <w:rsid w:val="00D04A3A"/>
    <w:rsid w:val="00D04BEB"/>
    <w:rsid w:val="00D04CCF"/>
    <w:rsid w:val="00D0577C"/>
    <w:rsid w:val="00D05A7C"/>
    <w:rsid w:val="00D06359"/>
    <w:rsid w:val="00D0796B"/>
    <w:rsid w:val="00D07B12"/>
    <w:rsid w:val="00D10C54"/>
    <w:rsid w:val="00D1140A"/>
    <w:rsid w:val="00D12983"/>
    <w:rsid w:val="00D14C84"/>
    <w:rsid w:val="00D15425"/>
    <w:rsid w:val="00D157AB"/>
    <w:rsid w:val="00D15DCF"/>
    <w:rsid w:val="00D16554"/>
    <w:rsid w:val="00D16CEB"/>
    <w:rsid w:val="00D1791E"/>
    <w:rsid w:val="00D17A8E"/>
    <w:rsid w:val="00D17E7C"/>
    <w:rsid w:val="00D21BA8"/>
    <w:rsid w:val="00D228E7"/>
    <w:rsid w:val="00D22A47"/>
    <w:rsid w:val="00D23037"/>
    <w:rsid w:val="00D2333D"/>
    <w:rsid w:val="00D2424A"/>
    <w:rsid w:val="00D24996"/>
    <w:rsid w:val="00D2526C"/>
    <w:rsid w:val="00D270BE"/>
    <w:rsid w:val="00D3053B"/>
    <w:rsid w:val="00D314BF"/>
    <w:rsid w:val="00D3163C"/>
    <w:rsid w:val="00D32659"/>
    <w:rsid w:val="00D32E6C"/>
    <w:rsid w:val="00D3373E"/>
    <w:rsid w:val="00D3386F"/>
    <w:rsid w:val="00D34180"/>
    <w:rsid w:val="00D344F6"/>
    <w:rsid w:val="00D3494B"/>
    <w:rsid w:val="00D363CE"/>
    <w:rsid w:val="00D36AC4"/>
    <w:rsid w:val="00D36AFF"/>
    <w:rsid w:val="00D37E16"/>
    <w:rsid w:val="00D406E5"/>
    <w:rsid w:val="00D4100C"/>
    <w:rsid w:val="00D4187E"/>
    <w:rsid w:val="00D42AEC"/>
    <w:rsid w:val="00D44DE7"/>
    <w:rsid w:val="00D45A2F"/>
    <w:rsid w:val="00D45AD0"/>
    <w:rsid w:val="00D461C6"/>
    <w:rsid w:val="00D462CB"/>
    <w:rsid w:val="00D46522"/>
    <w:rsid w:val="00D46572"/>
    <w:rsid w:val="00D46986"/>
    <w:rsid w:val="00D46CBB"/>
    <w:rsid w:val="00D47095"/>
    <w:rsid w:val="00D47521"/>
    <w:rsid w:val="00D47A09"/>
    <w:rsid w:val="00D47FF4"/>
    <w:rsid w:val="00D50686"/>
    <w:rsid w:val="00D51388"/>
    <w:rsid w:val="00D53404"/>
    <w:rsid w:val="00D53CBE"/>
    <w:rsid w:val="00D53DB4"/>
    <w:rsid w:val="00D54081"/>
    <w:rsid w:val="00D549D0"/>
    <w:rsid w:val="00D56A19"/>
    <w:rsid w:val="00D56F69"/>
    <w:rsid w:val="00D578DB"/>
    <w:rsid w:val="00D60273"/>
    <w:rsid w:val="00D60718"/>
    <w:rsid w:val="00D61FE6"/>
    <w:rsid w:val="00D6297C"/>
    <w:rsid w:val="00D62D32"/>
    <w:rsid w:val="00D65A34"/>
    <w:rsid w:val="00D65DF8"/>
    <w:rsid w:val="00D66EE7"/>
    <w:rsid w:val="00D676EE"/>
    <w:rsid w:val="00D6778B"/>
    <w:rsid w:val="00D67C59"/>
    <w:rsid w:val="00D70E0A"/>
    <w:rsid w:val="00D713DC"/>
    <w:rsid w:val="00D71B2A"/>
    <w:rsid w:val="00D72402"/>
    <w:rsid w:val="00D73A8C"/>
    <w:rsid w:val="00D749F4"/>
    <w:rsid w:val="00D74F12"/>
    <w:rsid w:val="00D750B3"/>
    <w:rsid w:val="00D75A0A"/>
    <w:rsid w:val="00D80563"/>
    <w:rsid w:val="00D81E22"/>
    <w:rsid w:val="00D8300F"/>
    <w:rsid w:val="00D83BAE"/>
    <w:rsid w:val="00D83FF2"/>
    <w:rsid w:val="00D84531"/>
    <w:rsid w:val="00D84612"/>
    <w:rsid w:val="00D84679"/>
    <w:rsid w:val="00D84EBC"/>
    <w:rsid w:val="00D87F41"/>
    <w:rsid w:val="00D912A4"/>
    <w:rsid w:val="00D92872"/>
    <w:rsid w:val="00D938B4"/>
    <w:rsid w:val="00D93FA9"/>
    <w:rsid w:val="00D94198"/>
    <w:rsid w:val="00D9437A"/>
    <w:rsid w:val="00D94FE8"/>
    <w:rsid w:val="00D96857"/>
    <w:rsid w:val="00D96DE4"/>
    <w:rsid w:val="00DA1437"/>
    <w:rsid w:val="00DA1BD7"/>
    <w:rsid w:val="00DA1DAA"/>
    <w:rsid w:val="00DA1DFA"/>
    <w:rsid w:val="00DA28C1"/>
    <w:rsid w:val="00DA38B9"/>
    <w:rsid w:val="00DA3B84"/>
    <w:rsid w:val="00DA3FC7"/>
    <w:rsid w:val="00DA54B8"/>
    <w:rsid w:val="00DA62EA"/>
    <w:rsid w:val="00DA64A8"/>
    <w:rsid w:val="00DA6732"/>
    <w:rsid w:val="00DA702C"/>
    <w:rsid w:val="00DA7BA5"/>
    <w:rsid w:val="00DA7E83"/>
    <w:rsid w:val="00DB094B"/>
    <w:rsid w:val="00DB0B89"/>
    <w:rsid w:val="00DB13C1"/>
    <w:rsid w:val="00DB19B4"/>
    <w:rsid w:val="00DB2419"/>
    <w:rsid w:val="00DB2491"/>
    <w:rsid w:val="00DB24EF"/>
    <w:rsid w:val="00DB4187"/>
    <w:rsid w:val="00DB4C69"/>
    <w:rsid w:val="00DB5644"/>
    <w:rsid w:val="00DB5E79"/>
    <w:rsid w:val="00DB780E"/>
    <w:rsid w:val="00DB7DCB"/>
    <w:rsid w:val="00DC0ACC"/>
    <w:rsid w:val="00DC1FF9"/>
    <w:rsid w:val="00DC2D9A"/>
    <w:rsid w:val="00DC35D8"/>
    <w:rsid w:val="00DC407D"/>
    <w:rsid w:val="00DC4C42"/>
    <w:rsid w:val="00DC4D93"/>
    <w:rsid w:val="00DC66A8"/>
    <w:rsid w:val="00DC6A25"/>
    <w:rsid w:val="00DC77FD"/>
    <w:rsid w:val="00DC78CE"/>
    <w:rsid w:val="00DC7B51"/>
    <w:rsid w:val="00DC7E59"/>
    <w:rsid w:val="00DD006A"/>
    <w:rsid w:val="00DD0F42"/>
    <w:rsid w:val="00DD1444"/>
    <w:rsid w:val="00DD24AF"/>
    <w:rsid w:val="00DD2C36"/>
    <w:rsid w:val="00DD2E66"/>
    <w:rsid w:val="00DD30BF"/>
    <w:rsid w:val="00DD4292"/>
    <w:rsid w:val="00DD4E9F"/>
    <w:rsid w:val="00DD7FD0"/>
    <w:rsid w:val="00DE09E1"/>
    <w:rsid w:val="00DE1047"/>
    <w:rsid w:val="00DE19B6"/>
    <w:rsid w:val="00DE1EF3"/>
    <w:rsid w:val="00DE2F9C"/>
    <w:rsid w:val="00DE47C9"/>
    <w:rsid w:val="00DE647F"/>
    <w:rsid w:val="00DE727E"/>
    <w:rsid w:val="00DE75CC"/>
    <w:rsid w:val="00DE7DED"/>
    <w:rsid w:val="00DF0726"/>
    <w:rsid w:val="00DF0D5B"/>
    <w:rsid w:val="00DF0FF2"/>
    <w:rsid w:val="00DF1010"/>
    <w:rsid w:val="00DF1428"/>
    <w:rsid w:val="00DF1F79"/>
    <w:rsid w:val="00DF32AA"/>
    <w:rsid w:val="00DF330C"/>
    <w:rsid w:val="00DF4836"/>
    <w:rsid w:val="00DF5D76"/>
    <w:rsid w:val="00DF66F7"/>
    <w:rsid w:val="00E001F4"/>
    <w:rsid w:val="00E006A5"/>
    <w:rsid w:val="00E01800"/>
    <w:rsid w:val="00E02F43"/>
    <w:rsid w:val="00E0408A"/>
    <w:rsid w:val="00E04E08"/>
    <w:rsid w:val="00E06347"/>
    <w:rsid w:val="00E0731A"/>
    <w:rsid w:val="00E077AB"/>
    <w:rsid w:val="00E07FD5"/>
    <w:rsid w:val="00E10644"/>
    <w:rsid w:val="00E106D1"/>
    <w:rsid w:val="00E10CFB"/>
    <w:rsid w:val="00E11543"/>
    <w:rsid w:val="00E14245"/>
    <w:rsid w:val="00E1481D"/>
    <w:rsid w:val="00E14BE7"/>
    <w:rsid w:val="00E15906"/>
    <w:rsid w:val="00E16376"/>
    <w:rsid w:val="00E165EF"/>
    <w:rsid w:val="00E16C60"/>
    <w:rsid w:val="00E16CA0"/>
    <w:rsid w:val="00E17376"/>
    <w:rsid w:val="00E178D3"/>
    <w:rsid w:val="00E20819"/>
    <w:rsid w:val="00E20AEC"/>
    <w:rsid w:val="00E20B23"/>
    <w:rsid w:val="00E21047"/>
    <w:rsid w:val="00E216E6"/>
    <w:rsid w:val="00E217D2"/>
    <w:rsid w:val="00E2234A"/>
    <w:rsid w:val="00E2281A"/>
    <w:rsid w:val="00E236CE"/>
    <w:rsid w:val="00E24AEA"/>
    <w:rsid w:val="00E25FDF"/>
    <w:rsid w:val="00E2705C"/>
    <w:rsid w:val="00E30E2B"/>
    <w:rsid w:val="00E31667"/>
    <w:rsid w:val="00E3184B"/>
    <w:rsid w:val="00E31E35"/>
    <w:rsid w:val="00E33002"/>
    <w:rsid w:val="00E33FA3"/>
    <w:rsid w:val="00E34946"/>
    <w:rsid w:val="00E34A80"/>
    <w:rsid w:val="00E36293"/>
    <w:rsid w:val="00E3629A"/>
    <w:rsid w:val="00E36439"/>
    <w:rsid w:val="00E417A3"/>
    <w:rsid w:val="00E4278E"/>
    <w:rsid w:val="00E431A5"/>
    <w:rsid w:val="00E4347E"/>
    <w:rsid w:val="00E435AD"/>
    <w:rsid w:val="00E43BBD"/>
    <w:rsid w:val="00E43FA5"/>
    <w:rsid w:val="00E44179"/>
    <w:rsid w:val="00E446CA"/>
    <w:rsid w:val="00E44752"/>
    <w:rsid w:val="00E45ADF"/>
    <w:rsid w:val="00E46A5B"/>
    <w:rsid w:val="00E47B38"/>
    <w:rsid w:val="00E5007B"/>
    <w:rsid w:val="00E50D48"/>
    <w:rsid w:val="00E528BE"/>
    <w:rsid w:val="00E52AE3"/>
    <w:rsid w:val="00E52B20"/>
    <w:rsid w:val="00E551C5"/>
    <w:rsid w:val="00E55892"/>
    <w:rsid w:val="00E56438"/>
    <w:rsid w:val="00E601D7"/>
    <w:rsid w:val="00E605EC"/>
    <w:rsid w:val="00E60778"/>
    <w:rsid w:val="00E60932"/>
    <w:rsid w:val="00E628A5"/>
    <w:rsid w:val="00E62D4E"/>
    <w:rsid w:val="00E62F0D"/>
    <w:rsid w:val="00E63428"/>
    <w:rsid w:val="00E64E84"/>
    <w:rsid w:val="00E6591F"/>
    <w:rsid w:val="00E65B71"/>
    <w:rsid w:val="00E65D56"/>
    <w:rsid w:val="00E65F5C"/>
    <w:rsid w:val="00E663CA"/>
    <w:rsid w:val="00E66BB8"/>
    <w:rsid w:val="00E67C0F"/>
    <w:rsid w:val="00E67CB4"/>
    <w:rsid w:val="00E70455"/>
    <w:rsid w:val="00E710CE"/>
    <w:rsid w:val="00E72044"/>
    <w:rsid w:val="00E72093"/>
    <w:rsid w:val="00E72359"/>
    <w:rsid w:val="00E7245E"/>
    <w:rsid w:val="00E72909"/>
    <w:rsid w:val="00E7394C"/>
    <w:rsid w:val="00E73E73"/>
    <w:rsid w:val="00E75F57"/>
    <w:rsid w:val="00E76968"/>
    <w:rsid w:val="00E77657"/>
    <w:rsid w:val="00E77B66"/>
    <w:rsid w:val="00E8077B"/>
    <w:rsid w:val="00E80EE3"/>
    <w:rsid w:val="00E81602"/>
    <w:rsid w:val="00E81A13"/>
    <w:rsid w:val="00E81A69"/>
    <w:rsid w:val="00E8227F"/>
    <w:rsid w:val="00E86673"/>
    <w:rsid w:val="00E86B79"/>
    <w:rsid w:val="00E86D24"/>
    <w:rsid w:val="00E87323"/>
    <w:rsid w:val="00E901B7"/>
    <w:rsid w:val="00E90898"/>
    <w:rsid w:val="00E911AD"/>
    <w:rsid w:val="00E914F6"/>
    <w:rsid w:val="00E9266C"/>
    <w:rsid w:val="00E92767"/>
    <w:rsid w:val="00E92F9B"/>
    <w:rsid w:val="00E931EF"/>
    <w:rsid w:val="00E93BEE"/>
    <w:rsid w:val="00E93C21"/>
    <w:rsid w:val="00E96A4A"/>
    <w:rsid w:val="00E96DE2"/>
    <w:rsid w:val="00E970E9"/>
    <w:rsid w:val="00E978BA"/>
    <w:rsid w:val="00EA06DD"/>
    <w:rsid w:val="00EA0886"/>
    <w:rsid w:val="00EA0C6C"/>
    <w:rsid w:val="00EA1CA8"/>
    <w:rsid w:val="00EA2EA3"/>
    <w:rsid w:val="00EA2EDF"/>
    <w:rsid w:val="00EA4228"/>
    <w:rsid w:val="00EA527B"/>
    <w:rsid w:val="00EA564D"/>
    <w:rsid w:val="00EA5DB4"/>
    <w:rsid w:val="00EA6802"/>
    <w:rsid w:val="00EA76E1"/>
    <w:rsid w:val="00EA76F7"/>
    <w:rsid w:val="00EB06C7"/>
    <w:rsid w:val="00EB0754"/>
    <w:rsid w:val="00EB221E"/>
    <w:rsid w:val="00EB284F"/>
    <w:rsid w:val="00EB3769"/>
    <w:rsid w:val="00EB585E"/>
    <w:rsid w:val="00EB5C0C"/>
    <w:rsid w:val="00EB6D72"/>
    <w:rsid w:val="00EB7047"/>
    <w:rsid w:val="00EC0515"/>
    <w:rsid w:val="00EC062F"/>
    <w:rsid w:val="00EC1AF4"/>
    <w:rsid w:val="00EC23B2"/>
    <w:rsid w:val="00EC2457"/>
    <w:rsid w:val="00EC3460"/>
    <w:rsid w:val="00EC3BD3"/>
    <w:rsid w:val="00EC548F"/>
    <w:rsid w:val="00ED0C0B"/>
    <w:rsid w:val="00ED17AA"/>
    <w:rsid w:val="00ED2897"/>
    <w:rsid w:val="00ED2D6B"/>
    <w:rsid w:val="00ED462B"/>
    <w:rsid w:val="00ED69D4"/>
    <w:rsid w:val="00ED6B30"/>
    <w:rsid w:val="00ED738B"/>
    <w:rsid w:val="00ED7565"/>
    <w:rsid w:val="00ED7BA4"/>
    <w:rsid w:val="00EE0967"/>
    <w:rsid w:val="00EE17CB"/>
    <w:rsid w:val="00EE1E74"/>
    <w:rsid w:val="00EE281A"/>
    <w:rsid w:val="00EE2D1D"/>
    <w:rsid w:val="00EE34AA"/>
    <w:rsid w:val="00EE3A8C"/>
    <w:rsid w:val="00EE3A99"/>
    <w:rsid w:val="00EE3F75"/>
    <w:rsid w:val="00EE5AAF"/>
    <w:rsid w:val="00EE5AFC"/>
    <w:rsid w:val="00EE6260"/>
    <w:rsid w:val="00EE7151"/>
    <w:rsid w:val="00EE7F5B"/>
    <w:rsid w:val="00EF3210"/>
    <w:rsid w:val="00EF3856"/>
    <w:rsid w:val="00EF6E24"/>
    <w:rsid w:val="00EF7500"/>
    <w:rsid w:val="00F01814"/>
    <w:rsid w:val="00F01ABF"/>
    <w:rsid w:val="00F021B2"/>
    <w:rsid w:val="00F025CE"/>
    <w:rsid w:val="00F02995"/>
    <w:rsid w:val="00F03739"/>
    <w:rsid w:val="00F0457B"/>
    <w:rsid w:val="00F072B9"/>
    <w:rsid w:val="00F10433"/>
    <w:rsid w:val="00F1053F"/>
    <w:rsid w:val="00F109DB"/>
    <w:rsid w:val="00F10A96"/>
    <w:rsid w:val="00F10D40"/>
    <w:rsid w:val="00F116E8"/>
    <w:rsid w:val="00F118E5"/>
    <w:rsid w:val="00F12338"/>
    <w:rsid w:val="00F144A7"/>
    <w:rsid w:val="00F14CDE"/>
    <w:rsid w:val="00F14D4B"/>
    <w:rsid w:val="00F151C1"/>
    <w:rsid w:val="00F16805"/>
    <w:rsid w:val="00F16B5F"/>
    <w:rsid w:val="00F211C6"/>
    <w:rsid w:val="00F218AC"/>
    <w:rsid w:val="00F218D1"/>
    <w:rsid w:val="00F21A4F"/>
    <w:rsid w:val="00F220C4"/>
    <w:rsid w:val="00F221EA"/>
    <w:rsid w:val="00F225EA"/>
    <w:rsid w:val="00F225EB"/>
    <w:rsid w:val="00F22A41"/>
    <w:rsid w:val="00F234AC"/>
    <w:rsid w:val="00F2360F"/>
    <w:rsid w:val="00F2377B"/>
    <w:rsid w:val="00F24321"/>
    <w:rsid w:val="00F244D5"/>
    <w:rsid w:val="00F26269"/>
    <w:rsid w:val="00F2632E"/>
    <w:rsid w:val="00F26610"/>
    <w:rsid w:val="00F27D85"/>
    <w:rsid w:val="00F303CD"/>
    <w:rsid w:val="00F303EF"/>
    <w:rsid w:val="00F304DC"/>
    <w:rsid w:val="00F30BF2"/>
    <w:rsid w:val="00F31113"/>
    <w:rsid w:val="00F315F7"/>
    <w:rsid w:val="00F32577"/>
    <w:rsid w:val="00F33F17"/>
    <w:rsid w:val="00F343A4"/>
    <w:rsid w:val="00F351CC"/>
    <w:rsid w:val="00F361E2"/>
    <w:rsid w:val="00F36DB3"/>
    <w:rsid w:val="00F36FFA"/>
    <w:rsid w:val="00F3771A"/>
    <w:rsid w:val="00F37891"/>
    <w:rsid w:val="00F37B5A"/>
    <w:rsid w:val="00F37C45"/>
    <w:rsid w:val="00F40F3A"/>
    <w:rsid w:val="00F41257"/>
    <w:rsid w:val="00F442AD"/>
    <w:rsid w:val="00F44317"/>
    <w:rsid w:val="00F44AE5"/>
    <w:rsid w:val="00F44DCC"/>
    <w:rsid w:val="00F45F6B"/>
    <w:rsid w:val="00F45F9E"/>
    <w:rsid w:val="00F45FCF"/>
    <w:rsid w:val="00F4639B"/>
    <w:rsid w:val="00F47BBC"/>
    <w:rsid w:val="00F500A3"/>
    <w:rsid w:val="00F50554"/>
    <w:rsid w:val="00F515BB"/>
    <w:rsid w:val="00F5189F"/>
    <w:rsid w:val="00F51C12"/>
    <w:rsid w:val="00F521B3"/>
    <w:rsid w:val="00F52E42"/>
    <w:rsid w:val="00F53498"/>
    <w:rsid w:val="00F53BFF"/>
    <w:rsid w:val="00F55974"/>
    <w:rsid w:val="00F55A18"/>
    <w:rsid w:val="00F56BDD"/>
    <w:rsid w:val="00F57169"/>
    <w:rsid w:val="00F57765"/>
    <w:rsid w:val="00F577CA"/>
    <w:rsid w:val="00F57AC3"/>
    <w:rsid w:val="00F60C51"/>
    <w:rsid w:val="00F611D8"/>
    <w:rsid w:val="00F6168B"/>
    <w:rsid w:val="00F6283E"/>
    <w:rsid w:val="00F63A6A"/>
    <w:rsid w:val="00F64315"/>
    <w:rsid w:val="00F6449F"/>
    <w:rsid w:val="00F64D46"/>
    <w:rsid w:val="00F64D9C"/>
    <w:rsid w:val="00F650F8"/>
    <w:rsid w:val="00F660AC"/>
    <w:rsid w:val="00F66821"/>
    <w:rsid w:val="00F669D5"/>
    <w:rsid w:val="00F67999"/>
    <w:rsid w:val="00F7256A"/>
    <w:rsid w:val="00F72DDD"/>
    <w:rsid w:val="00F73F00"/>
    <w:rsid w:val="00F7462A"/>
    <w:rsid w:val="00F7488D"/>
    <w:rsid w:val="00F76110"/>
    <w:rsid w:val="00F771D7"/>
    <w:rsid w:val="00F80289"/>
    <w:rsid w:val="00F80CD6"/>
    <w:rsid w:val="00F8201A"/>
    <w:rsid w:val="00F83007"/>
    <w:rsid w:val="00F83463"/>
    <w:rsid w:val="00F83EBE"/>
    <w:rsid w:val="00F84672"/>
    <w:rsid w:val="00F84E4E"/>
    <w:rsid w:val="00F8572C"/>
    <w:rsid w:val="00F86A8C"/>
    <w:rsid w:val="00F900E7"/>
    <w:rsid w:val="00F90ABD"/>
    <w:rsid w:val="00F9307B"/>
    <w:rsid w:val="00F930A2"/>
    <w:rsid w:val="00F9333E"/>
    <w:rsid w:val="00F96B4B"/>
    <w:rsid w:val="00F97F5C"/>
    <w:rsid w:val="00FA1148"/>
    <w:rsid w:val="00FA3061"/>
    <w:rsid w:val="00FA4167"/>
    <w:rsid w:val="00FA48F7"/>
    <w:rsid w:val="00FA4C49"/>
    <w:rsid w:val="00FA5E39"/>
    <w:rsid w:val="00FA5FDD"/>
    <w:rsid w:val="00FA7046"/>
    <w:rsid w:val="00FA73BE"/>
    <w:rsid w:val="00FA7AD3"/>
    <w:rsid w:val="00FB04E6"/>
    <w:rsid w:val="00FB11CA"/>
    <w:rsid w:val="00FB185E"/>
    <w:rsid w:val="00FB3390"/>
    <w:rsid w:val="00FB374A"/>
    <w:rsid w:val="00FB383E"/>
    <w:rsid w:val="00FB4A36"/>
    <w:rsid w:val="00FB4A7D"/>
    <w:rsid w:val="00FB4E0E"/>
    <w:rsid w:val="00FB54E9"/>
    <w:rsid w:val="00FB64A6"/>
    <w:rsid w:val="00FB68C8"/>
    <w:rsid w:val="00FC2195"/>
    <w:rsid w:val="00FC232A"/>
    <w:rsid w:val="00FC291D"/>
    <w:rsid w:val="00FC2B3A"/>
    <w:rsid w:val="00FC2FA5"/>
    <w:rsid w:val="00FC3092"/>
    <w:rsid w:val="00FC42F5"/>
    <w:rsid w:val="00FC539C"/>
    <w:rsid w:val="00FC5852"/>
    <w:rsid w:val="00FC6280"/>
    <w:rsid w:val="00FC6408"/>
    <w:rsid w:val="00FC646F"/>
    <w:rsid w:val="00FC74BE"/>
    <w:rsid w:val="00FC79FE"/>
    <w:rsid w:val="00FC7C35"/>
    <w:rsid w:val="00FD08F4"/>
    <w:rsid w:val="00FD1166"/>
    <w:rsid w:val="00FD1F25"/>
    <w:rsid w:val="00FD2948"/>
    <w:rsid w:val="00FD2B17"/>
    <w:rsid w:val="00FD395D"/>
    <w:rsid w:val="00FD455D"/>
    <w:rsid w:val="00FD4B63"/>
    <w:rsid w:val="00FD57C0"/>
    <w:rsid w:val="00FD5EC5"/>
    <w:rsid w:val="00FD671D"/>
    <w:rsid w:val="00FD694A"/>
    <w:rsid w:val="00FD752F"/>
    <w:rsid w:val="00FD762E"/>
    <w:rsid w:val="00FE1A9E"/>
    <w:rsid w:val="00FE2D31"/>
    <w:rsid w:val="00FE3CDB"/>
    <w:rsid w:val="00FE64C7"/>
    <w:rsid w:val="00FE77FB"/>
    <w:rsid w:val="00FF05B7"/>
    <w:rsid w:val="00FF0EF9"/>
    <w:rsid w:val="00FF2FF8"/>
    <w:rsid w:val="00FF3EE2"/>
    <w:rsid w:val="00FF499C"/>
    <w:rsid w:val="00FF5B53"/>
    <w:rsid w:val="00FF717D"/>
    <w:rsid w:val="00FF77E3"/>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rules v:ext="edit">
        <o:r idref="#Straight Arrow Connector 22" type="connector" id="V:Rule1"/>
        <o:r idref="#Straight Arrow Connector 21" type="connector" id="V:Rule2"/>
        <o:r idref="#Straight Arrow Connector 19" type="connector" id="V:Rule3"/>
        <o:r idref="#Straight Arrow Connector 29" type="connector" id="V:Rule4"/>
      </o:rules>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17E0"/>
    <w:pPr>
      <w:spacing w:lineRule="auto" w:line="276" w:after="200"/>
      <w:jc w:val="both"/>
    </w:pPr>
    <w:rPr>
      <w:lang w:bidi="en-US" w:eastAsia="en-US" w:val="en-US"/>
    </w:rPr>
  </w:style>
  <w:style w:styleId="Naslov1" w:type="paragraph">
    <w:name w:val="heading 1"/>
    <w:basedOn w:val="Normal"/>
    <w:next w:val="Normal"/>
    <w:link w:val="Naslov1Char"/>
    <w:uiPriority w:val="9"/>
    <w:qFormat/>
    <w:rsid w:val="006D17E0"/>
    <w:pPr>
      <w:spacing w:after="40" w:before="300"/>
      <w:jc w:val="left"/>
      <w:outlineLvl w:val="0"/>
    </w:pPr>
    <w:rPr>
      <w:smallCaps/>
      <w:spacing w:val="5"/>
      <w:sz w:val="32"/>
      <w:szCs w:val="32"/>
    </w:rPr>
  </w:style>
  <w:style w:styleId="Naslov2" w:type="paragraph">
    <w:name w:val="heading 2"/>
    <w:basedOn w:val="Normal"/>
    <w:next w:val="Normal"/>
    <w:link w:val="Naslov2Char"/>
    <w:uiPriority w:val="9"/>
    <w:unhideWhenUsed/>
    <w:qFormat/>
    <w:rsid w:val="006D17E0"/>
    <w:pPr>
      <w:spacing w:after="80" w:before="240"/>
      <w:jc w:val="left"/>
      <w:outlineLvl w:val="1"/>
    </w:pPr>
    <w:rPr>
      <w:smallCaps/>
      <w:spacing w:val="5"/>
      <w:sz w:val="28"/>
      <w:szCs w:val="28"/>
    </w:rPr>
  </w:style>
  <w:style w:styleId="Naslov3" w:type="paragraph">
    <w:name w:val="heading 3"/>
    <w:basedOn w:val="Normal"/>
    <w:next w:val="Normal"/>
    <w:link w:val="Naslov3Char"/>
    <w:uiPriority w:val="9"/>
    <w:unhideWhenUsed/>
    <w:qFormat/>
    <w:rsid w:val="006D17E0"/>
    <w:pPr>
      <w:spacing w:after="0"/>
      <w:jc w:val="left"/>
      <w:outlineLvl w:val="2"/>
    </w:pPr>
    <w:rPr>
      <w:smallCaps/>
      <w:spacing w:val="5"/>
      <w:sz w:val="24"/>
      <w:szCs w:val="24"/>
    </w:rPr>
  </w:style>
  <w:style w:styleId="Naslov4" w:type="paragraph">
    <w:name w:val="heading 4"/>
    <w:basedOn w:val="Normal"/>
    <w:next w:val="Normal"/>
    <w:link w:val="Naslov4Char"/>
    <w:uiPriority w:val="9"/>
    <w:semiHidden/>
    <w:unhideWhenUsed/>
    <w:qFormat/>
    <w:rsid w:val="006D17E0"/>
    <w:pPr>
      <w:spacing w:after="0" w:before="240"/>
      <w:jc w:val="left"/>
      <w:outlineLvl w:val="3"/>
    </w:pPr>
    <w:rPr>
      <w:smallCaps/>
      <w:spacing w:val="10"/>
      <w:sz w:val="22"/>
      <w:szCs w:val="22"/>
    </w:rPr>
  </w:style>
  <w:style w:styleId="Naslov5" w:type="paragraph">
    <w:name w:val="heading 5"/>
    <w:basedOn w:val="Normal"/>
    <w:next w:val="Normal"/>
    <w:link w:val="Naslov5Char"/>
    <w:uiPriority w:val="9"/>
    <w:semiHidden/>
    <w:unhideWhenUsed/>
    <w:qFormat/>
    <w:rsid w:val="006D17E0"/>
    <w:pPr>
      <w:spacing w:after="0" w:before="200"/>
      <w:jc w:val="left"/>
      <w:outlineLvl w:val="4"/>
    </w:pPr>
    <w:rPr>
      <w:smallCaps/>
      <w:color w:val="943634"/>
      <w:spacing w:val="10"/>
      <w:sz w:val="22"/>
      <w:szCs w:val="26"/>
    </w:rPr>
  </w:style>
  <w:style w:styleId="Naslov6" w:type="paragraph">
    <w:name w:val="heading 6"/>
    <w:basedOn w:val="Normal"/>
    <w:next w:val="Normal"/>
    <w:link w:val="Naslov6Char"/>
    <w:uiPriority w:val="9"/>
    <w:semiHidden/>
    <w:unhideWhenUsed/>
    <w:qFormat/>
    <w:rsid w:val="006D17E0"/>
    <w:pPr>
      <w:spacing w:after="0"/>
      <w:jc w:val="left"/>
      <w:outlineLvl w:val="5"/>
    </w:pPr>
    <w:rPr>
      <w:smallCaps/>
      <w:color w:val="C0504D"/>
      <w:spacing w:val="5"/>
      <w:sz w:val="22"/>
    </w:rPr>
  </w:style>
  <w:style w:styleId="Naslov7" w:type="paragraph">
    <w:name w:val="heading 7"/>
    <w:basedOn w:val="Normal"/>
    <w:next w:val="Normal"/>
    <w:link w:val="Naslov7Char"/>
    <w:uiPriority w:val="9"/>
    <w:semiHidden/>
    <w:unhideWhenUsed/>
    <w:qFormat/>
    <w:rsid w:val="006D17E0"/>
    <w:pPr>
      <w:spacing w:after="0"/>
      <w:jc w:val="left"/>
      <w:outlineLvl w:val="6"/>
    </w:pPr>
    <w:rPr>
      <w:b/>
      <w:smallCaps/>
      <w:color w:val="C0504D"/>
      <w:spacing w:val="10"/>
    </w:rPr>
  </w:style>
  <w:style w:styleId="Naslov8" w:type="paragraph">
    <w:name w:val="heading 8"/>
    <w:basedOn w:val="Normal"/>
    <w:next w:val="Normal"/>
    <w:link w:val="Naslov8Char"/>
    <w:uiPriority w:val="9"/>
    <w:semiHidden/>
    <w:unhideWhenUsed/>
    <w:qFormat/>
    <w:rsid w:val="006D17E0"/>
    <w:pPr>
      <w:spacing w:after="0"/>
      <w:jc w:val="left"/>
      <w:outlineLvl w:val="7"/>
    </w:pPr>
    <w:rPr>
      <w:b/>
      <w:i/>
      <w:smallCaps/>
      <w:color w:val="943634"/>
    </w:rPr>
  </w:style>
  <w:style w:styleId="Naslov9" w:type="paragraph">
    <w:name w:val="heading 9"/>
    <w:basedOn w:val="Normal"/>
    <w:next w:val="Normal"/>
    <w:link w:val="Naslov9Char"/>
    <w:uiPriority w:val="9"/>
    <w:semiHidden/>
    <w:unhideWhenUsed/>
    <w:qFormat/>
    <w:rsid w:val="006D17E0"/>
    <w:pPr>
      <w:spacing w:after="0"/>
      <w:jc w:val="left"/>
      <w:outlineLvl w:val="8"/>
    </w:pPr>
    <w:rPr>
      <w:b/>
      <w:i/>
      <w:smallCaps/>
      <w:color w:val="622423"/>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5520"/>
    <w:pPr>
      <w:tabs>
        <w:tab w:pos="4536" w:val="center"/>
        <w:tab w:pos="9072" w:val="right"/>
      </w:tabs>
    </w:pPr>
  </w:style>
  <w:style w:customStyle="true" w:styleId="ZaglavljeChar" w:type="character">
    <w:name w:val="Zaglavlje Char"/>
    <w:link w:val="Zaglavlje"/>
    <w:uiPriority w:val="99"/>
    <w:rsid w:val="00845520"/>
    <w:rPr>
      <w:rFonts w:cs="Times New Roman" w:eastAsia="SimSun" w:hAnsi="Calibri" w:ascii="Calibri"/>
    </w:rPr>
  </w:style>
  <w:style w:styleId="Obinitekst" w:type="paragraph">
    <w:name w:val="Plain Text"/>
    <w:basedOn w:val="Normal"/>
    <w:link w:val="ObinitekstChar"/>
    <w:uiPriority w:val="99"/>
    <w:unhideWhenUsed/>
    <w:rsid w:val="00E446CA"/>
    <w:rPr>
      <w:rFonts w:hAnsi="Consolas" w:ascii="Consolas"/>
      <w:sz w:val="21"/>
      <w:szCs w:val="21"/>
    </w:rPr>
  </w:style>
  <w:style w:customStyle="true" w:styleId="ObinitekstChar" w:type="character">
    <w:name w:val="Obični tekst Char"/>
    <w:link w:val="Obinitekst"/>
    <w:uiPriority w:val="99"/>
    <w:rsid w:val="00E446CA"/>
    <w:rPr>
      <w:rFonts w:cs="Times New Roman" w:eastAsia="SimSun" w:hAnsi="Consolas" w:ascii="Consolas"/>
      <w:sz w:val="21"/>
      <w:szCs w:val="21"/>
    </w:rPr>
  </w:style>
  <w:style w:styleId="Hiperveza" w:type="character">
    <w:name w:val="Hyperlink"/>
    <w:uiPriority w:val="99"/>
    <w:unhideWhenUsed/>
    <w:rsid w:val="00CC5C5C"/>
    <w:rPr>
      <w:color w:val="0000FF"/>
      <w:u w:val="single"/>
    </w:rPr>
  </w:style>
  <w:style w:styleId="Podnoje" w:type="paragraph">
    <w:name w:val="footer"/>
    <w:basedOn w:val="Normal"/>
    <w:link w:val="PodnojeChar"/>
    <w:uiPriority w:val="99"/>
    <w:unhideWhenUsed/>
    <w:rsid w:val="00091D8F"/>
    <w:pPr>
      <w:tabs>
        <w:tab w:pos="4536" w:val="center"/>
        <w:tab w:pos="9072" w:val="right"/>
      </w:tabs>
    </w:pPr>
  </w:style>
  <w:style w:customStyle="true" w:styleId="PodnojeChar" w:type="character">
    <w:name w:val="Podnožje Char"/>
    <w:link w:val="Podnoje"/>
    <w:uiPriority w:val="99"/>
    <w:rsid w:val="00091D8F"/>
    <w:rPr>
      <w:sz w:val="22"/>
      <w:szCs w:val="22"/>
    </w:rPr>
  </w:style>
  <w:style w:styleId="SlijeenaHiperveza" w:type="character">
    <w:name w:val="FollowedHyperlink"/>
    <w:uiPriority w:val="99"/>
    <w:semiHidden/>
    <w:unhideWhenUsed/>
    <w:rsid w:val="009A1780"/>
    <w:rPr>
      <w:color w:val="800080"/>
      <w:u w:val="single"/>
    </w:rPr>
  </w:style>
  <w:style w:customStyle="true" w:styleId="Naslov1Char" w:type="character">
    <w:name w:val="Naslov 1 Char"/>
    <w:link w:val="Naslov1"/>
    <w:uiPriority w:val="9"/>
    <w:rsid w:val="006D17E0"/>
    <w:rPr>
      <w:smallCaps/>
      <w:spacing w:val="5"/>
      <w:sz w:val="32"/>
      <w:szCs w:val="32"/>
    </w:rPr>
  </w:style>
  <w:style w:customStyle="true" w:styleId="Naslov2Char" w:type="character">
    <w:name w:val="Naslov 2 Char"/>
    <w:link w:val="Naslov2"/>
    <w:uiPriority w:val="9"/>
    <w:rsid w:val="006D17E0"/>
    <w:rPr>
      <w:smallCaps/>
      <w:spacing w:val="5"/>
      <w:sz w:val="28"/>
      <w:szCs w:val="28"/>
    </w:rPr>
  </w:style>
  <w:style w:customStyle="true" w:styleId="Naslov3Char" w:type="character">
    <w:name w:val="Naslov 3 Char"/>
    <w:link w:val="Naslov3"/>
    <w:uiPriority w:val="9"/>
    <w:rsid w:val="006D17E0"/>
    <w:rPr>
      <w:smallCaps/>
      <w:spacing w:val="5"/>
      <w:sz w:val="24"/>
      <w:szCs w:val="24"/>
    </w:rPr>
  </w:style>
  <w:style w:customStyle="true" w:styleId="Naslov4Char" w:type="character">
    <w:name w:val="Naslov 4 Char"/>
    <w:link w:val="Naslov4"/>
    <w:uiPriority w:val="9"/>
    <w:semiHidden/>
    <w:rsid w:val="006D17E0"/>
    <w:rPr>
      <w:smallCaps/>
      <w:spacing w:val="10"/>
      <w:sz w:val="22"/>
      <w:szCs w:val="22"/>
    </w:rPr>
  </w:style>
  <w:style w:customStyle="true" w:styleId="Naslov5Char" w:type="character">
    <w:name w:val="Naslov 5 Char"/>
    <w:link w:val="Naslov5"/>
    <w:uiPriority w:val="9"/>
    <w:semiHidden/>
    <w:rsid w:val="006D17E0"/>
    <w:rPr>
      <w:smallCaps/>
      <w:color w:val="943634"/>
      <w:spacing w:val="10"/>
      <w:sz w:val="22"/>
      <w:szCs w:val="26"/>
    </w:rPr>
  </w:style>
  <w:style w:customStyle="true" w:styleId="Naslov6Char" w:type="character">
    <w:name w:val="Naslov 6 Char"/>
    <w:link w:val="Naslov6"/>
    <w:uiPriority w:val="9"/>
    <w:semiHidden/>
    <w:rsid w:val="006D17E0"/>
    <w:rPr>
      <w:smallCaps/>
      <w:color w:val="C0504D"/>
      <w:spacing w:val="5"/>
      <w:sz w:val="22"/>
    </w:rPr>
  </w:style>
  <w:style w:customStyle="true" w:styleId="Naslov7Char" w:type="character">
    <w:name w:val="Naslov 7 Char"/>
    <w:link w:val="Naslov7"/>
    <w:uiPriority w:val="9"/>
    <w:semiHidden/>
    <w:rsid w:val="006D17E0"/>
    <w:rPr>
      <w:b/>
      <w:smallCaps/>
      <w:color w:val="C0504D"/>
      <w:spacing w:val="10"/>
    </w:rPr>
  </w:style>
  <w:style w:customStyle="true" w:styleId="Naslov8Char" w:type="character">
    <w:name w:val="Naslov 8 Char"/>
    <w:link w:val="Naslov8"/>
    <w:uiPriority w:val="9"/>
    <w:semiHidden/>
    <w:rsid w:val="006D17E0"/>
    <w:rPr>
      <w:b/>
      <w:i/>
      <w:smallCaps/>
      <w:color w:val="943634"/>
    </w:rPr>
  </w:style>
  <w:style w:customStyle="true" w:styleId="Naslov9Char" w:type="character">
    <w:name w:val="Naslov 9 Char"/>
    <w:link w:val="Naslov9"/>
    <w:uiPriority w:val="9"/>
    <w:semiHidden/>
    <w:rsid w:val="006D17E0"/>
    <w:rPr>
      <w:b/>
      <w:i/>
      <w:smallCaps/>
      <w:color w:val="622423"/>
    </w:rPr>
  </w:style>
  <w:style w:styleId="Opisslike" w:type="paragraph">
    <w:name w:val="caption"/>
    <w:basedOn w:val="Normal"/>
    <w:next w:val="Normal"/>
    <w:uiPriority w:val="35"/>
    <w:semiHidden/>
    <w:unhideWhenUsed/>
    <w:qFormat/>
    <w:rsid w:val="006D17E0"/>
    <w:rPr>
      <w:b/>
      <w:bCs/>
      <w:caps/>
      <w:sz w:val="16"/>
      <w:szCs w:val="18"/>
    </w:rPr>
  </w:style>
  <w:style w:styleId="Naslov" w:type="paragraph">
    <w:name w:val="Title"/>
    <w:basedOn w:val="Normal"/>
    <w:next w:val="Normal"/>
    <w:link w:val="NaslovChar"/>
    <w:uiPriority w:val="10"/>
    <w:qFormat/>
    <w:rsid w:val="006D17E0"/>
    <w:pPr>
      <w:pBdr>
        <w:top w:space="1" w:sz="12" w:color="C0504D" w:val="single"/>
      </w:pBdr>
      <w:spacing w:lineRule="auto" w:line="240"/>
      <w:jc w:val="right"/>
    </w:pPr>
    <w:rPr>
      <w:smallCaps/>
      <w:sz w:val="48"/>
      <w:szCs w:val="48"/>
    </w:rPr>
  </w:style>
  <w:style w:customStyle="true" w:styleId="NaslovChar" w:type="character">
    <w:name w:val="Naslov Char"/>
    <w:link w:val="Naslov"/>
    <w:uiPriority w:val="10"/>
    <w:rsid w:val="006D17E0"/>
    <w:rPr>
      <w:smallCaps/>
      <w:sz w:val="48"/>
      <w:szCs w:val="48"/>
    </w:rPr>
  </w:style>
  <w:style w:styleId="Podnaslov" w:type="paragraph">
    <w:name w:val="Subtitle"/>
    <w:basedOn w:val="Normal"/>
    <w:next w:val="Normal"/>
    <w:link w:val="PodnaslovChar"/>
    <w:uiPriority w:val="11"/>
    <w:qFormat/>
    <w:rsid w:val="006D17E0"/>
    <w:pPr>
      <w:spacing w:lineRule="auto" w:line="240" w:after="720"/>
      <w:jc w:val="right"/>
    </w:pPr>
    <w:rPr>
      <w:rFonts w:hAnsi="Cambria" w:ascii="Cambria"/>
      <w:szCs w:val="22"/>
    </w:rPr>
  </w:style>
  <w:style w:customStyle="true" w:styleId="PodnaslovChar" w:type="character">
    <w:name w:val="Podnaslov Char"/>
    <w:link w:val="Podnaslov"/>
    <w:uiPriority w:val="11"/>
    <w:rsid w:val="006D17E0"/>
    <w:rPr>
      <w:rFonts w:cs="Times New Roman" w:eastAsia="SimSun" w:hAnsi="Cambria" w:ascii="Cambria"/>
      <w:szCs w:val="22"/>
    </w:rPr>
  </w:style>
  <w:style w:styleId="Naglaeno" w:type="character">
    <w:name w:val="Strong"/>
    <w:uiPriority w:val="22"/>
    <w:qFormat/>
    <w:rsid w:val="006D17E0"/>
    <w:rPr>
      <w:b/>
      <w:color w:val="C0504D"/>
    </w:rPr>
  </w:style>
  <w:style w:styleId="Istaknuto" w:type="character">
    <w:name w:val="Emphasis"/>
    <w:uiPriority w:val="20"/>
    <w:qFormat/>
    <w:rsid w:val="006D17E0"/>
    <w:rPr>
      <w:b/>
      <w:i/>
      <w:spacing w:val="10"/>
    </w:rPr>
  </w:style>
  <w:style w:styleId="Bezproreda" w:type="paragraph">
    <w:name w:val="No Spacing"/>
    <w:basedOn w:val="Normal"/>
    <w:link w:val="BezproredaChar"/>
    <w:uiPriority w:val="1"/>
    <w:qFormat/>
    <w:rsid w:val="006D17E0"/>
    <w:pPr>
      <w:spacing w:lineRule="auto" w:line="240" w:after="0"/>
    </w:pPr>
  </w:style>
  <w:style w:styleId="Odlomakpopisa" w:type="paragraph">
    <w:name w:val="List Paragraph"/>
    <w:basedOn w:val="Normal"/>
    <w:uiPriority w:val="34"/>
    <w:qFormat/>
    <w:rsid w:val="006D17E0"/>
    <w:pPr>
      <w:ind w:left="720"/>
      <w:contextualSpacing/>
    </w:pPr>
  </w:style>
  <w:style w:styleId="Citat" w:type="paragraph">
    <w:name w:val="Quote"/>
    <w:basedOn w:val="Normal"/>
    <w:next w:val="Normal"/>
    <w:link w:val="CitatChar"/>
    <w:uiPriority w:val="29"/>
    <w:qFormat/>
    <w:rsid w:val="006D17E0"/>
    <w:rPr>
      <w:i/>
    </w:rPr>
  </w:style>
  <w:style w:customStyle="true" w:styleId="CitatChar" w:type="character">
    <w:name w:val="Citat Char"/>
    <w:link w:val="Citat"/>
    <w:uiPriority w:val="29"/>
    <w:rsid w:val="006D17E0"/>
    <w:rPr>
      <w:i/>
    </w:rPr>
  </w:style>
  <w:style w:styleId="Naglaencitat" w:type="paragraph">
    <w:name w:val="Intense Quote"/>
    <w:basedOn w:val="Normal"/>
    <w:next w:val="Normal"/>
    <w:link w:val="NaglaencitatChar"/>
    <w:uiPriority w:val="30"/>
    <w:qFormat/>
    <w:rsid w:val="006D17E0"/>
    <w:pPr>
      <w:pBdr>
        <w:top w:space="10" w:sz="8" w:color="943634" w:val="single"/>
        <w:left w:space="10" w:sz="8" w:color="943634" w:val="single"/>
        <w:bottom w:space="10" w:sz="8" w:color="943634" w:val="single"/>
        <w:right w:space="10" w:sz="8" w:color="943634" w:val="single"/>
      </w:pBdr>
      <w:shd w:fill="C0504D" w:color="auto" w:val="clear"/>
      <w:spacing w:after="140" w:before="140"/>
      <w:ind w:right="1440" w:left="1440"/>
    </w:pPr>
    <w:rPr>
      <w:b/>
      <w:i/>
      <w:color w:val="FFFFFF"/>
    </w:rPr>
  </w:style>
  <w:style w:customStyle="true" w:styleId="NaglaencitatChar" w:type="character">
    <w:name w:val="Naglašen citat Char"/>
    <w:link w:val="Naglaencitat"/>
    <w:uiPriority w:val="30"/>
    <w:rsid w:val="006D17E0"/>
    <w:rPr>
      <w:b/>
      <w:i/>
      <w:color w:val="FFFFFF"/>
      <w:shd w:fill="C0504D" w:color="auto" w:val="clear"/>
    </w:rPr>
  </w:style>
  <w:style w:styleId="Neupadljivoisticanje" w:type="character">
    <w:name w:val="Subtle Emphasis"/>
    <w:uiPriority w:val="19"/>
    <w:qFormat/>
    <w:rsid w:val="006D17E0"/>
    <w:rPr>
      <w:i/>
    </w:rPr>
  </w:style>
  <w:style w:styleId="Jakoisticanje" w:type="character">
    <w:name w:val="Intense Emphasis"/>
    <w:uiPriority w:val="21"/>
    <w:qFormat/>
    <w:rsid w:val="006D17E0"/>
    <w:rPr>
      <w:b/>
      <w:i/>
      <w:color w:val="C0504D"/>
      <w:spacing w:val="10"/>
    </w:rPr>
  </w:style>
  <w:style w:styleId="Neupadljivareferenca" w:type="character">
    <w:name w:val="Subtle Reference"/>
    <w:uiPriority w:val="31"/>
    <w:qFormat/>
    <w:rsid w:val="006D17E0"/>
    <w:rPr>
      <w:b/>
    </w:rPr>
  </w:style>
  <w:style w:styleId="Istaknutareferenca" w:type="character">
    <w:name w:val="Intense Reference"/>
    <w:uiPriority w:val="32"/>
    <w:qFormat/>
    <w:rsid w:val="006D17E0"/>
    <w:rPr>
      <w:b/>
      <w:bCs/>
      <w:smallCaps/>
      <w:spacing w:val="5"/>
      <w:sz w:val="22"/>
      <w:szCs w:val="22"/>
      <w:u w:val="single"/>
    </w:rPr>
  </w:style>
  <w:style w:styleId="Naslovknjige" w:type="character">
    <w:name w:val="Book Title"/>
    <w:uiPriority w:val="33"/>
    <w:qFormat/>
    <w:rsid w:val="006D17E0"/>
    <w:rPr>
      <w:rFonts w:cs="Times New Roman" w:eastAsia="SimSun" w:hAnsi="Cambria" w:ascii="Cambria"/>
      <w:i/>
      <w:iCs/>
      <w:sz w:val="20"/>
      <w:szCs w:val="20"/>
    </w:rPr>
  </w:style>
  <w:style w:styleId="TOCNaslov" w:type="paragraph">
    <w:name w:val="TOC Heading"/>
    <w:basedOn w:val="Naslov1"/>
    <w:next w:val="Normal"/>
    <w:uiPriority w:val="39"/>
    <w:unhideWhenUsed/>
    <w:qFormat/>
    <w:rsid w:val="006D17E0"/>
    <w:pPr>
      <w:outlineLvl w:val="9"/>
    </w:pPr>
  </w:style>
  <w:style w:customStyle="true" w:styleId="BezproredaChar" w:type="character">
    <w:name w:val="Bez proreda Char"/>
    <w:basedOn w:val="Zadanifontodlomka"/>
    <w:link w:val="Bezproreda"/>
    <w:uiPriority w:val="1"/>
    <w:rsid w:val="006D17E0"/>
  </w:style>
  <w:style w:styleId="Tekstbalonia" w:type="paragraph">
    <w:name w:val="Balloon Text"/>
    <w:basedOn w:val="Normal"/>
    <w:link w:val="TekstbaloniaChar"/>
    <w:uiPriority w:val="99"/>
    <w:semiHidden/>
    <w:unhideWhenUsed/>
    <w:rsid w:val="006828A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6828A9"/>
    <w:rPr>
      <w:rFonts w:cs="Tahoma" w:hAnsi="Tahoma" w:ascii="Tahoma"/>
      <w:i/>
      <w:iCs/>
      <w:sz w:val="16"/>
      <w:szCs w:val="16"/>
    </w:rPr>
  </w:style>
  <w:style w:styleId="Sadraj1" w:type="paragraph">
    <w:name w:val="toc 1"/>
    <w:basedOn w:val="Normal"/>
    <w:next w:val="Normal"/>
    <w:autoRedefine/>
    <w:uiPriority w:val="39"/>
    <w:unhideWhenUsed/>
    <w:rsid w:val="00783DB6"/>
    <w:pPr>
      <w:tabs>
        <w:tab w:pos="142" w:val="left"/>
        <w:tab w:pos="426" w:val="left"/>
        <w:tab w:pos="880" w:val="left"/>
        <w:tab w:pos="9062" w:leader="dot" w:val="right"/>
      </w:tabs>
      <w:ind w:hanging="322" w:right="677" w:left="180"/>
    </w:pPr>
    <w:rPr>
      <w:rFonts w:cs="Arial" w:hAnsi="Arial" w:ascii="Arial"/>
      <w:b/>
      <w:noProof/>
      <w:color w:themeColor="text1" w:val="000000"/>
      <w:lang w:val="hr-HR"/>
    </w:rPr>
  </w:style>
  <w:style w:styleId="Sadraj2" w:type="paragraph">
    <w:name w:val="toc 2"/>
    <w:basedOn w:val="Normal"/>
    <w:next w:val="Normal"/>
    <w:autoRedefine/>
    <w:uiPriority w:val="39"/>
    <w:unhideWhenUsed/>
    <w:rsid w:val="00F90ABD"/>
    <w:pPr>
      <w:tabs>
        <w:tab w:pos="1100" w:val="left"/>
        <w:tab w:pos="9487" w:leader="dot" w:val="right"/>
      </w:tabs>
    </w:pPr>
    <w:rPr>
      <w:rFonts w:cs="Arial" w:eastAsia="Verdana" w:hAnsi="Arial" w:ascii="Arial"/>
      <w:b/>
      <w:bCs/>
      <w:smallCaps/>
      <w:noProof/>
      <w:spacing w:val="5"/>
      <w:lang w:val="hr-HR"/>
    </w:rPr>
  </w:style>
  <w:style w:styleId="Tekstfusnote" w:type="paragraph">
    <w:name w:val="footnote text"/>
    <w:basedOn w:val="Normal"/>
    <w:link w:val="TekstfusnoteChar"/>
    <w:uiPriority w:val="99"/>
    <w:semiHidden/>
    <w:unhideWhenUsed/>
    <w:rsid w:val="00BB15D2"/>
  </w:style>
  <w:style w:customStyle="true" w:styleId="TekstfusnoteChar" w:type="character">
    <w:name w:val="Tekst fusnote Char"/>
    <w:link w:val="Tekstfusnote"/>
    <w:uiPriority w:val="99"/>
    <w:semiHidden/>
    <w:rsid w:val="00BB15D2"/>
    <w:rPr>
      <w:lang w:bidi="en-US" w:eastAsia="en-US" w:val="en-US"/>
    </w:rPr>
  </w:style>
  <w:style w:styleId="Referencafusnote" w:type="character">
    <w:name w:val="footnote reference"/>
    <w:uiPriority w:val="99"/>
    <w:semiHidden/>
    <w:unhideWhenUsed/>
    <w:rsid w:val="00BB15D2"/>
    <w:rPr>
      <w:vertAlign w:val="superscript"/>
    </w:rPr>
  </w:style>
  <w:style w:styleId="Sadraj3" w:type="paragraph">
    <w:name w:val="toc 3"/>
    <w:basedOn w:val="Normal"/>
    <w:next w:val="Normal"/>
    <w:autoRedefine/>
    <w:uiPriority w:val="39"/>
    <w:unhideWhenUsed/>
    <w:rsid w:val="00832196"/>
    <w:pPr>
      <w:tabs>
        <w:tab w:pos="1100" w:val="left"/>
        <w:tab w:pos="9072" w:leader="dot" w:val="right"/>
      </w:tabs>
      <w:spacing w:after="100"/>
      <w:ind w:hanging="542" w:left="400"/>
    </w:pPr>
  </w:style>
  <w:style w:styleId="StandardWeb" w:type="paragraph">
    <w:name w:val="Normal (Web)"/>
    <w:basedOn w:val="Normal"/>
    <w:uiPriority w:val="99"/>
    <w:unhideWhenUsed/>
    <w:rsid w:val="00A47212"/>
    <w:pPr>
      <w:spacing w:lineRule="auto" w:line="240" w:afterAutospacing="true" w:after="100" w:beforeAutospacing="true" w:before="100"/>
      <w:jc w:val="left"/>
    </w:pPr>
    <w:rPr>
      <w:rFonts w:eastAsiaTheme="minorEastAsia" w:hAnsi="Times New Roman" w:ascii="Times New Roman"/>
      <w:sz w:val="24"/>
      <w:szCs w:val="24"/>
      <w:lang w:bidi="ar-SA" w:eastAsia="en-GB" w:val="en-GB"/>
    </w:rPr>
  </w:style>
  <w:style w:customStyle="true" w:styleId="TableGrid1" w:type="table">
    <w:name w:val="Table Grid1"/>
    <w:basedOn w:val="Obinatablica"/>
    <w:next w:val="Reetkatablice"/>
    <w:uiPriority w:val="59"/>
    <w:rsid w:val="00F521B3"/>
    <w:rPr>
      <w:rFonts w:eastAsia="Calibri" w:hAnsi="Arial" w:ascii="Arial"/>
      <w:sz w:val="22"/>
      <w:szCs w:val="22"/>
      <w:lang w:eastAsia="en-US" w:val="en-GB"/>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F521B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2" w:type="table">
    <w:name w:val="Table Grid2"/>
    <w:basedOn w:val="Obinatablica"/>
    <w:next w:val="Reetkatablice"/>
    <w:uiPriority w:val="39"/>
    <w:rsid w:val="00F521B3"/>
    <w:rPr>
      <w:rFonts w:eastAsia="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TMLunaprijedoblikovano" w:type="paragraph">
    <w:name w:val="HTML Preformatted"/>
    <w:basedOn w:val="Normal"/>
    <w:link w:val="HTMLunaprijedoblikovanoChar"/>
    <w:uiPriority w:val="99"/>
    <w:semiHidden/>
    <w:unhideWhenUsed/>
    <w:rsid w:val="00EE3F75"/>
    <w:pPr>
      <w:spacing w:lineRule="auto" w:line="240" w:after="0"/>
    </w:pPr>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EE3F75"/>
    <w:rPr>
      <w:rFonts w:cs="Consolas" w:hAnsi="Consolas" w:ascii="Consolas"/>
      <w:lang w:bidi="en-US" w:eastAsia="en-US" w:val="en-US"/>
    </w:rPr>
  </w:style>
  <w:style w:customStyle="true" w:styleId="TableGrid3" w:type="table">
    <w:name w:val="Table Grid3"/>
    <w:basedOn w:val="Obinatablica"/>
    <w:next w:val="Reetkatablice"/>
    <w:uiPriority w:val="59"/>
    <w:rsid w:val="00D8467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4" w:type="table">
    <w:name w:val="Table Grid4"/>
    <w:basedOn w:val="Obinatablica"/>
    <w:next w:val="Reetkatablice"/>
    <w:uiPriority w:val="59"/>
    <w:rsid w:val="00D8467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 w:type="table">
    <w:name w:val="Table Grid5"/>
    <w:basedOn w:val="Obinatablica"/>
    <w:next w:val="Reetkatablice"/>
    <w:uiPriority w:val="59"/>
    <w:rsid w:val="0014465B"/>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6" w:type="table">
    <w:name w:val="Table Grid6"/>
    <w:basedOn w:val="Obinatablica"/>
    <w:next w:val="Reetkatablice"/>
    <w:uiPriority w:val="59"/>
    <w:rsid w:val="004D0C12"/>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7" w:type="table">
    <w:name w:val="Table Grid7"/>
    <w:basedOn w:val="Obinatablica"/>
    <w:next w:val="Reetkatablice"/>
    <w:uiPriority w:val="59"/>
    <w:rsid w:val="00C31C54"/>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8" w:type="table">
    <w:name w:val="Table Grid8"/>
    <w:basedOn w:val="Obinatablica"/>
    <w:next w:val="Reetkatablice"/>
    <w:uiPriority w:val="59"/>
    <w:rsid w:val="00C55FFC"/>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9" w:type="table">
    <w:name w:val="Table Grid9"/>
    <w:basedOn w:val="Obinatablica"/>
    <w:next w:val="Reetkatablice"/>
    <w:uiPriority w:val="59"/>
    <w:rsid w:val="00301571"/>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0" w:type="table">
    <w:name w:val="Table Grid10"/>
    <w:basedOn w:val="Obinatablica"/>
    <w:next w:val="Reetkatablice"/>
    <w:uiPriority w:val="59"/>
    <w:rsid w:val="00BE0B0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1" w:type="table">
    <w:name w:val="Table Grid11"/>
    <w:basedOn w:val="Obinatablica"/>
    <w:next w:val="Reetkatablice"/>
    <w:uiPriority w:val="59"/>
    <w:rsid w:val="00BA1395"/>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2" w:type="table">
    <w:name w:val="Table Grid12"/>
    <w:basedOn w:val="Obinatablica"/>
    <w:next w:val="Reetkatablice"/>
    <w:uiPriority w:val="59"/>
    <w:rsid w:val="00F072B9"/>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3" w:type="table">
    <w:name w:val="Table Grid13"/>
    <w:basedOn w:val="Obinatablica"/>
    <w:next w:val="Reetkatablice"/>
    <w:uiPriority w:val="59"/>
    <w:rsid w:val="00242B6F"/>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4" w:type="table">
    <w:name w:val="Table Grid14"/>
    <w:basedOn w:val="Obinatablica"/>
    <w:next w:val="Reetkatablice"/>
    <w:uiPriority w:val="59"/>
    <w:rsid w:val="00273A98"/>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5" w:type="table">
    <w:name w:val="Table Grid15"/>
    <w:basedOn w:val="Obinatablica"/>
    <w:next w:val="Reetkatablice"/>
    <w:uiPriority w:val="59"/>
    <w:rsid w:val="00B320C6"/>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6" w:type="table">
    <w:name w:val="Table Grid16"/>
    <w:basedOn w:val="Obinatablica"/>
    <w:next w:val="Reetkatablice"/>
    <w:uiPriority w:val="59"/>
    <w:rsid w:val="00FB4E0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7" w:type="table">
    <w:name w:val="Table Grid17"/>
    <w:basedOn w:val="Obinatablica"/>
    <w:next w:val="Reetkatablice"/>
    <w:uiPriority w:val="59"/>
    <w:rsid w:val="0037461D"/>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18" w:type="table">
    <w:name w:val="Table Grid18"/>
    <w:basedOn w:val="Obinatablica"/>
    <w:next w:val="Reetkatablice"/>
    <w:uiPriority w:val="59"/>
    <w:rsid w:val="00BD466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911CD"/>
    <w:pPr>
      <w:autoSpaceDE w:val="false"/>
      <w:autoSpaceDN w:val="false"/>
      <w:adjustRightInd w:val="false"/>
    </w:pPr>
    <w:rPr>
      <w:rFonts w:eastAsiaTheme="minorHAnsi" w:cs="Arial" w:hAnsi="Arial" w:ascii="Arial"/>
      <w:color w:val="000000"/>
      <w:sz w:val="24"/>
      <w:szCs w:val="24"/>
      <w:lang w:eastAsia="en-US"/>
    </w:rPr>
  </w:style>
  <w:style w:styleId="Referencakomentara" w:type="character">
    <w:name w:val="annotation reference"/>
    <w:basedOn w:val="Zadanifontodlomka"/>
    <w:uiPriority w:val="99"/>
    <w:semiHidden/>
    <w:unhideWhenUsed/>
    <w:rsid w:val="005D493A"/>
    <w:rPr>
      <w:sz w:val="16"/>
      <w:szCs w:val="16"/>
    </w:rPr>
  </w:style>
  <w:style w:styleId="Tekstkomentara" w:type="paragraph">
    <w:name w:val="annotation text"/>
    <w:basedOn w:val="Normal"/>
    <w:link w:val="TekstkomentaraChar"/>
    <w:uiPriority w:val="99"/>
    <w:semiHidden/>
    <w:unhideWhenUsed/>
    <w:rsid w:val="005D493A"/>
    <w:pPr>
      <w:spacing w:lineRule="auto" w:line="240"/>
    </w:pPr>
  </w:style>
  <w:style w:customStyle="true" w:styleId="TekstkomentaraChar" w:type="character">
    <w:name w:val="Tekst komentara Char"/>
    <w:basedOn w:val="Zadanifontodlomka"/>
    <w:link w:val="Tekstkomentara"/>
    <w:uiPriority w:val="99"/>
    <w:semiHidden/>
    <w:rsid w:val="005D493A"/>
    <w:rPr>
      <w:lang w:bidi="en-US" w:eastAsia="en-US" w:val="en-US"/>
    </w:rPr>
  </w:style>
  <w:style w:styleId="Predmetkomentara" w:type="paragraph">
    <w:name w:val="annotation subject"/>
    <w:basedOn w:val="Tekstkomentara"/>
    <w:next w:val="Tekstkomentara"/>
    <w:link w:val="PredmetkomentaraChar"/>
    <w:uiPriority w:val="99"/>
    <w:semiHidden/>
    <w:unhideWhenUsed/>
    <w:rsid w:val="005D493A"/>
    <w:rPr>
      <w:b/>
      <w:bCs/>
    </w:rPr>
  </w:style>
  <w:style w:customStyle="true" w:styleId="PredmetkomentaraChar" w:type="character">
    <w:name w:val="Predmet komentara Char"/>
    <w:basedOn w:val="TekstkomentaraChar"/>
    <w:link w:val="Predmetkomentara"/>
    <w:uiPriority w:val="99"/>
    <w:semiHidden/>
    <w:rsid w:val="005D493A"/>
    <w:rPr>
      <w:b/>
      <w:bCs/>
      <w:lang w:bidi="en-US" w:eastAsia="en-US" w:val="en-US"/>
    </w:rPr>
  </w:style>
  <w:style w:customStyle="true" w:styleId="TableGrid51" w:type="table">
    <w:name w:val="Table Grid51"/>
    <w:basedOn w:val="Obinatablica"/>
    <w:next w:val="Reetkatablice"/>
    <w:uiPriority w:val="59"/>
    <w:rsid w:val="0083000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2" w:type="table">
    <w:name w:val="Table Grid52"/>
    <w:basedOn w:val="Obinatablica"/>
    <w:next w:val="Reetkatablice"/>
    <w:uiPriority w:val="59"/>
    <w:rsid w:val="007B2097"/>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3" w:type="table">
    <w:name w:val="Table Grid53"/>
    <w:basedOn w:val="Obinatablica"/>
    <w:next w:val="Reetkatablice"/>
    <w:uiPriority w:val="59"/>
    <w:rsid w:val="00592E8E"/>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semiHidden/>
    <w:rsid w:val="00D56F69"/>
    <w:rPr>
      <w:lang w:bidi="en-US" w:eastAsia="en-US" w:val="en-US"/>
    </w:rPr>
  </w:style>
  <w:style w:customStyle="true" w:styleId="UnresolvedMention1" w:type="character">
    <w:name w:val="Unresolved Mention1"/>
    <w:basedOn w:val="Zadanifontodlomka"/>
    <w:uiPriority w:val="99"/>
    <w:semiHidden/>
    <w:unhideWhenUsed/>
    <w:rsid w:val="001325A6"/>
    <w:rPr>
      <w:color w:val="808080"/>
      <w:shd w:fill="E6E6E6" w:color="auto" w:val="clear"/>
    </w:rPr>
  </w:style>
  <w:style w:customStyle="true" w:styleId="TableGrid54" w:type="table">
    <w:name w:val="Table Grid54"/>
    <w:basedOn w:val="Obinatablica"/>
    <w:next w:val="Reetkatablice"/>
    <w:uiPriority w:val="59"/>
    <w:rsid w:val="000A5A28"/>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5" w:type="table">
    <w:name w:val="Table Grid55"/>
    <w:basedOn w:val="Obinatablica"/>
    <w:next w:val="Reetkatablice"/>
    <w:uiPriority w:val="59"/>
    <w:rsid w:val="00250470"/>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6" w:type="table">
    <w:name w:val="Table Grid56"/>
    <w:basedOn w:val="Obinatablica"/>
    <w:next w:val="Reetkatablice"/>
    <w:uiPriority w:val="59"/>
    <w:rsid w:val="00D53404"/>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7" w:type="table">
    <w:name w:val="Table Grid57"/>
    <w:basedOn w:val="Obinatablica"/>
    <w:next w:val="Reetkatablice"/>
    <w:uiPriority w:val="59"/>
    <w:rsid w:val="00BE635F"/>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58" w:type="table">
    <w:name w:val="Table Grid58"/>
    <w:basedOn w:val="Obinatablica"/>
    <w:next w:val="Reetkatablice"/>
    <w:uiPriority w:val="59"/>
    <w:rsid w:val="00783DB6"/>
    <w:rPr>
      <w:rFonts w:eastAsia="Verdana" w:hAnsi="Verdana" w:ascii="Verdana"/>
      <w:sz w:val="24"/>
      <w:szCs w:val="24"/>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666CC"/>
    <w:rPr>
      <w:color w:val="808080"/>
      <w:bdr w:space="0" w:sz="0" w:color="auto" w:val="none"/>
      <w:shd w:fill="auto" w:color="auto" w:val="clear"/>
    </w:rPr>
  </w:style>
  <w:style w:customStyle="true" w:styleId="eSPISCCParagraphDefaultFont" w:type="character">
    <w:name w:val="eSPIS_CC_Paragraph Default Font"/>
    <w:basedOn w:val="Neupadljivareferenca"/>
    <w:rsid w:val="000666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Neupadljivareferenca"/>
    <w:rsid w:val="000666CC"/>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0666CC"/>
    <w:rPr>
      <w:rFonts w:cs="Arial" w:hAnsi="Arial" w:ascii="Arial"/>
      <w:b/>
      <w:sz w:val="24"/>
      <w:bdr w:space="0" w:sz="0" w:color="auto" w:val="none"/>
      <w:shd w:fill="FFCCCC" w:color="auto" w:val="clear"/>
      <w:lang w:val="hr-HR"/>
    </w:rPr>
  </w:style>
  <w:style w:customStyle="true" w:styleId="PozadinaSvijetloZelena" w:type="character">
    <w:name w:val="Pozadina_SvijetloZelena"/>
    <w:basedOn w:val="eSPISCCParagraphDefaultFont"/>
    <w:rsid w:val="000666CC"/>
    <w:rPr>
      <w:rFonts w:cs="Arial" w:hAnsi="Arial" w:ascii="Arial"/>
      <w:b/>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17E0"/>
    <w:pPr>
      <w:spacing w:after="200" w:line="276" w:lineRule="auto"/>
      <w:jc w:val="both"/>
    </w:pPr>
    <w:rPr>
      <w:lang w:bidi="en-US" w:eastAsia="en-US" w:val="en-US"/>
    </w:rPr>
  </w:style>
  <w:style w:styleId="Naslov1" w:type="paragraph">
    <w:name w:val="heading 1"/>
    <w:basedOn w:val="Normal"/>
    <w:next w:val="Normal"/>
    <w:link w:val="Naslov1Char"/>
    <w:uiPriority w:val="9"/>
    <w:qFormat/>
    <w:rsid w:val="006D17E0"/>
    <w:pPr>
      <w:spacing w:after="40" w:before="300"/>
      <w:jc w:val="left"/>
      <w:outlineLvl w:val="0"/>
    </w:pPr>
    <w:rPr>
      <w:smallCaps/>
      <w:spacing w:val="5"/>
      <w:sz w:val="32"/>
      <w:szCs w:val="32"/>
    </w:rPr>
  </w:style>
  <w:style w:styleId="Naslov2" w:type="paragraph">
    <w:name w:val="heading 2"/>
    <w:basedOn w:val="Normal"/>
    <w:next w:val="Normal"/>
    <w:link w:val="Naslov2Char"/>
    <w:uiPriority w:val="9"/>
    <w:unhideWhenUsed/>
    <w:qFormat/>
    <w:rsid w:val="006D17E0"/>
    <w:pPr>
      <w:spacing w:after="80" w:before="240"/>
      <w:jc w:val="left"/>
      <w:outlineLvl w:val="1"/>
    </w:pPr>
    <w:rPr>
      <w:smallCaps/>
      <w:spacing w:val="5"/>
      <w:sz w:val="28"/>
      <w:szCs w:val="28"/>
    </w:rPr>
  </w:style>
  <w:style w:styleId="Naslov3" w:type="paragraph">
    <w:name w:val="heading 3"/>
    <w:basedOn w:val="Normal"/>
    <w:next w:val="Normal"/>
    <w:link w:val="Naslov3Char"/>
    <w:uiPriority w:val="9"/>
    <w:unhideWhenUsed/>
    <w:qFormat/>
    <w:rsid w:val="006D17E0"/>
    <w:pPr>
      <w:spacing w:after="0"/>
      <w:jc w:val="left"/>
      <w:outlineLvl w:val="2"/>
    </w:pPr>
    <w:rPr>
      <w:smallCaps/>
      <w:spacing w:val="5"/>
      <w:sz w:val="24"/>
      <w:szCs w:val="24"/>
    </w:rPr>
  </w:style>
  <w:style w:styleId="Naslov4" w:type="paragraph">
    <w:name w:val="heading 4"/>
    <w:basedOn w:val="Normal"/>
    <w:next w:val="Normal"/>
    <w:link w:val="Naslov4Char"/>
    <w:uiPriority w:val="9"/>
    <w:semiHidden/>
    <w:unhideWhenUsed/>
    <w:qFormat/>
    <w:rsid w:val="006D17E0"/>
    <w:pPr>
      <w:spacing w:after="0" w:before="240"/>
      <w:jc w:val="left"/>
      <w:outlineLvl w:val="3"/>
    </w:pPr>
    <w:rPr>
      <w:smallCaps/>
      <w:spacing w:val="10"/>
      <w:sz w:val="22"/>
      <w:szCs w:val="22"/>
    </w:rPr>
  </w:style>
  <w:style w:styleId="Naslov5" w:type="paragraph">
    <w:name w:val="heading 5"/>
    <w:basedOn w:val="Normal"/>
    <w:next w:val="Normal"/>
    <w:link w:val="Naslov5Char"/>
    <w:uiPriority w:val="9"/>
    <w:semiHidden/>
    <w:unhideWhenUsed/>
    <w:qFormat/>
    <w:rsid w:val="006D17E0"/>
    <w:pPr>
      <w:spacing w:after="0" w:before="200"/>
      <w:jc w:val="left"/>
      <w:outlineLvl w:val="4"/>
    </w:pPr>
    <w:rPr>
      <w:smallCaps/>
      <w:color w:val="943634"/>
      <w:spacing w:val="10"/>
      <w:sz w:val="22"/>
      <w:szCs w:val="26"/>
    </w:rPr>
  </w:style>
  <w:style w:styleId="Naslov6" w:type="paragraph">
    <w:name w:val="heading 6"/>
    <w:basedOn w:val="Normal"/>
    <w:next w:val="Normal"/>
    <w:link w:val="Naslov6Char"/>
    <w:uiPriority w:val="9"/>
    <w:semiHidden/>
    <w:unhideWhenUsed/>
    <w:qFormat/>
    <w:rsid w:val="006D17E0"/>
    <w:pPr>
      <w:spacing w:after="0"/>
      <w:jc w:val="left"/>
      <w:outlineLvl w:val="5"/>
    </w:pPr>
    <w:rPr>
      <w:smallCaps/>
      <w:color w:val="C0504D"/>
      <w:spacing w:val="5"/>
      <w:sz w:val="22"/>
    </w:rPr>
  </w:style>
  <w:style w:styleId="Naslov7" w:type="paragraph">
    <w:name w:val="heading 7"/>
    <w:basedOn w:val="Normal"/>
    <w:next w:val="Normal"/>
    <w:link w:val="Naslov7Char"/>
    <w:uiPriority w:val="9"/>
    <w:semiHidden/>
    <w:unhideWhenUsed/>
    <w:qFormat/>
    <w:rsid w:val="006D17E0"/>
    <w:pPr>
      <w:spacing w:after="0"/>
      <w:jc w:val="left"/>
      <w:outlineLvl w:val="6"/>
    </w:pPr>
    <w:rPr>
      <w:b/>
      <w:smallCaps/>
      <w:color w:val="C0504D"/>
      <w:spacing w:val="10"/>
    </w:rPr>
  </w:style>
  <w:style w:styleId="Naslov8" w:type="paragraph">
    <w:name w:val="heading 8"/>
    <w:basedOn w:val="Normal"/>
    <w:next w:val="Normal"/>
    <w:link w:val="Naslov8Char"/>
    <w:uiPriority w:val="9"/>
    <w:semiHidden/>
    <w:unhideWhenUsed/>
    <w:qFormat/>
    <w:rsid w:val="006D17E0"/>
    <w:pPr>
      <w:spacing w:after="0"/>
      <w:jc w:val="left"/>
      <w:outlineLvl w:val="7"/>
    </w:pPr>
    <w:rPr>
      <w:b/>
      <w:i/>
      <w:smallCaps/>
      <w:color w:val="943634"/>
    </w:rPr>
  </w:style>
  <w:style w:styleId="Naslov9" w:type="paragraph">
    <w:name w:val="heading 9"/>
    <w:basedOn w:val="Normal"/>
    <w:next w:val="Normal"/>
    <w:link w:val="Naslov9Char"/>
    <w:uiPriority w:val="9"/>
    <w:semiHidden/>
    <w:unhideWhenUsed/>
    <w:qFormat/>
    <w:rsid w:val="006D17E0"/>
    <w:pPr>
      <w:spacing w:after="0"/>
      <w:jc w:val="left"/>
      <w:outlineLvl w:val="8"/>
    </w:pPr>
    <w:rPr>
      <w:b/>
      <w:i/>
      <w:smallCaps/>
      <w:color w:val="622423"/>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5520"/>
    <w:pPr>
      <w:tabs>
        <w:tab w:pos="4536" w:val="center"/>
        <w:tab w:pos="9072" w:val="right"/>
      </w:tabs>
    </w:pPr>
  </w:style>
  <w:style w:customStyle="1" w:styleId="ZaglavljeChar" w:type="character">
    <w:name w:val="Zaglavlje Char"/>
    <w:link w:val="Zaglavlje"/>
    <w:uiPriority w:val="99"/>
    <w:rsid w:val="00845520"/>
    <w:rPr>
      <w:rFonts w:ascii="Calibri" w:cs="Times New Roman" w:eastAsia="SimSun" w:hAnsi="Calibri"/>
    </w:rPr>
  </w:style>
  <w:style w:styleId="Obinitekst" w:type="paragraph">
    <w:name w:val="Plain Text"/>
    <w:basedOn w:val="Normal"/>
    <w:link w:val="ObinitekstChar"/>
    <w:uiPriority w:val="99"/>
    <w:unhideWhenUsed/>
    <w:rsid w:val="00E446CA"/>
    <w:rPr>
      <w:rFonts w:ascii="Consolas" w:hAnsi="Consolas"/>
      <w:sz w:val="21"/>
      <w:szCs w:val="21"/>
    </w:rPr>
  </w:style>
  <w:style w:customStyle="1" w:styleId="ObinitekstChar" w:type="character">
    <w:name w:val="Obični tekst Char"/>
    <w:link w:val="Obinitekst"/>
    <w:uiPriority w:val="99"/>
    <w:rsid w:val="00E446CA"/>
    <w:rPr>
      <w:rFonts w:ascii="Consolas" w:cs="Times New Roman" w:eastAsia="SimSun" w:hAnsi="Consolas"/>
      <w:sz w:val="21"/>
      <w:szCs w:val="21"/>
    </w:rPr>
  </w:style>
  <w:style w:styleId="Hiperveza" w:type="character">
    <w:name w:val="Hyperlink"/>
    <w:uiPriority w:val="99"/>
    <w:unhideWhenUsed/>
    <w:rsid w:val="00CC5C5C"/>
    <w:rPr>
      <w:color w:val="0000FF"/>
      <w:u w:val="single"/>
    </w:rPr>
  </w:style>
  <w:style w:styleId="Podnoje" w:type="paragraph">
    <w:name w:val="footer"/>
    <w:basedOn w:val="Normal"/>
    <w:link w:val="PodnojeChar"/>
    <w:uiPriority w:val="99"/>
    <w:unhideWhenUsed/>
    <w:rsid w:val="00091D8F"/>
    <w:pPr>
      <w:tabs>
        <w:tab w:pos="4536" w:val="center"/>
        <w:tab w:pos="9072" w:val="right"/>
      </w:tabs>
    </w:pPr>
  </w:style>
  <w:style w:customStyle="1" w:styleId="PodnojeChar" w:type="character">
    <w:name w:val="Podnožje Char"/>
    <w:link w:val="Podnoje"/>
    <w:uiPriority w:val="99"/>
    <w:rsid w:val="00091D8F"/>
    <w:rPr>
      <w:sz w:val="22"/>
      <w:szCs w:val="22"/>
    </w:rPr>
  </w:style>
  <w:style w:styleId="SlijeenaHiperveza" w:type="character">
    <w:name w:val="FollowedHyperlink"/>
    <w:uiPriority w:val="99"/>
    <w:semiHidden/>
    <w:unhideWhenUsed/>
    <w:rsid w:val="009A1780"/>
    <w:rPr>
      <w:color w:val="800080"/>
      <w:u w:val="single"/>
    </w:rPr>
  </w:style>
  <w:style w:customStyle="1" w:styleId="Naslov1Char" w:type="character">
    <w:name w:val="Naslov 1 Char"/>
    <w:link w:val="Naslov1"/>
    <w:uiPriority w:val="9"/>
    <w:rsid w:val="006D17E0"/>
    <w:rPr>
      <w:smallCaps/>
      <w:spacing w:val="5"/>
      <w:sz w:val="32"/>
      <w:szCs w:val="32"/>
    </w:rPr>
  </w:style>
  <w:style w:customStyle="1" w:styleId="Naslov2Char" w:type="character">
    <w:name w:val="Naslov 2 Char"/>
    <w:link w:val="Naslov2"/>
    <w:uiPriority w:val="9"/>
    <w:rsid w:val="006D17E0"/>
    <w:rPr>
      <w:smallCaps/>
      <w:spacing w:val="5"/>
      <w:sz w:val="28"/>
      <w:szCs w:val="28"/>
    </w:rPr>
  </w:style>
  <w:style w:customStyle="1" w:styleId="Naslov3Char" w:type="character">
    <w:name w:val="Naslov 3 Char"/>
    <w:link w:val="Naslov3"/>
    <w:uiPriority w:val="9"/>
    <w:rsid w:val="006D17E0"/>
    <w:rPr>
      <w:smallCaps/>
      <w:spacing w:val="5"/>
      <w:sz w:val="24"/>
      <w:szCs w:val="24"/>
    </w:rPr>
  </w:style>
  <w:style w:customStyle="1" w:styleId="Naslov4Char" w:type="character">
    <w:name w:val="Naslov 4 Char"/>
    <w:link w:val="Naslov4"/>
    <w:uiPriority w:val="9"/>
    <w:semiHidden/>
    <w:rsid w:val="006D17E0"/>
    <w:rPr>
      <w:smallCaps/>
      <w:spacing w:val="10"/>
      <w:sz w:val="22"/>
      <w:szCs w:val="22"/>
    </w:rPr>
  </w:style>
  <w:style w:customStyle="1" w:styleId="Naslov5Char" w:type="character">
    <w:name w:val="Naslov 5 Char"/>
    <w:link w:val="Naslov5"/>
    <w:uiPriority w:val="9"/>
    <w:semiHidden/>
    <w:rsid w:val="006D17E0"/>
    <w:rPr>
      <w:smallCaps/>
      <w:color w:val="943634"/>
      <w:spacing w:val="10"/>
      <w:sz w:val="22"/>
      <w:szCs w:val="26"/>
    </w:rPr>
  </w:style>
  <w:style w:customStyle="1" w:styleId="Naslov6Char" w:type="character">
    <w:name w:val="Naslov 6 Char"/>
    <w:link w:val="Naslov6"/>
    <w:uiPriority w:val="9"/>
    <w:semiHidden/>
    <w:rsid w:val="006D17E0"/>
    <w:rPr>
      <w:smallCaps/>
      <w:color w:val="C0504D"/>
      <w:spacing w:val="5"/>
      <w:sz w:val="22"/>
    </w:rPr>
  </w:style>
  <w:style w:customStyle="1" w:styleId="Naslov7Char" w:type="character">
    <w:name w:val="Naslov 7 Char"/>
    <w:link w:val="Naslov7"/>
    <w:uiPriority w:val="9"/>
    <w:semiHidden/>
    <w:rsid w:val="006D17E0"/>
    <w:rPr>
      <w:b/>
      <w:smallCaps/>
      <w:color w:val="C0504D"/>
      <w:spacing w:val="10"/>
    </w:rPr>
  </w:style>
  <w:style w:customStyle="1" w:styleId="Naslov8Char" w:type="character">
    <w:name w:val="Naslov 8 Char"/>
    <w:link w:val="Naslov8"/>
    <w:uiPriority w:val="9"/>
    <w:semiHidden/>
    <w:rsid w:val="006D17E0"/>
    <w:rPr>
      <w:b/>
      <w:i/>
      <w:smallCaps/>
      <w:color w:val="943634"/>
    </w:rPr>
  </w:style>
  <w:style w:customStyle="1" w:styleId="Naslov9Char" w:type="character">
    <w:name w:val="Naslov 9 Char"/>
    <w:link w:val="Naslov9"/>
    <w:uiPriority w:val="9"/>
    <w:semiHidden/>
    <w:rsid w:val="006D17E0"/>
    <w:rPr>
      <w:b/>
      <w:i/>
      <w:smallCaps/>
      <w:color w:val="622423"/>
    </w:rPr>
  </w:style>
  <w:style w:styleId="Opisslike" w:type="paragraph">
    <w:name w:val="caption"/>
    <w:basedOn w:val="Normal"/>
    <w:next w:val="Normal"/>
    <w:uiPriority w:val="35"/>
    <w:semiHidden/>
    <w:unhideWhenUsed/>
    <w:qFormat/>
    <w:rsid w:val="006D17E0"/>
    <w:rPr>
      <w:b/>
      <w:bCs/>
      <w:caps/>
      <w:sz w:val="16"/>
      <w:szCs w:val="18"/>
    </w:rPr>
  </w:style>
  <w:style w:styleId="Naslov" w:type="paragraph">
    <w:name w:val="Title"/>
    <w:basedOn w:val="Normal"/>
    <w:next w:val="Normal"/>
    <w:link w:val="NaslovChar"/>
    <w:uiPriority w:val="10"/>
    <w:qFormat/>
    <w:rsid w:val="006D17E0"/>
    <w:pPr>
      <w:pBdr>
        <w:top w:color="C0504D" w:space="1" w:sz="12" w:val="single"/>
      </w:pBdr>
      <w:spacing w:line="240" w:lineRule="auto"/>
      <w:jc w:val="right"/>
    </w:pPr>
    <w:rPr>
      <w:smallCaps/>
      <w:sz w:val="48"/>
      <w:szCs w:val="48"/>
    </w:rPr>
  </w:style>
  <w:style w:customStyle="1" w:styleId="NaslovChar" w:type="character">
    <w:name w:val="Naslov Char"/>
    <w:link w:val="Naslov"/>
    <w:uiPriority w:val="10"/>
    <w:rsid w:val="006D17E0"/>
    <w:rPr>
      <w:smallCaps/>
      <w:sz w:val="48"/>
      <w:szCs w:val="48"/>
    </w:rPr>
  </w:style>
  <w:style w:styleId="Podnaslov" w:type="paragraph">
    <w:name w:val="Subtitle"/>
    <w:basedOn w:val="Normal"/>
    <w:next w:val="Normal"/>
    <w:link w:val="PodnaslovChar"/>
    <w:uiPriority w:val="11"/>
    <w:qFormat/>
    <w:rsid w:val="006D17E0"/>
    <w:pPr>
      <w:spacing w:after="720" w:line="240" w:lineRule="auto"/>
      <w:jc w:val="right"/>
    </w:pPr>
    <w:rPr>
      <w:rFonts w:ascii="Cambria" w:hAnsi="Cambria"/>
      <w:szCs w:val="22"/>
    </w:rPr>
  </w:style>
  <w:style w:customStyle="1" w:styleId="PodnaslovChar" w:type="character">
    <w:name w:val="Podnaslov Char"/>
    <w:link w:val="Podnaslov"/>
    <w:uiPriority w:val="11"/>
    <w:rsid w:val="006D17E0"/>
    <w:rPr>
      <w:rFonts w:ascii="Cambria" w:cs="Times New Roman" w:eastAsia="SimSun" w:hAnsi="Cambria"/>
      <w:szCs w:val="22"/>
    </w:rPr>
  </w:style>
  <w:style w:styleId="Naglaeno" w:type="character">
    <w:name w:val="Strong"/>
    <w:uiPriority w:val="22"/>
    <w:qFormat/>
    <w:rsid w:val="006D17E0"/>
    <w:rPr>
      <w:b/>
      <w:color w:val="C0504D"/>
    </w:rPr>
  </w:style>
  <w:style w:styleId="Istaknuto" w:type="character">
    <w:name w:val="Emphasis"/>
    <w:uiPriority w:val="20"/>
    <w:qFormat/>
    <w:rsid w:val="006D17E0"/>
    <w:rPr>
      <w:b/>
      <w:i/>
      <w:spacing w:val="10"/>
    </w:rPr>
  </w:style>
  <w:style w:styleId="Bezproreda" w:type="paragraph">
    <w:name w:val="No Spacing"/>
    <w:basedOn w:val="Normal"/>
    <w:link w:val="BezproredaChar"/>
    <w:uiPriority w:val="1"/>
    <w:qFormat/>
    <w:rsid w:val="006D17E0"/>
    <w:pPr>
      <w:spacing w:after="0" w:line="240" w:lineRule="auto"/>
    </w:pPr>
  </w:style>
  <w:style w:styleId="Odlomakpopisa" w:type="paragraph">
    <w:name w:val="List Paragraph"/>
    <w:basedOn w:val="Normal"/>
    <w:uiPriority w:val="34"/>
    <w:qFormat/>
    <w:rsid w:val="006D17E0"/>
    <w:pPr>
      <w:ind w:left="720"/>
      <w:contextualSpacing/>
    </w:pPr>
  </w:style>
  <w:style w:styleId="Citat" w:type="paragraph">
    <w:name w:val="Quote"/>
    <w:basedOn w:val="Normal"/>
    <w:next w:val="Normal"/>
    <w:link w:val="CitatChar"/>
    <w:uiPriority w:val="29"/>
    <w:qFormat/>
    <w:rsid w:val="006D17E0"/>
    <w:rPr>
      <w:i/>
    </w:rPr>
  </w:style>
  <w:style w:customStyle="1" w:styleId="CitatChar" w:type="character">
    <w:name w:val="Citat Char"/>
    <w:link w:val="Citat"/>
    <w:uiPriority w:val="29"/>
    <w:rsid w:val="006D17E0"/>
    <w:rPr>
      <w:i/>
    </w:rPr>
  </w:style>
  <w:style w:styleId="Naglaencitat" w:type="paragraph">
    <w:name w:val="Intense Quote"/>
    <w:basedOn w:val="Normal"/>
    <w:next w:val="Normal"/>
    <w:link w:val="NaglaencitatChar"/>
    <w:uiPriority w:val="30"/>
    <w:qFormat/>
    <w:rsid w:val="006D17E0"/>
    <w:pPr>
      <w:pBdr>
        <w:top w:color="943634" w:space="10" w:sz="8" w:val="single"/>
        <w:left w:color="943634" w:space="10" w:sz="8" w:val="single"/>
        <w:bottom w:color="943634" w:space="10" w:sz="8" w:val="single"/>
        <w:right w:color="943634" w:space="10" w:sz="8" w:val="single"/>
      </w:pBdr>
      <w:shd w:color="auto" w:fill="C0504D" w:val="clear"/>
      <w:spacing w:after="140" w:before="140"/>
      <w:ind w:left="1440" w:right="1440"/>
    </w:pPr>
    <w:rPr>
      <w:b/>
      <w:i/>
      <w:color w:val="FFFFFF"/>
    </w:rPr>
  </w:style>
  <w:style w:customStyle="1" w:styleId="NaglaencitatChar" w:type="character">
    <w:name w:val="Naglašen citat Char"/>
    <w:link w:val="Naglaencitat"/>
    <w:uiPriority w:val="30"/>
    <w:rsid w:val="006D17E0"/>
    <w:rPr>
      <w:b/>
      <w:i/>
      <w:color w:val="FFFFFF"/>
      <w:shd w:color="auto" w:fill="C0504D" w:val="clear"/>
    </w:rPr>
  </w:style>
  <w:style w:styleId="Neupadljivoisticanje" w:type="character">
    <w:name w:val="Subtle Emphasis"/>
    <w:uiPriority w:val="19"/>
    <w:qFormat/>
    <w:rsid w:val="006D17E0"/>
    <w:rPr>
      <w:i/>
    </w:rPr>
  </w:style>
  <w:style w:styleId="Jakoisticanje" w:type="character">
    <w:name w:val="Intense Emphasis"/>
    <w:uiPriority w:val="21"/>
    <w:qFormat/>
    <w:rsid w:val="006D17E0"/>
    <w:rPr>
      <w:b/>
      <w:i/>
      <w:color w:val="C0504D"/>
      <w:spacing w:val="10"/>
    </w:rPr>
  </w:style>
  <w:style w:styleId="Neupadljivareferenca" w:type="character">
    <w:name w:val="Subtle Reference"/>
    <w:uiPriority w:val="31"/>
    <w:qFormat/>
    <w:rsid w:val="006D17E0"/>
    <w:rPr>
      <w:b/>
    </w:rPr>
  </w:style>
  <w:style w:styleId="Istaknutareferenca" w:type="character">
    <w:name w:val="Intense Reference"/>
    <w:uiPriority w:val="32"/>
    <w:qFormat/>
    <w:rsid w:val="006D17E0"/>
    <w:rPr>
      <w:b/>
      <w:bCs/>
      <w:smallCaps/>
      <w:spacing w:val="5"/>
      <w:sz w:val="22"/>
      <w:szCs w:val="22"/>
      <w:u w:val="single"/>
    </w:rPr>
  </w:style>
  <w:style w:styleId="Naslovknjige" w:type="character">
    <w:name w:val="Book Title"/>
    <w:uiPriority w:val="33"/>
    <w:qFormat/>
    <w:rsid w:val="006D17E0"/>
    <w:rPr>
      <w:rFonts w:ascii="Cambria" w:cs="Times New Roman" w:eastAsia="SimSun" w:hAnsi="Cambria"/>
      <w:i/>
      <w:iCs/>
      <w:sz w:val="20"/>
      <w:szCs w:val="20"/>
    </w:rPr>
  </w:style>
  <w:style w:styleId="TOCNaslov" w:type="paragraph">
    <w:name w:val="TOC Heading"/>
    <w:basedOn w:val="Naslov1"/>
    <w:next w:val="Normal"/>
    <w:uiPriority w:val="39"/>
    <w:unhideWhenUsed/>
    <w:qFormat/>
    <w:rsid w:val="006D17E0"/>
    <w:pPr>
      <w:outlineLvl w:val="9"/>
    </w:pPr>
  </w:style>
  <w:style w:customStyle="1" w:styleId="BezproredaChar" w:type="character">
    <w:name w:val="Bez proreda Char"/>
    <w:basedOn w:val="Zadanifontodlomka"/>
    <w:link w:val="Bezproreda"/>
    <w:uiPriority w:val="1"/>
    <w:rsid w:val="006D17E0"/>
  </w:style>
  <w:style w:styleId="Tekstbalonia" w:type="paragraph">
    <w:name w:val="Balloon Text"/>
    <w:basedOn w:val="Normal"/>
    <w:link w:val="TekstbaloniaChar"/>
    <w:uiPriority w:val="99"/>
    <w:semiHidden/>
    <w:unhideWhenUsed/>
    <w:rsid w:val="006828A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6828A9"/>
    <w:rPr>
      <w:rFonts w:ascii="Tahoma" w:cs="Tahoma" w:hAnsi="Tahoma"/>
      <w:i/>
      <w:iCs/>
      <w:sz w:val="16"/>
      <w:szCs w:val="16"/>
    </w:rPr>
  </w:style>
  <w:style w:styleId="Sadraj1" w:type="paragraph">
    <w:name w:val="toc 1"/>
    <w:basedOn w:val="Normal"/>
    <w:next w:val="Normal"/>
    <w:autoRedefine/>
    <w:uiPriority w:val="39"/>
    <w:unhideWhenUsed/>
    <w:rsid w:val="00783DB6"/>
    <w:pPr>
      <w:tabs>
        <w:tab w:pos="142" w:val="left"/>
        <w:tab w:pos="426" w:val="left"/>
        <w:tab w:pos="880" w:val="left"/>
        <w:tab w:leader="dot" w:pos="9062" w:val="right"/>
      </w:tabs>
      <w:ind w:hanging="322" w:left="180" w:right="677"/>
    </w:pPr>
    <w:rPr>
      <w:rFonts w:ascii="Arial" w:cs="Arial" w:hAnsi="Arial"/>
      <w:b/>
      <w:noProof/>
      <w:color w:themeColor="text1" w:val="000000"/>
      <w:lang w:val="hr-HR"/>
    </w:rPr>
  </w:style>
  <w:style w:styleId="Sadraj2" w:type="paragraph">
    <w:name w:val="toc 2"/>
    <w:basedOn w:val="Normal"/>
    <w:next w:val="Normal"/>
    <w:autoRedefine/>
    <w:uiPriority w:val="39"/>
    <w:unhideWhenUsed/>
    <w:rsid w:val="00F90ABD"/>
    <w:pPr>
      <w:tabs>
        <w:tab w:pos="1100" w:val="left"/>
        <w:tab w:leader="dot" w:pos="9487" w:val="right"/>
      </w:tabs>
    </w:pPr>
    <w:rPr>
      <w:rFonts w:ascii="Arial" w:cs="Arial" w:eastAsia="Verdana" w:hAnsi="Arial"/>
      <w:b/>
      <w:bCs/>
      <w:smallCaps/>
      <w:noProof/>
      <w:spacing w:val="5"/>
      <w:lang w:val="hr-HR"/>
    </w:rPr>
  </w:style>
  <w:style w:styleId="Tekstfusnote" w:type="paragraph">
    <w:name w:val="footnote text"/>
    <w:basedOn w:val="Normal"/>
    <w:link w:val="TekstfusnoteChar"/>
    <w:uiPriority w:val="99"/>
    <w:semiHidden/>
    <w:unhideWhenUsed/>
    <w:rsid w:val="00BB15D2"/>
  </w:style>
  <w:style w:customStyle="1" w:styleId="TekstfusnoteChar" w:type="character">
    <w:name w:val="Tekst fusnote Char"/>
    <w:link w:val="Tekstfusnote"/>
    <w:uiPriority w:val="99"/>
    <w:semiHidden/>
    <w:rsid w:val="00BB15D2"/>
    <w:rPr>
      <w:lang w:bidi="en-US" w:eastAsia="en-US" w:val="en-US"/>
    </w:rPr>
  </w:style>
  <w:style w:styleId="Referencafusnote" w:type="character">
    <w:name w:val="footnote reference"/>
    <w:uiPriority w:val="99"/>
    <w:semiHidden/>
    <w:unhideWhenUsed/>
    <w:rsid w:val="00BB15D2"/>
    <w:rPr>
      <w:vertAlign w:val="superscript"/>
    </w:rPr>
  </w:style>
  <w:style w:styleId="Sadraj3" w:type="paragraph">
    <w:name w:val="toc 3"/>
    <w:basedOn w:val="Normal"/>
    <w:next w:val="Normal"/>
    <w:autoRedefine/>
    <w:uiPriority w:val="39"/>
    <w:unhideWhenUsed/>
    <w:rsid w:val="00832196"/>
    <w:pPr>
      <w:tabs>
        <w:tab w:pos="1100" w:val="left"/>
        <w:tab w:leader="dot" w:pos="9072" w:val="right"/>
      </w:tabs>
      <w:spacing w:after="100"/>
      <w:ind w:hanging="542" w:left="400"/>
    </w:pPr>
  </w:style>
  <w:style w:styleId="StandardWeb" w:type="paragraph">
    <w:name w:val="Normal (Web)"/>
    <w:basedOn w:val="Normal"/>
    <w:uiPriority w:val="99"/>
    <w:unhideWhenUsed/>
    <w:rsid w:val="00A47212"/>
    <w:pPr>
      <w:spacing w:after="100" w:afterAutospacing="1" w:before="100" w:beforeAutospacing="1" w:line="240" w:lineRule="auto"/>
      <w:jc w:val="left"/>
    </w:pPr>
    <w:rPr>
      <w:rFonts w:ascii="Times New Roman" w:eastAsiaTheme="minorEastAsia" w:hAnsi="Times New Roman"/>
      <w:sz w:val="24"/>
      <w:szCs w:val="24"/>
      <w:lang w:bidi="ar-SA" w:eastAsia="en-GB" w:val="en-GB"/>
    </w:rPr>
  </w:style>
  <w:style w:customStyle="1" w:styleId="TableGrid1" w:type="table">
    <w:name w:val="Table Grid1"/>
    <w:basedOn w:val="Obinatablica"/>
    <w:next w:val="Reetkatablice"/>
    <w:uiPriority w:val="59"/>
    <w:rsid w:val="00F521B3"/>
    <w:rPr>
      <w:rFonts w:ascii="Arial" w:eastAsia="Calibri" w:hAnsi="Arial"/>
      <w:sz w:val="22"/>
      <w:szCs w:val="22"/>
      <w:lang w:eastAsia="en-US"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F521B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2" w:type="table">
    <w:name w:val="Table Grid2"/>
    <w:basedOn w:val="Obinatablica"/>
    <w:next w:val="Reetkatablice"/>
    <w:uiPriority w:val="39"/>
    <w:rsid w:val="00F521B3"/>
    <w:rPr>
      <w:rFonts w:eastAsia="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TMLunaprijedoblikovano" w:type="paragraph">
    <w:name w:val="HTML Preformatted"/>
    <w:basedOn w:val="Normal"/>
    <w:link w:val="HTMLunaprijedoblikovanoChar"/>
    <w:uiPriority w:val="99"/>
    <w:semiHidden/>
    <w:unhideWhenUsed/>
    <w:rsid w:val="00EE3F75"/>
    <w:pPr>
      <w:spacing w:after="0" w:line="240" w:lineRule="auto"/>
    </w:pPr>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EE3F75"/>
    <w:rPr>
      <w:rFonts w:ascii="Consolas" w:cs="Consolas" w:hAnsi="Consolas"/>
      <w:lang w:bidi="en-US" w:eastAsia="en-US" w:val="en-US"/>
    </w:rPr>
  </w:style>
  <w:style w:customStyle="1" w:styleId="TableGrid3" w:type="table">
    <w:name w:val="Table Grid3"/>
    <w:basedOn w:val="Obinatablica"/>
    <w:next w:val="Reetkatablice"/>
    <w:uiPriority w:val="59"/>
    <w:rsid w:val="00D8467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4" w:type="table">
    <w:name w:val="Table Grid4"/>
    <w:basedOn w:val="Obinatablica"/>
    <w:next w:val="Reetkatablice"/>
    <w:uiPriority w:val="59"/>
    <w:rsid w:val="00D8467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 w:type="table">
    <w:name w:val="Table Grid5"/>
    <w:basedOn w:val="Obinatablica"/>
    <w:next w:val="Reetkatablice"/>
    <w:uiPriority w:val="59"/>
    <w:rsid w:val="0014465B"/>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6" w:type="table">
    <w:name w:val="Table Grid6"/>
    <w:basedOn w:val="Obinatablica"/>
    <w:next w:val="Reetkatablice"/>
    <w:uiPriority w:val="59"/>
    <w:rsid w:val="004D0C12"/>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7" w:type="table">
    <w:name w:val="Table Grid7"/>
    <w:basedOn w:val="Obinatablica"/>
    <w:next w:val="Reetkatablice"/>
    <w:uiPriority w:val="59"/>
    <w:rsid w:val="00C31C54"/>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8" w:type="table">
    <w:name w:val="Table Grid8"/>
    <w:basedOn w:val="Obinatablica"/>
    <w:next w:val="Reetkatablice"/>
    <w:uiPriority w:val="59"/>
    <w:rsid w:val="00C55FFC"/>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9" w:type="table">
    <w:name w:val="Table Grid9"/>
    <w:basedOn w:val="Obinatablica"/>
    <w:next w:val="Reetkatablice"/>
    <w:uiPriority w:val="59"/>
    <w:rsid w:val="00301571"/>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0" w:type="table">
    <w:name w:val="Table Grid10"/>
    <w:basedOn w:val="Obinatablica"/>
    <w:next w:val="Reetkatablice"/>
    <w:uiPriority w:val="59"/>
    <w:rsid w:val="00BE0B0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1" w:type="table">
    <w:name w:val="Table Grid11"/>
    <w:basedOn w:val="Obinatablica"/>
    <w:next w:val="Reetkatablice"/>
    <w:uiPriority w:val="59"/>
    <w:rsid w:val="00BA1395"/>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2" w:type="table">
    <w:name w:val="Table Grid12"/>
    <w:basedOn w:val="Obinatablica"/>
    <w:next w:val="Reetkatablice"/>
    <w:uiPriority w:val="59"/>
    <w:rsid w:val="00F072B9"/>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3" w:type="table">
    <w:name w:val="Table Grid13"/>
    <w:basedOn w:val="Obinatablica"/>
    <w:next w:val="Reetkatablice"/>
    <w:uiPriority w:val="59"/>
    <w:rsid w:val="00242B6F"/>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4" w:type="table">
    <w:name w:val="Table Grid14"/>
    <w:basedOn w:val="Obinatablica"/>
    <w:next w:val="Reetkatablice"/>
    <w:uiPriority w:val="59"/>
    <w:rsid w:val="00273A98"/>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5" w:type="table">
    <w:name w:val="Table Grid15"/>
    <w:basedOn w:val="Obinatablica"/>
    <w:next w:val="Reetkatablice"/>
    <w:uiPriority w:val="59"/>
    <w:rsid w:val="00B320C6"/>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6" w:type="table">
    <w:name w:val="Table Grid16"/>
    <w:basedOn w:val="Obinatablica"/>
    <w:next w:val="Reetkatablice"/>
    <w:uiPriority w:val="59"/>
    <w:rsid w:val="00FB4E0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7" w:type="table">
    <w:name w:val="Table Grid17"/>
    <w:basedOn w:val="Obinatablica"/>
    <w:next w:val="Reetkatablice"/>
    <w:uiPriority w:val="59"/>
    <w:rsid w:val="0037461D"/>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18" w:type="table">
    <w:name w:val="Table Grid18"/>
    <w:basedOn w:val="Obinatablica"/>
    <w:next w:val="Reetkatablice"/>
    <w:uiPriority w:val="59"/>
    <w:rsid w:val="00BD466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911CD"/>
    <w:pPr>
      <w:autoSpaceDE w:val="0"/>
      <w:autoSpaceDN w:val="0"/>
      <w:adjustRightInd w:val="0"/>
    </w:pPr>
    <w:rPr>
      <w:rFonts w:ascii="Arial" w:cs="Arial" w:eastAsiaTheme="minorHAnsi" w:hAnsi="Arial"/>
      <w:color w:val="000000"/>
      <w:sz w:val="24"/>
      <w:szCs w:val="24"/>
      <w:lang w:eastAsia="en-US"/>
    </w:rPr>
  </w:style>
  <w:style w:styleId="Referencakomentara" w:type="character">
    <w:name w:val="annotation reference"/>
    <w:basedOn w:val="Zadanifontodlomka"/>
    <w:uiPriority w:val="99"/>
    <w:semiHidden/>
    <w:unhideWhenUsed/>
    <w:rsid w:val="005D493A"/>
    <w:rPr>
      <w:sz w:val="16"/>
      <w:szCs w:val="16"/>
    </w:rPr>
  </w:style>
  <w:style w:styleId="Tekstkomentara" w:type="paragraph">
    <w:name w:val="annotation text"/>
    <w:basedOn w:val="Normal"/>
    <w:link w:val="TekstkomentaraChar"/>
    <w:uiPriority w:val="99"/>
    <w:semiHidden/>
    <w:unhideWhenUsed/>
    <w:rsid w:val="005D493A"/>
    <w:pPr>
      <w:spacing w:line="240" w:lineRule="auto"/>
    </w:pPr>
  </w:style>
  <w:style w:customStyle="1" w:styleId="TekstkomentaraChar" w:type="character">
    <w:name w:val="Tekst komentara Char"/>
    <w:basedOn w:val="Zadanifontodlomka"/>
    <w:link w:val="Tekstkomentara"/>
    <w:uiPriority w:val="99"/>
    <w:semiHidden/>
    <w:rsid w:val="005D493A"/>
    <w:rPr>
      <w:lang w:bidi="en-US" w:eastAsia="en-US" w:val="en-US"/>
    </w:rPr>
  </w:style>
  <w:style w:styleId="Predmetkomentara" w:type="paragraph">
    <w:name w:val="annotation subject"/>
    <w:basedOn w:val="Tekstkomentara"/>
    <w:next w:val="Tekstkomentara"/>
    <w:link w:val="PredmetkomentaraChar"/>
    <w:uiPriority w:val="99"/>
    <w:semiHidden/>
    <w:unhideWhenUsed/>
    <w:rsid w:val="005D493A"/>
    <w:rPr>
      <w:b/>
      <w:bCs/>
    </w:rPr>
  </w:style>
  <w:style w:customStyle="1" w:styleId="PredmetkomentaraChar" w:type="character">
    <w:name w:val="Predmet komentara Char"/>
    <w:basedOn w:val="TekstkomentaraChar"/>
    <w:link w:val="Predmetkomentara"/>
    <w:uiPriority w:val="99"/>
    <w:semiHidden/>
    <w:rsid w:val="005D493A"/>
    <w:rPr>
      <w:b/>
      <w:bCs/>
      <w:lang w:bidi="en-US" w:eastAsia="en-US" w:val="en-US"/>
    </w:rPr>
  </w:style>
  <w:style w:customStyle="1" w:styleId="TableGrid51" w:type="table">
    <w:name w:val="Table Grid51"/>
    <w:basedOn w:val="Obinatablica"/>
    <w:next w:val="Reetkatablice"/>
    <w:uiPriority w:val="59"/>
    <w:rsid w:val="0083000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2" w:type="table">
    <w:name w:val="Table Grid52"/>
    <w:basedOn w:val="Obinatablica"/>
    <w:next w:val="Reetkatablice"/>
    <w:uiPriority w:val="59"/>
    <w:rsid w:val="007B2097"/>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3" w:type="table">
    <w:name w:val="Table Grid53"/>
    <w:basedOn w:val="Obinatablica"/>
    <w:next w:val="Reetkatablice"/>
    <w:uiPriority w:val="59"/>
    <w:rsid w:val="00592E8E"/>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semiHidden/>
    <w:rsid w:val="00D56F69"/>
    <w:rPr>
      <w:lang w:bidi="en-US" w:eastAsia="en-US" w:val="en-US"/>
    </w:rPr>
  </w:style>
  <w:style w:customStyle="1" w:styleId="UnresolvedMention1" w:type="character">
    <w:name w:val="Unresolved Mention1"/>
    <w:basedOn w:val="Zadanifontodlomka"/>
    <w:uiPriority w:val="99"/>
    <w:semiHidden/>
    <w:unhideWhenUsed/>
    <w:rsid w:val="001325A6"/>
    <w:rPr>
      <w:color w:val="808080"/>
      <w:shd w:color="auto" w:fill="E6E6E6" w:val="clear"/>
    </w:rPr>
  </w:style>
  <w:style w:customStyle="1" w:styleId="TableGrid54" w:type="table">
    <w:name w:val="Table Grid54"/>
    <w:basedOn w:val="Obinatablica"/>
    <w:next w:val="Reetkatablice"/>
    <w:uiPriority w:val="59"/>
    <w:rsid w:val="000A5A28"/>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5" w:type="table">
    <w:name w:val="Table Grid55"/>
    <w:basedOn w:val="Obinatablica"/>
    <w:next w:val="Reetkatablice"/>
    <w:uiPriority w:val="59"/>
    <w:rsid w:val="00250470"/>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6" w:type="table">
    <w:name w:val="Table Grid56"/>
    <w:basedOn w:val="Obinatablica"/>
    <w:next w:val="Reetkatablice"/>
    <w:uiPriority w:val="59"/>
    <w:rsid w:val="00D53404"/>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7" w:type="table">
    <w:name w:val="Table Grid57"/>
    <w:basedOn w:val="Obinatablica"/>
    <w:next w:val="Reetkatablice"/>
    <w:uiPriority w:val="59"/>
    <w:rsid w:val="00BE635F"/>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58" w:type="table">
    <w:name w:val="Table Grid58"/>
    <w:basedOn w:val="Obinatablica"/>
    <w:next w:val="Reetkatablice"/>
    <w:uiPriority w:val="59"/>
    <w:rsid w:val="00783DB6"/>
    <w:rPr>
      <w:rFonts w:ascii="Verdana" w:eastAsia="Verdana" w:hAnsi="Verdana"/>
      <w:sz w:val="24"/>
      <w:szCs w:val="24"/>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666CC"/>
    <w:rPr>
      <w:color w:val="808080"/>
      <w:bdr w:color="auto" w:space="0" w:sz="0" w:val="none"/>
      <w:shd w:color="auto" w:fill="auto" w:val="clear"/>
    </w:rPr>
  </w:style>
  <w:style w:customStyle="1" w:styleId="eSPISCCParagraphDefaultFont" w:type="character">
    <w:name w:val="eSPIS_CC_Paragraph Default Font"/>
    <w:basedOn w:val="Neupadljivareferenca"/>
    <w:rsid w:val="000666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Neupadljivareferenca"/>
    <w:rsid w:val="000666CC"/>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0666CC"/>
    <w:rPr>
      <w:rFonts w:ascii="Arial" w:cs="Arial" w:hAnsi="Arial"/>
      <w:b/>
      <w:sz w:val="24"/>
      <w:bdr w:color="auto" w:space="0" w:sz="0" w:val="none"/>
      <w:shd w:color="auto" w:fill="FFCCCC" w:val="clear"/>
      <w:lang w:val="hr-HR"/>
    </w:rPr>
  </w:style>
  <w:style w:customStyle="1" w:styleId="PozadinaSvijetloZelena" w:type="character">
    <w:name w:val="Pozadina_SvijetloZelena"/>
    <w:basedOn w:val="eSPISCCParagraphDefaultFont"/>
    <w:rsid w:val="000666CC"/>
    <w:rPr>
      <w:rFonts w:ascii="Arial" w:cs="Arial" w:hAnsi="Arial"/>
      <w:b/>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8658">
      <w:bodyDiv w:val="true"/>
      <w:marLeft w:val="0"/>
      <w:marRight w:val="0"/>
      <w:marTop w:val="0"/>
      <w:marBottom w:val="0"/>
      <w:divBdr>
        <w:top w:space="0" w:sz="0" w:color="auto" w:val="none"/>
        <w:left w:space="0" w:sz="0" w:color="auto" w:val="none"/>
        <w:bottom w:space="0" w:sz="0" w:color="auto" w:val="none"/>
        <w:right w:space="0" w:sz="0" w:color="auto" w:val="none"/>
      </w:divBdr>
      <w:divsChild>
        <w:div w:id="760371243">
          <w:marLeft w:val="461"/>
          <w:marRight w:val="0"/>
          <w:marTop w:val="0"/>
          <w:marBottom w:val="60"/>
          <w:divBdr>
            <w:top w:space="0" w:sz="0" w:color="auto" w:val="none"/>
            <w:left w:space="0" w:sz="0" w:color="auto" w:val="none"/>
            <w:bottom w:space="0" w:sz="0" w:color="auto" w:val="none"/>
            <w:right w:space="0" w:sz="0" w:color="auto" w:val="none"/>
          </w:divBdr>
        </w:div>
        <w:div w:id="1183324986">
          <w:marLeft w:val="461"/>
          <w:marRight w:val="0"/>
          <w:marTop w:val="0"/>
          <w:marBottom w:val="60"/>
          <w:divBdr>
            <w:top w:space="0" w:sz="0" w:color="auto" w:val="none"/>
            <w:left w:space="0" w:sz="0" w:color="auto" w:val="none"/>
            <w:bottom w:space="0" w:sz="0" w:color="auto" w:val="none"/>
            <w:right w:space="0" w:sz="0" w:color="auto" w:val="none"/>
          </w:divBdr>
        </w:div>
      </w:divsChild>
    </w:div>
    <w:div w:id="23756038">
      <w:bodyDiv w:val="true"/>
      <w:marLeft w:val="0"/>
      <w:marRight w:val="0"/>
      <w:marTop w:val="0"/>
      <w:marBottom w:val="0"/>
      <w:divBdr>
        <w:top w:space="0" w:sz="0" w:color="auto" w:val="none"/>
        <w:left w:space="0" w:sz="0" w:color="auto" w:val="none"/>
        <w:bottom w:space="0" w:sz="0" w:color="auto" w:val="none"/>
        <w:right w:space="0" w:sz="0" w:color="auto" w:val="none"/>
      </w:divBdr>
      <w:divsChild>
        <w:div w:id="1619993823">
          <w:marLeft w:val="461"/>
          <w:marRight w:val="0"/>
          <w:marTop w:val="0"/>
          <w:marBottom w:val="0"/>
          <w:divBdr>
            <w:top w:space="0" w:sz="0" w:color="auto" w:val="none"/>
            <w:left w:space="0" w:sz="0" w:color="auto" w:val="none"/>
            <w:bottom w:space="0" w:sz="0" w:color="auto" w:val="none"/>
            <w:right w:space="0" w:sz="0" w:color="auto" w:val="none"/>
          </w:divBdr>
        </w:div>
        <w:div w:id="1702054223">
          <w:marLeft w:val="461"/>
          <w:marRight w:val="0"/>
          <w:marTop w:val="0"/>
          <w:marBottom w:val="0"/>
          <w:divBdr>
            <w:top w:space="0" w:sz="0" w:color="auto" w:val="none"/>
            <w:left w:space="0" w:sz="0" w:color="auto" w:val="none"/>
            <w:bottom w:space="0" w:sz="0" w:color="auto" w:val="none"/>
            <w:right w:space="0" w:sz="0" w:color="auto" w:val="none"/>
          </w:divBdr>
        </w:div>
      </w:divsChild>
    </w:div>
    <w:div w:id="23942551">
      <w:bodyDiv w:val="true"/>
      <w:marLeft w:val="0"/>
      <w:marRight w:val="0"/>
      <w:marTop w:val="0"/>
      <w:marBottom w:val="0"/>
      <w:divBdr>
        <w:top w:space="0" w:sz="0" w:color="auto" w:val="none"/>
        <w:left w:space="0" w:sz="0" w:color="auto" w:val="none"/>
        <w:bottom w:space="0" w:sz="0" w:color="auto" w:val="none"/>
        <w:right w:space="0" w:sz="0" w:color="auto" w:val="none"/>
      </w:divBdr>
    </w:div>
    <w:div w:id="44379780">
      <w:bodyDiv w:val="true"/>
      <w:marLeft w:val="0"/>
      <w:marRight w:val="0"/>
      <w:marTop w:val="0"/>
      <w:marBottom w:val="0"/>
      <w:divBdr>
        <w:top w:space="0" w:sz="0" w:color="auto" w:val="none"/>
        <w:left w:space="0" w:sz="0" w:color="auto" w:val="none"/>
        <w:bottom w:space="0" w:sz="0" w:color="auto" w:val="none"/>
        <w:right w:space="0" w:sz="0" w:color="auto" w:val="none"/>
      </w:divBdr>
    </w:div>
    <w:div w:id="44526991">
      <w:bodyDiv w:val="true"/>
      <w:marLeft w:val="0"/>
      <w:marRight w:val="0"/>
      <w:marTop w:val="0"/>
      <w:marBottom w:val="0"/>
      <w:divBdr>
        <w:top w:space="0" w:sz="0" w:color="auto" w:val="none"/>
        <w:left w:space="0" w:sz="0" w:color="auto" w:val="none"/>
        <w:bottom w:space="0" w:sz="0" w:color="auto" w:val="none"/>
        <w:right w:space="0" w:sz="0" w:color="auto" w:val="none"/>
      </w:divBdr>
    </w:div>
    <w:div w:id="60561310">
      <w:bodyDiv w:val="true"/>
      <w:marLeft w:val="0"/>
      <w:marRight w:val="0"/>
      <w:marTop w:val="0"/>
      <w:marBottom w:val="0"/>
      <w:divBdr>
        <w:top w:space="0" w:sz="0" w:color="auto" w:val="none"/>
        <w:left w:space="0" w:sz="0" w:color="auto" w:val="none"/>
        <w:bottom w:space="0" w:sz="0" w:color="auto" w:val="none"/>
        <w:right w:space="0" w:sz="0" w:color="auto" w:val="none"/>
      </w:divBdr>
    </w:div>
    <w:div w:id="102385640">
      <w:bodyDiv w:val="true"/>
      <w:marLeft w:val="0"/>
      <w:marRight w:val="0"/>
      <w:marTop w:val="0"/>
      <w:marBottom w:val="0"/>
      <w:divBdr>
        <w:top w:space="0" w:sz="0" w:color="auto" w:val="none"/>
        <w:left w:space="0" w:sz="0" w:color="auto" w:val="none"/>
        <w:bottom w:space="0" w:sz="0" w:color="auto" w:val="none"/>
        <w:right w:space="0" w:sz="0" w:color="auto" w:val="none"/>
      </w:divBdr>
    </w:div>
    <w:div w:id="109471365">
      <w:bodyDiv w:val="true"/>
      <w:marLeft w:val="0"/>
      <w:marRight w:val="0"/>
      <w:marTop w:val="0"/>
      <w:marBottom w:val="0"/>
      <w:divBdr>
        <w:top w:space="0" w:sz="0" w:color="auto" w:val="none"/>
        <w:left w:space="0" w:sz="0" w:color="auto" w:val="none"/>
        <w:bottom w:space="0" w:sz="0" w:color="auto" w:val="none"/>
        <w:right w:space="0" w:sz="0" w:color="auto" w:val="none"/>
      </w:divBdr>
      <w:divsChild>
        <w:div w:id="401408880">
          <w:marLeft w:val="461"/>
          <w:marRight w:val="0"/>
          <w:marTop w:val="0"/>
          <w:marBottom w:val="0"/>
          <w:divBdr>
            <w:top w:space="0" w:sz="0" w:color="auto" w:val="none"/>
            <w:left w:space="0" w:sz="0" w:color="auto" w:val="none"/>
            <w:bottom w:space="0" w:sz="0" w:color="auto" w:val="none"/>
            <w:right w:space="0" w:sz="0" w:color="auto" w:val="none"/>
          </w:divBdr>
        </w:div>
        <w:div w:id="445469947">
          <w:marLeft w:val="461"/>
          <w:marRight w:val="0"/>
          <w:marTop w:val="0"/>
          <w:marBottom w:val="0"/>
          <w:divBdr>
            <w:top w:space="0" w:sz="0" w:color="auto" w:val="none"/>
            <w:left w:space="0" w:sz="0" w:color="auto" w:val="none"/>
            <w:bottom w:space="0" w:sz="0" w:color="auto" w:val="none"/>
            <w:right w:space="0" w:sz="0" w:color="auto" w:val="none"/>
          </w:divBdr>
        </w:div>
        <w:div w:id="681392015">
          <w:marLeft w:val="461"/>
          <w:marRight w:val="0"/>
          <w:marTop w:val="0"/>
          <w:marBottom w:val="0"/>
          <w:divBdr>
            <w:top w:space="0" w:sz="0" w:color="auto" w:val="none"/>
            <w:left w:space="0" w:sz="0" w:color="auto" w:val="none"/>
            <w:bottom w:space="0" w:sz="0" w:color="auto" w:val="none"/>
            <w:right w:space="0" w:sz="0" w:color="auto" w:val="none"/>
          </w:divBdr>
        </w:div>
        <w:div w:id="914318670">
          <w:marLeft w:val="461"/>
          <w:marRight w:val="0"/>
          <w:marTop w:val="0"/>
          <w:marBottom w:val="0"/>
          <w:divBdr>
            <w:top w:space="0" w:sz="0" w:color="auto" w:val="none"/>
            <w:left w:space="0" w:sz="0" w:color="auto" w:val="none"/>
            <w:bottom w:space="0" w:sz="0" w:color="auto" w:val="none"/>
            <w:right w:space="0" w:sz="0" w:color="auto" w:val="none"/>
          </w:divBdr>
        </w:div>
        <w:div w:id="1117602770">
          <w:marLeft w:val="461"/>
          <w:marRight w:val="0"/>
          <w:marTop w:val="0"/>
          <w:marBottom w:val="0"/>
          <w:divBdr>
            <w:top w:space="0" w:sz="0" w:color="auto" w:val="none"/>
            <w:left w:space="0" w:sz="0" w:color="auto" w:val="none"/>
            <w:bottom w:space="0" w:sz="0" w:color="auto" w:val="none"/>
            <w:right w:space="0" w:sz="0" w:color="auto" w:val="none"/>
          </w:divBdr>
        </w:div>
        <w:div w:id="1353069774">
          <w:marLeft w:val="461"/>
          <w:marRight w:val="0"/>
          <w:marTop w:val="0"/>
          <w:marBottom w:val="0"/>
          <w:divBdr>
            <w:top w:space="0" w:sz="0" w:color="auto" w:val="none"/>
            <w:left w:space="0" w:sz="0" w:color="auto" w:val="none"/>
            <w:bottom w:space="0" w:sz="0" w:color="auto" w:val="none"/>
            <w:right w:space="0" w:sz="0" w:color="auto" w:val="none"/>
          </w:divBdr>
        </w:div>
        <w:div w:id="1430850452">
          <w:marLeft w:val="461"/>
          <w:marRight w:val="0"/>
          <w:marTop w:val="0"/>
          <w:marBottom w:val="0"/>
          <w:divBdr>
            <w:top w:space="0" w:sz="0" w:color="auto" w:val="none"/>
            <w:left w:space="0" w:sz="0" w:color="auto" w:val="none"/>
            <w:bottom w:space="0" w:sz="0" w:color="auto" w:val="none"/>
            <w:right w:space="0" w:sz="0" w:color="auto" w:val="none"/>
          </w:divBdr>
        </w:div>
      </w:divsChild>
    </w:div>
    <w:div w:id="135420773">
      <w:bodyDiv w:val="true"/>
      <w:marLeft w:val="0"/>
      <w:marRight w:val="0"/>
      <w:marTop w:val="0"/>
      <w:marBottom w:val="0"/>
      <w:divBdr>
        <w:top w:space="0" w:sz="0" w:color="auto" w:val="none"/>
        <w:left w:space="0" w:sz="0" w:color="auto" w:val="none"/>
        <w:bottom w:space="0" w:sz="0" w:color="auto" w:val="none"/>
        <w:right w:space="0" w:sz="0" w:color="auto" w:val="none"/>
      </w:divBdr>
      <w:divsChild>
        <w:div w:id="48388543">
          <w:marLeft w:val="461"/>
          <w:marRight w:val="0"/>
          <w:marTop w:val="0"/>
          <w:marBottom w:val="0"/>
          <w:divBdr>
            <w:top w:space="0" w:sz="0" w:color="auto" w:val="none"/>
            <w:left w:space="0" w:sz="0" w:color="auto" w:val="none"/>
            <w:bottom w:space="0" w:sz="0" w:color="auto" w:val="none"/>
            <w:right w:space="0" w:sz="0" w:color="auto" w:val="none"/>
          </w:divBdr>
        </w:div>
        <w:div w:id="612708511">
          <w:marLeft w:val="461"/>
          <w:marRight w:val="0"/>
          <w:marTop w:val="0"/>
          <w:marBottom w:val="0"/>
          <w:divBdr>
            <w:top w:space="0" w:sz="0" w:color="auto" w:val="none"/>
            <w:left w:space="0" w:sz="0" w:color="auto" w:val="none"/>
            <w:bottom w:space="0" w:sz="0" w:color="auto" w:val="none"/>
            <w:right w:space="0" w:sz="0" w:color="auto" w:val="none"/>
          </w:divBdr>
        </w:div>
        <w:div w:id="626545715">
          <w:marLeft w:val="461"/>
          <w:marRight w:val="0"/>
          <w:marTop w:val="0"/>
          <w:marBottom w:val="0"/>
          <w:divBdr>
            <w:top w:space="0" w:sz="0" w:color="auto" w:val="none"/>
            <w:left w:space="0" w:sz="0" w:color="auto" w:val="none"/>
            <w:bottom w:space="0" w:sz="0" w:color="auto" w:val="none"/>
            <w:right w:space="0" w:sz="0" w:color="auto" w:val="none"/>
          </w:divBdr>
        </w:div>
        <w:div w:id="814026055">
          <w:marLeft w:val="461"/>
          <w:marRight w:val="0"/>
          <w:marTop w:val="0"/>
          <w:marBottom w:val="0"/>
          <w:divBdr>
            <w:top w:space="0" w:sz="0" w:color="auto" w:val="none"/>
            <w:left w:space="0" w:sz="0" w:color="auto" w:val="none"/>
            <w:bottom w:space="0" w:sz="0" w:color="auto" w:val="none"/>
            <w:right w:space="0" w:sz="0" w:color="auto" w:val="none"/>
          </w:divBdr>
        </w:div>
      </w:divsChild>
    </w:div>
    <w:div w:id="142814867">
      <w:bodyDiv w:val="true"/>
      <w:marLeft w:val="0"/>
      <w:marRight w:val="0"/>
      <w:marTop w:val="0"/>
      <w:marBottom w:val="0"/>
      <w:divBdr>
        <w:top w:space="0" w:sz="0" w:color="auto" w:val="none"/>
        <w:left w:space="0" w:sz="0" w:color="auto" w:val="none"/>
        <w:bottom w:space="0" w:sz="0" w:color="auto" w:val="none"/>
        <w:right w:space="0" w:sz="0" w:color="auto" w:val="none"/>
      </w:divBdr>
    </w:div>
    <w:div w:id="180053640">
      <w:bodyDiv w:val="true"/>
      <w:marLeft w:val="0"/>
      <w:marRight w:val="0"/>
      <w:marTop w:val="0"/>
      <w:marBottom w:val="0"/>
      <w:divBdr>
        <w:top w:space="0" w:sz="0" w:color="auto" w:val="none"/>
        <w:left w:space="0" w:sz="0" w:color="auto" w:val="none"/>
        <w:bottom w:space="0" w:sz="0" w:color="auto" w:val="none"/>
        <w:right w:space="0" w:sz="0" w:color="auto" w:val="none"/>
      </w:divBdr>
      <w:divsChild>
        <w:div w:id="335228645">
          <w:marLeft w:val="461"/>
          <w:marRight w:val="0"/>
          <w:marTop w:val="0"/>
          <w:marBottom w:val="0"/>
          <w:divBdr>
            <w:top w:space="0" w:sz="0" w:color="auto" w:val="none"/>
            <w:left w:space="0" w:sz="0" w:color="auto" w:val="none"/>
            <w:bottom w:space="0" w:sz="0" w:color="auto" w:val="none"/>
            <w:right w:space="0" w:sz="0" w:color="auto" w:val="none"/>
          </w:divBdr>
        </w:div>
        <w:div w:id="414665500">
          <w:marLeft w:val="461"/>
          <w:marRight w:val="0"/>
          <w:marTop w:val="0"/>
          <w:marBottom w:val="0"/>
          <w:divBdr>
            <w:top w:space="0" w:sz="0" w:color="auto" w:val="none"/>
            <w:left w:space="0" w:sz="0" w:color="auto" w:val="none"/>
            <w:bottom w:space="0" w:sz="0" w:color="auto" w:val="none"/>
            <w:right w:space="0" w:sz="0" w:color="auto" w:val="none"/>
          </w:divBdr>
        </w:div>
        <w:div w:id="1534154925">
          <w:marLeft w:val="461"/>
          <w:marRight w:val="0"/>
          <w:marTop w:val="0"/>
          <w:marBottom w:val="0"/>
          <w:divBdr>
            <w:top w:space="0" w:sz="0" w:color="auto" w:val="none"/>
            <w:left w:space="0" w:sz="0" w:color="auto" w:val="none"/>
            <w:bottom w:space="0" w:sz="0" w:color="auto" w:val="none"/>
            <w:right w:space="0" w:sz="0" w:color="auto" w:val="none"/>
          </w:divBdr>
        </w:div>
        <w:div w:id="1671562482">
          <w:marLeft w:val="461"/>
          <w:marRight w:val="0"/>
          <w:marTop w:val="0"/>
          <w:marBottom w:val="0"/>
          <w:divBdr>
            <w:top w:space="0" w:sz="0" w:color="auto" w:val="none"/>
            <w:left w:space="0" w:sz="0" w:color="auto" w:val="none"/>
            <w:bottom w:space="0" w:sz="0" w:color="auto" w:val="none"/>
            <w:right w:space="0" w:sz="0" w:color="auto" w:val="none"/>
          </w:divBdr>
        </w:div>
      </w:divsChild>
    </w:div>
    <w:div w:id="185950087">
      <w:bodyDiv w:val="true"/>
      <w:marLeft w:val="0"/>
      <w:marRight w:val="0"/>
      <w:marTop w:val="0"/>
      <w:marBottom w:val="0"/>
      <w:divBdr>
        <w:top w:space="0" w:sz="0" w:color="auto" w:val="none"/>
        <w:left w:space="0" w:sz="0" w:color="auto" w:val="none"/>
        <w:bottom w:space="0" w:sz="0" w:color="auto" w:val="none"/>
        <w:right w:space="0" w:sz="0" w:color="auto" w:val="none"/>
      </w:divBdr>
    </w:div>
    <w:div w:id="205332904">
      <w:bodyDiv w:val="true"/>
      <w:marLeft w:val="0"/>
      <w:marRight w:val="0"/>
      <w:marTop w:val="0"/>
      <w:marBottom w:val="0"/>
      <w:divBdr>
        <w:top w:space="0" w:sz="0" w:color="auto" w:val="none"/>
        <w:left w:space="0" w:sz="0" w:color="auto" w:val="none"/>
        <w:bottom w:space="0" w:sz="0" w:color="auto" w:val="none"/>
        <w:right w:space="0" w:sz="0" w:color="auto" w:val="none"/>
      </w:divBdr>
    </w:div>
    <w:div w:id="221412477">
      <w:bodyDiv w:val="true"/>
      <w:marLeft w:val="0"/>
      <w:marRight w:val="0"/>
      <w:marTop w:val="0"/>
      <w:marBottom w:val="0"/>
      <w:divBdr>
        <w:top w:space="0" w:sz="0" w:color="auto" w:val="none"/>
        <w:left w:space="0" w:sz="0" w:color="auto" w:val="none"/>
        <w:bottom w:space="0" w:sz="0" w:color="auto" w:val="none"/>
        <w:right w:space="0" w:sz="0" w:color="auto" w:val="none"/>
      </w:divBdr>
      <w:divsChild>
        <w:div w:id="719474735">
          <w:marLeft w:val="461"/>
          <w:marRight w:val="0"/>
          <w:marTop w:val="60"/>
          <w:marBottom w:val="0"/>
          <w:divBdr>
            <w:top w:space="0" w:sz="0" w:color="auto" w:val="none"/>
            <w:left w:space="0" w:sz="0" w:color="auto" w:val="none"/>
            <w:bottom w:space="0" w:sz="0" w:color="auto" w:val="none"/>
            <w:right w:space="0" w:sz="0" w:color="auto" w:val="none"/>
          </w:divBdr>
        </w:div>
        <w:div w:id="772477651">
          <w:marLeft w:val="461"/>
          <w:marRight w:val="0"/>
          <w:marTop w:val="60"/>
          <w:marBottom w:val="0"/>
          <w:divBdr>
            <w:top w:space="0" w:sz="0" w:color="auto" w:val="none"/>
            <w:left w:space="0" w:sz="0" w:color="auto" w:val="none"/>
            <w:bottom w:space="0" w:sz="0" w:color="auto" w:val="none"/>
            <w:right w:space="0" w:sz="0" w:color="auto" w:val="none"/>
          </w:divBdr>
        </w:div>
        <w:div w:id="864753712">
          <w:marLeft w:val="461"/>
          <w:marRight w:val="0"/>
          <w:marTop w:val="60"/>
          <w:marBottom w:val="0"/>
          <w:divBdr>
            <w:top w:space="0" w:sz="0" w:color="auto" w:val="none"/>
            <w:left w:space="0" w:sz="0" w:color="auto" w:val="none"/>
            <w:bottom w:space="0" w:sz="0" w:color="auto" w:val="none"/>
            <w:right w:space="0" w:sz="0" w:color="auto" w:val="none"/>
          </w:divBdr>
        </w:div>
        <w:div w:id="866798734">
          <w:marLeft w:val="461"/>
          <w:marRight w:val="0"/>
          <w:marTop w:val="60"/>
          <w:marBottom w:val="0"/>
          <w:divBdr>
            <w:top w:space="0" w:sz="0" w:color="auto" w:val="none"/>
            <w:left w:space="0" w:sz="0" w:color="auto" w:val="none"/>
            <w:bottom w:space="0" w:sz="0" w:color="auto" w:val="none"/>
            <w:right w:space="0" w:sz="0" w:color="auto" w:val="none"/>
          </w:divBdr>
        </w:div>
        <w:div w:id="1664580507">
          <w:marLeft w:val="461"/>
          <w:marRight w:val="0"/>
          <w:marTop w:val="60"/>
          <w:marBottom w:val="0"/>
          <w:divBdr>
            <w:top w:space="0" w:sz="0" w:color="auto" w:val="none"/>
            <w:left w:space="0" w:sz="0" w:color="auto" w:val="none"/>
            <w:bottom w:space="0" w:sz="0" w:color="auto" w:val="none"/>
            <w:right w:space="0" w:sz="0" w:color="auto" w:val="none"/>
          </w:divBdr>
        </w:div>
      </w:divsChild>
    </w:div>
    <w:div w:id="256406470">
      <w:bodyDiv w:val="true"/>
      <w:marLeft w:val="0"/>
      <w:marRight w:val="0"/>
      <w:marTop w:val="0"/>
      <w:marBottom w:val="0"/>
      <w:divBdr>
        <w:top w:space="0" w:sz="0" w:color="auto" w:val="none"/>
        <w:left w:space="0" w:sz="0" w:color="auto" w:val="none"/>
        <w:bottom w:space="0" w:sz="0" w:color="auto" w:val="none"/>
        <w:right w:space="0" w:sz="0" w:color="auto" w:val="none"/>
      </w:divBdr>
      <w:divsChild>
        <w:div w:id="225728982">
          <w:marLeft w:val="461"/>
          <w:marRight w:val="0"/>
          <w:marTop w:val="60"/>
          <w:marBottom w:val="0"/>
          <w:divBdr>
            <w:top w:space="0" w:sz="0" w:color="auto" w:val="none"/>
            <w:left w:space="0" w:sz="0" w:color="auto" w:val="none"/>
            <w:bottom w:space="0" w:sz="0" w:color="auto" w:val="none"/>
            <w:right w:space="0" w:sz="0" w:color="auto" w:val="none"/>
          </w:divBdr>
        </w:div>
        <w:div w:id="759762038">
          <w:marLeft w:val="461"/>
          <w:marRight w:val="0"/>
          <w:marTop w:val="60"/>
          <w:marBottom w:val="0"/>
          <w:divBdr>
            <w:top w:space="0" w:sz="0" w:color="auto" w:val="none"/>
            <w:left w:space="0" w:sz="0" w:color="auto" w:val="none"/>
            <w:bottom w:space="0" w:sz="0" w:color="auto" w:val="none"/>
            <w:right w:space="0" w:sz="0" w:color="auto" w:val="none"/>
          </w:divBdr>
        </w:div>
        <w:div w:id="961956563">
          <w:marLeft w:val="461"/>
          <w:marRight w:val="0"/>
          <w:marTop w:val="60"/>
          <w:marBottom w:val="0"/>
          <w:divBdr>
            <w:top w:space="0" w:sz="0" w:color="auto" w:val="none"/>
            <w:left w:space="0" w:sz="0" w:color="auto" w:val="none"/>
            <w:bottom w:space="0" w:sz="0" w:color="auto" w:val="none"/>
            <w:right w:space="0" w:sz="0" w:color="auto" w:val="none"/>
          </w:divBdr>
        </w:div>
        <w:div w:id="1568571216">
          <w:marLeft w:val="461"/>
          <w:marRight w:val="0"/>
          <w:marTop w:val="60"/>
          <w:marBottom w:val="0"/>
          <w:divBdr>
            <w:top w:space="0" w:sz="0" w:color="auto" w:val="none"/>
            <w:left w:space="0" w:sz="0" w:color="auto" w:val="none"/>
            <w:bottom w:space="0" w:sz="0" w:color="auto" w:val="none"/>
            <w:right w:space="0" w:sz="0" w:color="auto" w:val="none"/>
          </w:divBdr>
        </w:div>
      </w:divsChild>
    </w:div>
    <w:div w:id="264919241">
      <w:bodyDiv w:val="true"/>
      <w:marLeft w:val="0"/>
      <w:marRight w:val="0"/>
      <w:marTop w:val="0"/>
      <w:marBottom w:val="0"/>
      <w:divBdr>
        <w:top w:space="0" w:sz="0" w:color="auto" w:val="none"/>
        <w:left w:space="0" w:sz="0" w:color="auto" w:val="none"/>
        <w:bottom w:space="0" w:sz="0" w:color="auto" w:val="none"/>
        <w:right w:space="0" w:sz="0" w:color="auto" w:val="none"/>
      </w:divBdr>
      <w:divsChild>
        <w:div w:id="1661735230">
          <w:marLeft w:val="461"/>
          <w:marRight w:val="0"/>
          <w:marTop w:val="0"/>
          <w:marBottom w:val="60"/>
          <w:divBdr>
            <w:top w:space="0" w:sz="0" w:color="auto" w:val="none"/>
            <w:left w:space="0" w:sz="0" w:color="auto" w:val="none"/>
            <w:bottom w:space="0" w:sz="0" w:color="auto" w:val="none"/>
            <w:right w:space="0" w:sz="0" w:color="auto" w:val="none"/>
          </w:divBdr>
        </w:div>
        <w:div w:id="1696692786">
          <w:marLeft w:val="461"/>
          <w:marRight w:val="0"/>
          <w:marTop w:val="0"/>
          <w:marBottom w:val="60"/>
          <w:divBdr>
            <w:top w:space="0" w:sz="0" w:color="auto" w:val="none"/>
            <w:left w:space="0" w:sz="0" w:color="auto" w:val="none"/>
            <w:bottom w:space="0" w:sz="0" w:color="auto" w:val="none"/>
            <w:right w:space="0" w:sz="0" w:color="auto" w:val="none"/>
          </w:divBdr>
        </w:div>
        <w:div w:id="1703704728">
          <w:marLeft w:val="461"/>
          <w:marRight w:val="0"/>
          <w:marTop w:val="0"/>
          <w:marBottom w:val="60"/>
          <w:divBdr>
            <w:top w:space="0" w:sz="0" w:color="auto" w:val="none"/>
            <w:left w:space="0" w:sz="0" w:color="auto" w:val="none"/>
            <w:bottom w:space="0" w:sz="0" w:color="auto" w:val="none"/>
            <w:right w:space="0" w:sz="0" w:color="auto" w:val="none"/>
          </w:divBdr>
        </w:div>
      </w:divsChild>
    </w:div>
    <w:div w:id="271665917">
      <w:bodyDiv w:val="true"/>
      <w:marLeft w:val="0"/>
      <w:marRight w:val="0"/>
      <w:marTop w:val="0"/>
      <w:marBottom w:val="0"/>
      <w:divBdr>
        <w:top w:space="0" w:sz="0" w:color="auto" w:val="none"/>
        <w:left w:space="0" w:sz="0" w:color="auto" w:val="none"/>
        <w:bottom w:space="0" w:sz="0" w:color="auto" w:val="none"/>
        <w:right w:space="0" w:sz="0" w:color="auto" w:val="none"/>
      </w:divBdr>
      <w:divsChild>
        <w:div w:id="958683253">
          <w:marLeft w:val="461"/>
          <w:marRight w:val="0"/>
          <w:marTop w:val="0"/>
          <w:marBottom w:val="0"/>
          <w:divBdr>
            <w:top w:space="0" w:sz="0" w:color="auto" w:val="none"/>
            <w:left w:space="0" w:sz="0" w:color="auto" w:val="none"/>
            <w:bottom w:space="0" w:sz="0" w:color="auto" w:val="none"/>
            <w:right w:space="0" w:sz="0" w:color="auto" w:val="none"/>
          </w:divBdr>
        </w:div>
        <w:div w:id="1371609205">
          <w:marLeft w:val="461"/>
          <w:marRight w:val="0"/>
          <w:marTop w:val="0"/>
          <w:marBottom w:val="0"/>
          <w:divBdr>
            <w:top w:space="0" w:sz="0" w:color="auto" w:val="none"/>
            <w:left w:space="0" w:sz="0" w:color="auto" w:val="none"/>
            <w:bottom w:space="0" w:sz="0" w:color="auto" w:val="none"/>
            <w:right w:space="0" w:sz="0" w:color="auto" w:val="none"/>
          </w:divBdr>
        </w:div>
        <w:div w:id="1391733246">
          <w:marLeft w:val="461"/>
          <w:marRight w:val="0"/>
          <w:marTop w:val="0"/>
          <w:marBottom w:val="0"/>
          <w:divBdr>
            <w:top w:space="0" w:sz="0" w:color="auto" w:val="none"/>
            <w:left w:space="0" w:sz="0" w:color="auto" w:val="none"/>
            <w:bottom w:space="0" w:sz="0" w:color="auto" w:val="none"/>
            <w:right w:space="0" w:sz="0" w:color="auto" w:val="none"/>
          </w:divBdr>
        </w:div>
        <w:div w:id="1497568579">
          <w:marLeft w:val="461"/>
          <w:marRight w:val="0"/>
          <w:marTop w:val="0"/>
          <w:marBottom w:val="0"/>
          <w:divBdr>
            <w:top w:space="0" w:sz="0" w:color="auto" w:val="none"/>
            <w:left w:space="0" w:sz="0" w:color="auto" w:val="none"/>
            <w:bottom w:space="0" w:sz="0" w:color="auto" w:val="none"/>
            <w:right w:space="0" w:sz="0" w:color="auto" w:val="none"/>
          </w:divBdr>
        </w:div>
        <w:div w:id="1612586500">
          <w:marLeft w:val="461"/>
          <w:marRight w:val="0"/>
          <w:marTop w:val="0"/>
          <w:marBottom w:val="0"/>
          <w:divBdr>
            <w:top w:space="0" w:sz="0" w:color="auto" w:val="none"/>
            <w:left w:space="0" w:sz="0" w:color="auto" w:val="none"/>
            <w:bottom w:space="0" w:sz="0" w:color="auto" w:val="none"/>
            <w:right w:space="0" w:sz="0" w:color="auto" w:val="none"/>
          </w:divBdr>
        </w:div>
        <w:div w:id="1972201803">
          <w:marLeft w:val="461"/>
          <w:marRight w:val="0"/>
          <w:marTop w:val="0"/>
          <w:marBottom w:val="0"/>
          <w:divBdr>
            <w:top w:space="0" w:sz="0" w:color="auto" w:val="none"/>
            <w:left w:space="0" w:sz="0" w:color="auto" w:val="none"/>
            <w:bottom w:space="0" w:sz="0" w:color="auto" w:val="none"/>
            <w:right w:space="0" w:sz="0" w:color="auto" w:val="none"/>
          </w:divBdr>
        </w:div>
        <w:div w:id="1996252242">
          <w:marLeft w:val="461"/>
          <w:marRight w:val="0"/>
          <w:marTop w:val="0"/>
          <w:marBottom w:val="0"/>
          <w:divBdr>
            <w:top w:space="0" w:sz="0" w:color="auto" w:val="none"/>
            <w:left w:space="0" w:sz="0" w:color="auto" w:val="none"/>
            <w:bottom w:space="0" w:sz="0" w:color="auto" w:val="none"/>
            <w:right w:space="0" w:sz="0" w:color="auto" w:val="none"/>
          </w:divBdr>
        </w:div>
        <w:div w:id="2048333383">
          <w:marLeft w:val="461"/>
          <w:marRight w:val="0"/>
          <w:marTop w:val="0"/>
          <w:marBottom w:val="0"/>
          <w:divBdr>
            <w:top w:space="0" w:sz="0" w:color="auto" w:val="none"/>
            <w:left w:space="0" w:sz="0" w:color="auto" w:val="none"/>
            <w:bottom w:space="0" w:sz="0" w:color="auto" w:val="none"/>
            <w:right w:space="0" w:sz="0" w:color="auto" w:val="none"/>
          </w:divBdr>
        </w:div>
      </w:divsChild>
    </w:div>
    <w:div w:id="273293873">
      <w:bodyDiv w:val="true"/>
      <w:marLeft w:val="0"/>
      <w:marRight w:val="0"/>
      <w:marTop w:val="0"/>
      <w:marBottom w:val="0"/>
      <w:divBdr>
        <w:top w:space="0" w:sz="0" w:color="auto" w:val="none"/>
        <w:left w:space="0" w:sz="0" w:color="auto" w:val="none"/>
        <w:bottom w:space="0" w:sz="0" w:color="auto" w:val="none"/>
        <w:right w:space="0" w:sz="0" w:color="auto" w:val="none"/>
      </w:divBdr>
    </w:div>
    <w:div w:id="276256035">
      <w:bodyDiv w:val="true"/>
      <w:marLeft w:val="0"/>
      <w:marRight w:val="0"/>
      <w:marTop w:val="0"/>
      <w:marBottom w:val="0"/>
      <w:divBdr>
        <w:top w:space="0" w:sz="0" w:color="auto" w:val="none"/>
        <w:left w:space="0" w:sz="0" w:color="auto" w:val="none"/>
        <w:bottom w:space="0" w:sz="0" w:color="auto" w:val="none"/>
        <w:right w:space="0" w:sz="0" w:color="auto" w:val="none"/>
      </w:divBdr>
    </w:div>
    <w:div w:id="292177984">
      <w:bodyDiv w:val="true"/>
      <w:marLeft w:val="0"/>
      <w:marRight w:val="0"/>
      <w:marTop w:val="0"/>
      <w:marBottom w:val="0"/>
      <w:divBdr>
        <w:top w:space="0" w:sz="0" w:color="auto" w:val="none"/>
        <w:left w:space="0" w:sz="0" w:color="auto" w:val="none"/>
        <w:bottom w:space="0" w:sz="0" w:color="auto" w:val="none"/>
        <w:right w:space="0" w:sz="0" w:color="auto" w:val="none"/>
      </w:divBdr>
      <w:divsChild>
        <w:div w:id="369959974">
          <w:marLeft w:val="461"/>
          <w:marRight w:val="0"/>
          <w:marTop w:val="0"/>
          <w:marBottom w:val="0"/>
          <w:divBdr>
            <w:top w:space="0" w:sz="0" w:color="auto" w:val="none"/>
            <w:left w:space="0" w:sz="0" w:color="auto" w:val="none"/>
            <w:bottom w:space="0" w:sz="0" w:color="auto" w:val="none"/>
            <w:right w:space="0" w:sz="0" w:color="auto" w:val="none"/>
          </w:divBdr>
        </w:div>
        <w:div w:id="452554936">
          <w:marLeft w:val="461"/>
          <w:marRight w:val="0"/>
          <w:marTop w:val="0"/>
          <w:marBottom w:val="0"/>
          <w:divBdr>
            <w:top w:space="0" w:sz="0" w:color="auto" w:val="none"/>
            <w:left w:space="0" w:sz="0" w:color="auto" w:val="none"/>
            <w:bottom w:space="0" w:sz="0" w:color="auto" w:val="none"/>
            <w:right w:space="0" w:sz="0" w:color="auto" w:val="none"/>
          </w:divBdr>
        </w:div>
        <w:div w:id="1034840692">
          <w:marLeft w:val="461"/>
          <w:marRight w:val="0"/>
          <w:marTop w:val="0"/>
          <w:marBottom w:val="0"/>
          <w:divBdr>
            <w:top w:space="0" w:sz="0" w:color="auto" w:val="none"/>
            <w:left w:space="0" w:sz="0" w:color="auto" w:val="none"/>
            <w:bottom w:space="0" w:sz="0" w:color="auto" w:val="none"/>
            <w:right w:space="0" w:sz="0" w:color="auto" w:val="none"/>
          </w:divBdr>
        </w:div>
        <w:div w:id="1400902826">
          <w:marLeft w:val="461"/>
          <w:marRight w:val="0"/>
          <w:marTop w:val="0"/>
          <w:marBottom w:val="0"/>
          <w:divBdr>
            <w:top w:space="0" w:sz="0" w:color="auto" w:val="none"/>
            <w:left w:space="0" w:sz="0" w:color="auto" w:val="none"/>
            <w:bottom w:space="0" w:sz="0" w:color="auto" w:val="none"/>
            <w:right w:space="0" w:sz="0" w:color="auto" w:val="none"/>
          </w:divBdr>
        </w:div>
        <w:div w:id="1422945037">
          <w:marLeft w:val="461"/>
          <w:marRight w:val="0"/>
          <w:marTop w:val="0"/>
          <w:marBottom w:val="0"/>
          <w:divBdr>
            <w:top w:space="0" w:sz="0" w:color="auto" w:val="none"/>
            <w:left w:space="0" w:sz="0" w:color="auto" w:val="none"/>
            <w:bottom w:space="0" w:sz="0" w:color="auto" w:val="none"/>
            <w:right w:space="0" w:sz="0" w:color="auto" w:val="none"/>
          </w:divBdr>
        </w:div>
        <w:div w:id="2122793545">
          <w:marLeft w:val="461"/>
          <w:marRight w:val="0"/>
          <w:marTop w:val="0"/>
          <w:marBottom w:val="0"/>
          <w:divBdr>
            <w:top w:space="0" w:sz="0" w:color="auto" w:val="none"/>
            <w:left w:space="0" w:sz="0" w:color="auto" w:val="none"/>
            <w:bottom w:space="0" w:sz="0" w:color="auto" w:val="none"/>
            <w:right w:space="0" w:sz="0" w:color="auto" w:val="none"/>
          </w:divBdr>
        </w:div>
      </w:divsChild>
    </w:div>
    <w:div w:id="303198763">
      <w:bodyDiv w:val="true"/>
      <w:marLeft w:val="0"/>
      <w:marRight w:val="0"/>
      <w:marTop w:val="0"/>
      <w:marBottom w:val="0"/>
      <w:divBdr>
        <w:top w:space="0" w:sz="0" w:color="auto" w:val="none"/>
        <w:left w:space="0" w:sz="0" w:color="auto" w:val="none"/>
        <w:bottom w:space="0" w:sz="0" w:color="auto" w:val="none"/>
        <w:right w:space="0" w:sz="0" w:color="auto" w:val="none"/>
      </w:divBdr>
    </w:div>
    <w:div w:id="305167031">
      <w:bodyDiv w:val="true"/>
      <w:marLeft w:val="0"/>
      <w:marRight w:val="0"/>
      <w:marTop w:val="0"/>
      <w:marBottom w:val="0"/>
      <w:divBdr>
        <w:top w:space="0" w:sz="0" w:color="auto" w:val="none"/>
        <w:left w:space="0" w:sz="0" w:color="auto" w:val="none"/>
        <w:bottom w:space="0" w:sz="0" w:color="auto" w:val="none"/>
        <w:right w:space="0" w:sz="0" w:color="auto" w:val="none"/>
      </w:divBdr>
    </w:div>
    <w:div w:id="312178394">
      <w:bodyDiv w:val="true"/>
      <w:marLeft w:val="0"/>
      <w:marRight w:val="0"/>
      <w:marTop w:val="0"/>
      <w:marBottom w:val="0"/>
      <w:divBdr>
        <w:top w:space="0" w:sz="0" w:color="auto" w:val="none"/>
        <w:left w:space="0" w:sz="0" w:color="auto" w:val="none"/>
        <w:bottom w:space="0" w:sz="0" w:color="auto" w:val="none"/>
        <w:right w:space="0" w:sz="0" w:color="auto" w:val="none"/>
      </w:divBdr>
    </w:div>
    <w:div w:id="328480982">
      <w:bodyDiv w:val="true"/>
      <w:marLeft w:val="0"/>
      <w:marRight w:val="0"/>
      <w:marTop w:val="0"/>
      <w:marBottom w:val="0"/>
      <w:divBdr>
        <w:top w:space="0" w:sz="0" w:color="auto" w:val="none"/>
        <w:left w:space="0" w:sz="0" w:color="auto" w:val="none"/>
        <w:bottom w:space="0" w:sz="0" w:color="auto" w:val="none"/>
        <w:right w:space="0" w:sz="0" w:color="auto" w:val="none"/>
      </w:divBdr>
      <w:divsChild>
        <w:div w:id="43410984">
          <w:marLeft w:val="461"/>
          <w:marRight w:val="0"/>
          <w:marTop w:val="0"/>
          <w:marBottom w:val="0"/>
          <w:divBdr>
            <w:top w:space="0" w:sz="0" w:color="auto" w:val="none"/>
            <w:left w:space="0" w:sz="0" w:color="auto" w:val="none"/>
            <w:bottom w:space="0" w:sz="0" w:color="auto" w:val="none"/>
            <w:right w:space="0" w:sz="0" w:color="auto" w:val="none"/>
          </w:divBdr>
        </w:div>
        <w:div w:id="1081684145">
          <w:marLeft w:val="461"/>
          <w:marRight w:val="0"/>
          <w:marTop w:val="0"/>
          <w:marBottom w:val="0"/>
          <w:divBdr>
            <w:top w:space="0" w:sz="0" w:color="auto" w:val="none"/>
            <w:left w:space="0" w:sz="0" w:color="auto" w:val="none"/>
            <w:bottom w:space="0" w:sz="0" w:color="auto" w:val="none"/>
            <w:right w:space="0" w:sz="0" w:color="auto" w:val="none"/>
          </w:divBdr>
        </w:div>
        <w:div w:id="1196038733">
          <w:marLeft w:val="461"/>
          <w:marRight w:val="0"/>
          <w:marTop w:val="0"/>
          <w:marBottom w:val="0"/>
          <w:divBdr>
            <w:top w:space="0" w:sz="0" w:color="auto" w:val="none"/>
            <w:left w:space="0" w:sz="0" w:color="auto" w:val="none"/>
            <w:bottom w:space="0" w:sz="0" w:color="auto" w:val="none"/>
            <w:right w:space="0" w:sz="0" w:color="auto" w:val="none"/>
          </w:divBdr>
        </w:div>
        <w:div w:id="1265570800">
          <w:marLeft w:val="461"/>
          <w:marRight w:val="0"/>
          <w:marTop w:val="0"/>
          <w:marBottom w:val="0"/>
          <w:divBdr>
            <w:top w:space="0" w:sz="0" w:color="auto" w:val="none"/>
            <w:left w:space="0" w:sz="0" w:color="auto" w:val="none"/>
            <w:bottom w:space="0" w:sz="0" w:color="auto" w:val="none"/>
            <w:right w:space="0" w:sz="0" w:color="auto" w:val="none"/>
          </w:divBdr>
        </w:div>
      </w:divsChild>
    </w:div>
    <w:div w:id="343628738">
      <w:bodyDiv w:val="true"/>
      <w:marLeft w:val="0"/>
      <w:marRight w:val="0"/>
      <w:marTop w:val="0"/>
      <w:marBottom w:val="0"/>
      <w:divBdr>
        <w:top w:space="0" w:sz="0" w:color="auto" w:val="none"/>
        <w:left w:space="0" w:sz="0" w:color="auto" w:val="none"/>
        <w:bottom w:space="0" w:sz="0" w:color="auto" w:val="none"/>
        <w:right w:space="0" w:sz="0" w:color="auto" w:val="none"/>
      </w:divBdr>
      <w:divsChild>
        <w:div w:id="70130221">
          <w:marLeft w:val="461"/>
          <w:marRight w:val="0"/>
          <w:marTop w:val="60"/>
          <w:marBottom w:val="0"/>
          <w:divBdr>
            <w:top w:space="0" w:sz="0" w:color="auto" w:val="none"/>
            <w:left w:space="0" w:sz="0" w:color="auto" w:val="none"/>
            <w:bottom w:space="0" w:sz="0" w:color="auto" w:val="none"/>
            <w:right w:space="0" w:sz="0" w:color="auto" w:val="none"/>
          </w:divBdr>
        </w:div>
        <w:div w:id="622345100">
          <w:marLeft w:val="461"/>
          <w:marRight w:val="0"/>
          <w:marTop w:val="60"/>
          <w:marBottom w:val="0"/>
          <w:divBdr>
            <w:top w:space="0" w:sz="0" w:color="auto" w:val="none"/>
            <w:left w:space="0" w:sz="0" w:color="auto" w:val="none"/>
            <w:bottom w:space="0" w:sz="0" w:color="auto" w:val="none"/>
            <w:right w:space="0" w:sz="0" w:color="auto" w:val="none"/>
          </w:divBdr>
        </w:div>
        <w:div w:id="1683505398">
          <w:marLeft w:val="461"/>
          <w:marRight w:val="0"/>
          <w:marTop w:val="60"/>
          <w:marBottom w:val="0"/>
          <w:divBdr>
            <w:top w:space="0" w:sz="0" w:color="auto" w:val="none"/>
            <w:left w:space="0" w:sz="0" w:color="auto" w:val="none"/>
            <w:bottom w:space="0" w:sz="0" w:color="auto" w:val="none"/>
            <w:right w:space="0" w:sz="0" w:color="auto" w:val="none"/>
          </w:divBdr>
        </w:div>
        <w:div w:id="1906989793">
          <w:marLeft w:val="461"/>
          <w:marRight w:val="0"/>
          <w:marTop w:val="60"/>
          <w:marBottom w:val="0"/>
          <w:divBdr>
            <w:top w:space="0" w:sz="0" w:color="auto" w:val="none"/>
            <w:left w:space="0" w:sz="0" w:color="auto" w:val="none"/>
            <w:bottom w:space="0" w:sz="0" w:color="auto" w:val="none"/>
            <w:right w:space="0" w:sz="0" w:color="auto" w:val="none"/>
          </w:divBdr>
        </w:div>
      </w:divsChild>
    </w:div>
    <w:div w:id="347946244">
      <w:bodyDiv w:val="true"/>
      <w:marLeft w:val="0"/>
      <w:marRight w:val="0"/>
      <w:marTop w:val="0"/>
      <w:marBottom w:val="0"/>
      <w:divBdr>
        <w:top w:space="0" w:sz="0" w:color="auto" w:val="none"/>
        <w:left w:space="0" w:sz="0" w:color="auto" w:val="none"/>
        <w:bottom w:space="0" w:sz="0" w:color="auto" w:val="none"/>
        <w:right w:space="0" w:sz="0" w:color="auto" w:val="none"/>
      </w:divBdr>
    </w:div>
    <w:div w:id="418019852">
      <w:bodyDiv w:val="true"/>
      <w:marLeft w:val="0"/>
      <w:marRight w:val="0"/>
      <w:marTop w:val="0"/>
      <w:marBottom w:val="0"/>
      <w:divBdr>
        <w:top w:space="0" w:sz="0" w:color="auto" w:val="none"/>
        <w:left w:space="0" w:sz="0" w:color="auto" w:val="none"/>
        <w:bottom w:space="0" w:sz="0" w:color="auto" w:val="none"/>
        <w:right w:space="0" w:sz="0" w:color="auto" w:val="none"/>
      </w:divBdr>
    </w:div>
    <w:div w:id="472334374">
      <w:bodyDiv w:val="true"/>
      <w:marLeft w:val="0"/>
      <w:marRight w:val="0"/>
      <w:marTop w:val="0"/>
      <w:marBottom w:val="0"/>
      <w:divBdr>
        <w:top w:space="0" w:sz="0" w:color="auto" w:val="none"/>
        <w:left w:space="0" w:sz="0" w:color="auto" w:val="none"/>
        <w:bottom w:space="0" w:sz="0" w:color="auto" w:val="none"/>
        <w:right w:space="0" w:sz="0" w:color="auto" w:val="none"/>
      </w:divBdr>
    </w:div>
    <w:div w:id="474445391">
      <w:bodyDiv w:val="true"/>
      <w:marLeft w:val="0"/>
      <w:marRight w:val="0"/>
      <w:marTop w:val="0"/>
      <w:marBottom w:val="0"/>
      <w:divBdr>
        <w:top w:space="0" w:sz="0" w:color="auto" w:val="none"/>
        <w:left w:space="0" w:sz="0" w:color="auto" w:val="none"/>
        <w:bottom w:space="0" w:sz="0" w:color="auto" w:val="none"/>
        <w:right w:space="0" w:sz="0" w:color="auto" w:val="none"/>
      </w:divBdr>
      <w:divsChild>
        <w:div w:id="681706748">
          <w:marLeft w:val="461"/>
          <w:marRight w:val="0"/>
          <w:marTop w:val="0"/>
          <w:marBottom w:val="0"/>
          <w:divBdr>
            <w:top w:space="0" w:sz="0" w:color="auto" w:val="none"/>
            <w:left w:space="0" w:sz="0" w:color="auto" w:val="none"/>
            <w:bottom w:space="0" w:sz="0" w:color="auto" w:val="none"/>
            <w:right w:space="0" w:sz="0" w:color="auto" w:val="none"/>
          </w:divBdr>
        </w:div>
        <w:div w:id="1708293910">
          <w:marLeft w:val="461"/>
          <w:marRight w:val="0"/>
          <w:marTop w:val="0"/>
          <w:marBottom w:val="0"/>
          <w:divBdr>
            <w:top w:space="0" w:sz="0" w:color="auto" w:val="none"/>
            <w:left w:space="0" w:sz="0" w:color="auto" w:val="none"/>
            <w:bottom w:space="0" w:sz="0" w:color="auto" w:val="none"/>
            <w:right w:space="0" w:sz="0" w:color="auto" w:val="none"/>
          </w:divBdr>
        </w:div>
        <w:div w:id="2024669597">
          <w:marLeft w:val="461"/>
          <w:marRight w:val="0"/>
          <w:marTop w:val="0"/>
          <w:marBottom w:val="0"/>
          <w:divBdr>
            <w:top w:space="0" w:sz="0" w:color="auto" w:val="none"/>
            <w:left w:space="0" w:sz="0" w:color="auto" w:val="none"/>
            <w:bottom w:space="0" w:sz="0" w:color="auto" w:val="none"/>
            <w:right w:space="0" w:sz="0" w:color="auto" w:val="none"/>
          </w:divBdr>
        </w:div>
        <w:div w:id="2025860096">
          <w:marLeft w:val="461"/>
          <w:marRight w:val="0"/>
          <w:marTop w:val="0"/>
          <w:marBottom w:val="0"/>
          <w:divBdr>
            <w:top w:space="0" w:sz="0" w:color="auto" w:val="none"/>
            <w:left w:space="0" w:sz="0" w:color="auto" w:val="none"/>
            <w:bottom w:space="0" w:sz="0" w:color="auto" w:val="none"/>
            <w:right w:space="0" w:sz="0" w:color="auto" w:val="none"/>
          </w:divBdr>
        </w:div>
      </w:divsChild>
    </w:div>
    <w:div w:id="490221532">
      <w:bodyDiv w:val="true"/>
      <w:marLeft w:val="0"/>
      <w:marRight w:val="0"/>
      <w:marTop w:val="0"/>
      <w:marBottom w:val="0"/>
      <w:divBdr>
        <w:top w:space="0" w:sz="0" w:color="auto" w:val="none"/>
        <w:left w:space="0" w:sz="0" w:color="auto" w:val="none"/>
        <w:bottom w:space="0" w:sz="0" w:color="auto" w:val="none"/>
        <w:right w:space="0" w:sz="0" w:color="auto" w:val="none"/>
      </w:divBdr>
      <w:divsChild>
        <w:div w:id="407384822">
          <w:marLeft w:val="461"/>
          <w:marRight w:val="0"/>
          <w:marTop w:val="60"/>
          <w:marBottom w:val="0"/>
          <w:divBdr>
            <w:top w:space="0" w:sz="0" w:color="auto" w:val="none"/>
            <w:left w:space="0" w:sz="0" w:color="auto" w:val="none"/>
            <w:bottom w:space="0" w:sz="0" w:color="auto" w:val="none"/>
            <w:right w:space="0" w:sz="0" w:color="auto" w:val="none"/>
          </w:divBdr>
        </w:div>
        <w:div w:id="596599027">
          <w:marLeft w:val="461"/>
          <w:marRight w:val="0"/>
          <w:marTop w:val="60"/>
          <w:marBottom w:val="0"/>
          <w:divBdr>
            <w:top w:space="0" w:sz="0" w:color="auto" w:val="none"/>
            <w:left w:space="0" w:sz="0" w:color="auto" w:val="none"/>
            <w:bottom w:space="0" w:sz="0" w:color="auto" w:val="none"/>
            <w:right w:space="0" w:sz="0" w:color="auto" w:val="none"/>
          </w:divBdr>
        </w:div>
        <w:div w:id="869756729">
          <w:marLeft w:val="461"/>
          <w:marRight w:val="0"/>
          <w:marTop w:val="60"/>
          <w:marBottom w:val="0"/>
          <w:divBdr>
            <w:top w:space="0" w:sz="0" w:color="auto" w:val="none"/>
            <w:left w:space="0" w:sz="0" w:color="auto" w:val="none"/>
            <w:bottom w:space="0" w:sz="0" w:color="auto" w:val="none"/>
            <w:right w:space="0" w:sz="0" w:color="auto" w:val="none"/>
          </w:divBdr>
        </w:div>
        <w:div w:id="1889755230">
          <w:marLeft w:val="461"/>
          <w:marRight w:val="0"/>
          <w:marTop w:val="60"/>
          <w:marBottom w:val="0"/>
          <w:divBdr>
            <w:top w:space="0" w:sz="0" w:color="auto" w:val="none"/>
            <w:left w:space="0" w:sz="0" w:color="auto" w:val="none"/>
            <w:bottom w:space="0" w:sz="0" w:color="auto" w:val="none"/>
            <w:right w:space="0" w:sz="0" w:color="auto" w:val="none"/>
          </w:divBdr>
        </w:div>
      </w:divsChild>
    </w:div>
    <w:div w:id="506093859">
      <w:bodyDiv w:val="true"/>
      <w:marLeft w:val="0"/>
      <w:marRight w:val="0"/>
      <w:marTop w:val="0"/>
      <w:marBottom w:val="0"/>
      <w:divBdr>
        <w:top w:space="0" w:sz="0" w:color="auto" w:val="none"/>
        <w:left w:space="0" w:sz="0" w:color="auto" w:val="none"/>
        <w:bottom w:space="0" w:sz="0" w:color="auto" w:val="none"/>
        <w:right w:space="0" w:sz="0" w:color="auto" w:val="none"/>
      </w:divBdr>
    </w:div>
    <w:div w:id="521748923">
      <w:bodyDiv w:val="true"/>
      <w:marLeft w:val="0"/>
      <w:marRight w:val="0"/>
      <w:marTop w:val="0"/>
      <w:marBottom w:val="0"/>
      <w:divBdr>
        <w:top w:space="0" w:sz="0" w:color="auto" w:val="none"/>
        <w:left w:space="0" w:sz="0" w:color="auto" w:val="none"/>
        <w:bottom w:space="0" w:sz="0" w:color="auto" w:val="none"/>
        <w:right w:space="0" w:sz="0" w:color="auto" w:val="none"/>
      </w:divBdr>
    </w:div>
    <w:div w:id="525020624">
      <w:bodyDiv w:val="true"/>
      <w:marLeft w:val="0"/>
      <w:marRight w:val="0"/>
      <w:marTop w:val="0"/>
      <w:marBottom w:val="0"/>
      <w:divBdr>
        <w:top w:space="0" w:sz="0" w:color="auto" w:val="none"/>
        <w:left w:space="0" w:sz="0" w:color="auto" w:val="none"/>
        <w:bottom w:space="0" w:sz="0" w:color="auto" w:val="none"/>
        <w:right w:space="0" w:sz="0" w:color="auto" w:val="none"/>
      </w:divBdr>
      <w:divsChild>
        <w:div w:id="360071">
          <w:marLeft w:val="461"/>
          <w:marRight w:val="0"/>
          <w:marTop w:val="0"/>
          <w:marBottom w:val="0"/>
          <w:divBdr>
            <w:top w:space="0" w:sz="0" w:color="auto" w:val="none"/>
            <w:left w:space="0" w:sz="0" w:color="auto" w:val="none"/>
            <w:bottom w:space="0" w:sz="0" w:color="auto" w:val="none"/>
            <w:right w:space="0" w:sz="0" w:color="auto" w:val="none"/>
          </w:divBdr>
        </w:div>
        <w:div w:id="672028141">
          <w:marLeft w:val="461"/>
          <w:marRight w:val="0"/>
          <w:marTop w:val="0"/>
          <w:marBottom w:val="0"/>
          <w:divBdr>
            <w:top w:space="0" w:sz="0" w:color="auto" w:val="none"/>
            <w:left w:space="0" w:sz="0" w:color="auto" w:val="none"/>
            <w:bottom w:space="0" w:sz="0" w:color="auto" w:val="none"/>
            <w:right w:space="0" w:sz="0" w:color="auto" w:val="none"/>
          </w:divBdr>
        </w:div>
        <w:div w:id="1187987806">
          <w:marLeft w:val="461"/>
          <w:marRight w:val="0"/>
          <w:marTop w:val="0"/>
          <w:marBottom w:val="0"/>
          <w:divBdr>
            <w:top w:space="0" w:sz="0" w:color="auto" w:val="none"/>
            <w:left w:space="0" w:sz="0" w:color="auto" w:val="none"/>
            <w:bottom w:space="0" w:sz="0" w:color="auto" w:val="none"/>
            <w:right w:space="0" w:sz="0" w:color="auto" w:val="none"/>
          </w:divBdr>
        </w:div>
        <w:div w:id="1865633842">
          <w:marLeft w:val="461"/>
          <w:marRight w:val="0"/>
          <w:marTop w:val="0"/>
          <w:marBottom w:val="0"/>
          <w:divBdr>
            <w:top w:space="0" w:sz="0" w:color="auto" w:val="none"/>
            <w:left w:space="0" w:sz="0" w:color="auto" w:val="none"/>
            <w:bottom w:space="0" w:sz="0" w:color="auto" w:val="none"/>
            <w:right w:space="0" w:sz="0" w:color="auto" w:val="none"/>
          </w:divBdr>
        </w:div>
      </w:divsChild>
    </w:div>
    <w:div w:id="536967287">
      <w:bodyDiv w:val="true"/>
      <w:marLeft w:val="0"/>
      <w:marRight w:val="0"/>
      <w:marTop w:val="0"/>
      <w:marBottom w:val="0"/>
      <w:divBdr>
        <w:top w:space="0" w:sz="0" w:color="auto" w:val="none"/>
        <w:left w:space="0" w:sz="0" w:color="auto" w:val="none"/>
        <w:bottom w:space="0" w:sz="0" w:color="auto" w:val="none"/>
        <w:right w:space="0" w:sz="0" w:color="auto" w:val="none"/>
      </w:divBdr>
    </w:div>
    <w:div w:id="537090812">
      <w:bodyDiv w:val="true"/>
      <w:marLeft w:val="0"/>
      <w:marRight w:val="0"/>
      <w:marTop w:val="0"/>
      <w:marBottom w:val="0"/>
      <w:divBdr>
        <w:top w:space="0" w:sz="0" w:color="auto" w:val="none"/>
        <w:left w:space="0" w:sz="0" w:color="auto" w:val="none"/>
        <w:bottom w:space="0" w:sz="0" w:color="auto" w:val="none"/>
        <w:right w:space="0" w:sz="0" w:color="auto" w:val="none"/>
      </w:divBdr>
    </w:div>
    <w:div w:id="540433951">
      <w:bodyDiv w:val="true"/>
      <w:marLeft w:val="0"/>
      <w:marRight w:val="0"/>
      <w:marTop w:val="0"/>
      <w:marBottom w:val="0"/>
      <w:divBdr>
        <w:top w:space="0" w:sz="0" w:color="auto" w:val="none"/>
        <w:left w:space="0" w:sz="0" w:color="auto" w:val="none"/>
        <w:bottom w:space="0" w:sz="0" w:color="auto" w:val="none"/>
        <w:right w:space="0" w:sz="0" w:color="auto" w:val="none"/>
      </w:divBdr>
    </w:div>
    <w:div w:id="578827808">
      <w:bodyDiv w:val="true"/>
      <w:marLeft w:val="0"/>
      <w:marRight w:val="0"/>
      <w:marTop w:val="0"/>
      <w:marBottom w:val="0"/>
      <w:divBdr>
        <w:top w:space="0" w:sz="0" w:color="auto" w:val="none"/>
        <w:left w:space="0" w:sz="0" w:color="auto" w:val="none"/>
        <w:bottom w:space="0" w:sz="0" w:color="auto" w:val="none"/>
        <w:right w:space="0" w:sz="0" w:color="auto" w:val="none"/>
      </w:divBdr>
    </w:div>
    <w:div w:id="579872461">
      <w:bodyDiv w:val="true"/>
      <w:marLeft w:val="0"/>
      <w:marRight w:val="0"/>
      <w:marTop w:val="0"/>
      <w:marBottom w:val="0"/>
      <w:divBdr>
        <w:top w:space="0" w:sz="0" w:color="auto" w:val="none"/>
        <w:left w:space="0" w:sz="0" w:color="auto" w:val="none"/>
        <w:bottom w:space="0" w:sz="0" w:color="auto" w:val="none"/>
        <w:right w:space="0" w:sz="0" w:color="auto" w:val="none"/>
      </w:divBdr>
    </w:div>
    <w:div w:id="583800202">
      <w:bodyDiv w:val="true"/>
      <w:marLeft w:val="0"/>
      <w:marRight w:val="0"/>
      <w:marTop w:val="0"/>
      <w:marBottom w:val="0"/>
      <w:divBdr>
        <w:top w:space="0" w:sz="0" w:color="auto" w:val="none"/>
        <w:left w:space="0" w:sz="0" w:color="auto" w:val="none"/>
        <w:bottom w:space="0" w:sz="0" w:color="auto" w:val="none"/>
        <w:right w:space="0" w:sz="0" w:color="auto" w:val="none"/>
      </w:divBdr>
    </w:div>
    <w:div w:id="602230218">
      <w:bodyDiv w:val="true"/>
      <w:marLeft w:val="0"/>
      <w:marRight w:val="0"/>
      <w:marTop w:val="0"/>
      <w:marBottom w:val="0"/>
      <w:divBdr>
        <w:top w:space="0" w:sz="0" w:color="auto" w:val="none"/>
        <w:left w:space="0" w:sz="0" w:color="auto" w:val="none"/>
        <w:bottom w:space="0" w:sz="0" w:color="auto" w:val="none"/>
        <w:right w:space="0" w:sz="0" w:color="auto" w:val="none"/>
      </w:divBdr>
      <w:divsChild>
        <w:div w:id="325716966">
          <w:marLeft w:val="461"/>
          <w:marRight w:val="0"/>
          <w:marTop w:val="60"/>
          <w:marBottom w:val="0"/>
          <w:divBdr>
            <w:top w:space="0" w:sz="0" w:color="auto" w:val="none"/>
            <w:left w:space="0" w:sz="0" w:color="auto" w:val="none"/>
            <w:bottom w:space="0" w:sz="0" w:color="auto" w:val="none"/>
            <w:right w:space="0" w:sz="0" w:color="auto" w:val="none"/>
          </w:divBdr>
        </w:div>
        <w:div w:id="1292128591">
          <w:marLeft w:val="461"/>
          <w:marRight w:val="0"/>
          <w:marTop w:val="60"/>
          <w:marBottom w:val="0"/>
          <w:divBdr>
            <w:top w:space="0" w:sz="0" w:color="auto" w:val="none"/>
            <w:left w:space="0" w:sz="0" w:color="auto" w:val="none"/>
            <w:bottom w:space="0" w:sz="0" w:color="auto" w:val="none"/>
            <w:right w:space="0" w:sz="0" w:color="auto" w:val="none"/>
          </w:divBdr>
        </w:div>
        <w:div w:id="1790588486">
          <w:marLeft w:val="461"/>
          <w:marRight w:val="0"/>
          <w:marTop w:val="60"/>
          <w:marBottom w:val="0"/>
          <w:divBdr>
            <w:top w:space="0" w:sz="0" w:color="auto" w:val="none"/>
            <w:left w:space="0" w:sz="0" w:color="auto" w:val="none"/>
            <w:bottom w:space="0" w:sz="0" w:color="auto" w:val="none"/>
            <w:right w:space="0" w:sz="0" w:color="auto" w:val="none"/>
          </w:divBdr>
        </w:div>
      </w:divsChild>
    </w:div>
    <w:div w:id="611130665">
      <w:bodyDiv w:val="true"/>
      <w:marLeft w:val="0"/>
      <w:marRight w:val="0"/>
      <w:marTop w:val="0"/>
      <w:marBottom w:val="0"/>
      <w:divBdr>
        <w:top w:space="0" w:sz="0" w:color="auto" w:val="none"/>
        <w:left w:space="0" w:sz="0" w:color="auto" w:val="none"/>
        <w:bottom w:space="0" w:sz="0" w:color="auto" w:val="none"/>
        <w:right w:space="0" w:sz="0" w:color="auto" w:val="none"/>
      </w:divBdr>
      <w:divsChild>
        <w:div w:id="340164314">
          <w:marLeft w:val="461"/>
          <w:marRight w:val="0"/>
          <w:marTop w:val="0"/>
          <w:marBottom w:val="0"/>
          <w:divBdr>
            <w:top w:space="0" w:sz="0" w:color="auto" w:val="none"/>
            <w:left w:space="0" w:sz="0" w:color="auto" w:val="none"/>
            <w:bottom w:space="0" w:sz="0" w:color="auto" w:val="none"/>
            <w:right w:space="0" w:sz="0" w:color="auto" w:val="none"/>
          </w:divBdr>
        </w:div>
        <w:div w:id="1613784425">
          <w:marLeft w:val="461"/>
          <w:marRight w:val="0"/>
          <w:marTop w:val="0"/>
          <w:marBottom w:val="0"/>
          <w:divBdr>
            <w:top w:space="0" w:sz="0" w:color="auto" w:val="none"/>
            <w:left w:space="0" w:sz="0" w:color="auto" w:val="none"/>
            <w:bottom w:space="0" w:sz="0" w:color="auto" w:val="none"/>
            <w:right w:space="0" w:sz="0" w:color="auto" w:val="none"/>
          </w:divBdr>
        </w:div>
        <w:div w:id="1889875889">
          <w:marLeft w:val="461"/>
          <w:marRight w:val="0"/>
          <w:marTop w:val="0"/>
          <w:marBottom w:val="0"/>
          <w:divBdr>
            <w:top w:space="0" w:sz="0" w:color="auto" w:val="none"/>
            <w:left w:space="0" w:sz="0" w:color="auto" w:val="none"/>
            <w:bottom w:space="0" w:sz="0" w:color="auto" w:val="none"/>
            <w:right w:space="0" w:sz="0" w:color="auto" w:val="none"/>
          </w:divBdr>
        </w:div>
        <w:div w:id="1918897523">
          <w:marLeft w:val="461"/>
          <w:marRight w:val="0"/>
          <w:marTop w:val="0"/>
          <w:marBottom w:val="0"/>
          <w:divBdr>
            <w:top w:space="0" w:sz="0" w:color="auto" w:val="none"/>
            <w:left w:space="0" w:sz="0" w:color="auto" w:val="none"/>
            <w:bottom w:space="0" w:sz="0" w:color="auto" w:val="none"/>
            <w:right w:space="0" w:sz="0" w:color="auto" w:val="none"/>
          </w:divBdr>
        </w:div>
      </w:divsChild>
    </w:div>
    <w:div w:id="634798569">
      <w:bodyDiv w:val="true"/>
      <w:marLeft w:val="0"/>
      <w:marRight w:val="0"/>
      <w:marTop w:val="0"/>
      <w:marBottom w:val="0"/>
      <w:divBdr>
        <w:top w:space="0" w:sz="0" w:color="auto" w:val="none"/>
        <w:left w:space="0" w:sz="0" w:color="auto" w:val="none"/>
        <w:bottom w:space="0" w:sz="0" w:color="auto" w:val="none"/>
        <w:right w:space="0" w:sz="0" w:color="auto" w:val="none"/>
      </w:divBdr>
    </w:div>
    <w:div w:id="672295917">
      <w:bodyDiv w:val="true"/>
      <w:marLeft w:val="0"/>
      <w:marRight w:val="0"/>
      <w:marTop w:val="0"/>
      <w:marBottom w:val="0"/>
      <w:divBdr>
        <w:top w:space="0" w:sz="0" w:color="auto" w:val="none"/>
        <w:left w:space="0" w:sz="0" w:color="auto" w:val="none"/>
        <w:bottom w:space="0" w:sz="0" w:color="auto" w:val="none"/>
        <w:right w:space="0" w:sz="0" w:color="auto" w:val="none"/>
      </w:divBdr>
    </w:div>
    <w:div w:id="673068643">
      <w:bodyDiv w:val="true"/>
      <w:marLeft w:val="0"/>
      <w:marRight w:val="0"/>
      <w:marTop w:val="0"/>
      <w:marBottom w:val="0"/>
      <w:divBdr>
        <w:top w:space="0" w:sz="0" w:color="auto" w:val="none"/>
        <w:left w:space="0" w:sz="0" w:color="auto" w:val="none"/>
        <w:bottom w:space="0" w:sz="0" w:color="auto" w:val="none"/>
        <w:right w:space="0" w:sz="0" w:color="auto" w:val="none"/>
      </w:divBdr>
    </w:div>
    <w:div w:id="674646349">
      <w:bodyDiv w:val="true"/>
      <w:marLeft w:val="0"/>
      <w:marRight w:val="0"/>
      <w:marTop w:val="0"/>
      <w:marBottom w:val="0"/>
      <w:divBdr>
        <w:top w:space="0" w:sz="0" w:color="auto" w:val="none"/>
        <w:left w:space="0" w:sz="0" w:color="auto" w:val="none"/>
        <w:bottom w:space="0" w:sz="0" w:color="auto" w:val="none"/>
        <w:right w:space="0" w:sz="0" w:color="auto" w:val="none"/>
      </w:divBdr>
      <w:divsChild>
        <w:div w:id="98838608">
          <w:marLeft w:val="461"/>
          <w:marRight w:val="0"/>
          <w:marTop w:val="0"/>
          <w:marBottom w:val="0"/>
          <w:divBdr>
            <w:top w:space="0" w:sz="0" w:color="auto" w:val="none"/>
            <w:left w:space="0" w:sz="0" w:color="auto" w:val="none"/>
            <w:bottom w:space="0" w:sz="0" w:color="auto" w:val="none"/>
            <w:right w:space="0" w:sz="0" w:color="auto" w:val="none"/>
          </w:divBdr>
        </w:div>
        <w:div w:id="1587423877">
          <w:marLeft w:val="461"/>
          <w:marRight w:val="0"/>
          <w:marTop w:val="0"/>
          <w:marBottom w:val="0"/>
          <w:divBdr>
            <w:top w:space="0" w:sz="0" w:color="auto" w:val="none"/>
            <w:left w:space="0" w:sz="0" w:color="auto" w:val="none"/>
            <w:bottom w:space="0" w:sz="0" w:color="auto" w:val="none"/>
            <w:right w:space="0" w:sz="0" w:color="auto" w:val="none"/>
          </w:divBdr>
        </w:div>
        <w:div w:id="2054769196">
          <w:marLeft w:val="461"/>
          <w:marRight w:val="0"/>
          <w:marTop w:val="60"/>
          <w:marBottom w:val="0"/>
          <w:divBdr>
            <w:top w:space="0" w:sz="0" w:color="auto" w:val="none"/>
            <w:left w:space="0" w:sz="0" w:color="auto" w:val="none"/>
            <w:bottom w:space="0" w:sz="0" w:color="auto" w:val="none"/>
            <w:right w:space="0" w:sz="0" w:color="auto" w:val="none"/>
          </w:divBdr>
        </w:div>
      </w:divsChild>
    </w:div>
    <w:div w:id="688993065">
      <w:bodyDiv w:val="true"/>
      <w:marLeft w:val="0"/>
      <w:marRight w:val="0"/>
      <w:marTop w:val="0"/>
      <w:marBottom w:val="0"/>
      <w:divBdr>
        <w:top w:space="0" w:sz="0" w:color="auto" w:val="none"/>
        <w:left w:space="0" w:sz="0" w:color="auto" w:val="none"/>
        <w:bottom w:space="0" w:sz="0" w:color="auto" w:val="none"/>
        <w:right w:space="0" w:sz="0" w:color="auto" w:val="none"/>
      </w:divBdr>
    </w:div>
    <w:div w:id="699210842">
      <w:bodyDiv w:val="true"/>
      <w:marLeft w:val="0"/>
      <w:marRight w:val="0"/>
      <w:marTop w:val="0"/>
      <w:marBottom w:val="0"/>
      <w:divBdr>
        <w:top w:space="0" w:sz="0" w:color="auto" w:val="none"/>
        <w:left w:space="0" w:sz="0" w:color="auto" w:val="none"/>
        <w:bottom w:space="0" w:sz="0" w:color="auto" w:val="none"/>
        <w:right w:space="0" w:sz="0" w:color="auto" w:val="none"/>
      </w:divBdr>
    </w:div>
    <w:div w:id="700592357">
      <w:bodyDiv w:val="true"/>
      <w:marLeft w:val="0"/>
      <w:marRight w:val="0"/>
      <w:marTop w:val="0"/>
      <w:marBottom w:val="0"/>
      <w:divBdr>
        <w:top w:space="0" w:sz="0" w:color="auto" w:val="none"/>
        <w:left w:space="0" w:sz="0" w:color="auto" w:val="none"/>
        <w:bottom w:space="0" w:sz="0" w:color="auto" w:val="none"/>
        <w:right w:space="0" w:sz="0" w:color="auto" w:val="none"/>
      </w:divBdr>
      <w:divsChild>
        <w:div w:id="413205619">
          <w:marLeft w:val="461"/>
          <w:marRight w:val="0"/>
          <w:marTop w:val="0"/>
          <w:marBottom w:val="0"/>
          <w:divBdr>
            <w:top w:space="0" w:sz="0" w:color="auto" w:val="none"/>
            <w:left w:space="0" w:sz="0" w:color="auto" w:val="none"/>
            <w:bottom w:space="0" w:sz="0" w:color="auto" w:val="none"/>
            <w:right w:space="0" w:sz="0" w:color="auto" w:val="none"/>
          </w:divBdr>
        </w:div>
        <w:div w:id="549152603">
          <w:marLeft w:val="461"/>
          <w:marRight w:val="0"/>
          <w:marTop w:val="0"/>
          <w:marBottom w:val="0"/>
          <w:divBdr>
            <w:top w:space="0" w:sz="0" w:color="auto" w:val="none"/>
            <w:left w:space="0" w:sz="0" w:color="auto" w:val="none"/>
            <w:bottom w:space="0" w:sz="0" w:color="auto" w:val="none"/>
            <w:right w:space="0" w:sz="0" w:color="auto" w:val="none"/>
          </w:divBdr>
        </w:div>
        <w:div w:id="1450394300">
          <w:marLeft w:val="461"/>
          <w:marRight w:val="0"/>
          <w:marTop w:val="0"/>
          <w:marBottom w:val="0"/>
          <w:divBdr>
            <w:top w:space="0" w:sz="0" w:color="auto" w:val="none"/>
            <w:left w:space="0" w:sz="0" w:color="auto" w:val="none"/>
            <w:bottom w:space="0" w:sz="0" w:color="auto" w:val="none"/>
            <w:right w:space="0" w:sz="0" w:color="auto" w:val="none"/>
          </w:divBdr>
        </w:div>
        <w:div w:id="1912887864">
          <w:marLeft w:val="461"/>
          <w:marRight w:val="0"/>
          <w:marTop w:val="0"/>
          <w:marBottom w:val="0"/>
          <w:divBdr>
            <w:top w:space="0" w:sz="0" w:color="auto" w:val="none"/>
            <w:left w:space="0" w:sz="0" w:color="auto" w:val="none"/>
            <w:bottom w:space="0" w:sz="0" w:color="auto" w:val="none"/>
            <w:right w:space="0" w:sz="0" w:color="auto" w:val="none"/>
          </w:divBdr>
        </w:div>
      </w:divsChild>
    </w:div>
    <w:div w:id="723600936">
      <w:bodyDiv w:val="true"/>
      <w:marLeft w:val="0"/>
      <w:marRight w:val="0"/>
      <w:marTop w:val="0"/>
      <w:marBottom w:val="0"/>
      <w:divBdr>
        <w:top w:space="0" w:sz="0" w:color="auto" w:val="none"/>
        <w:left w:space="0" w:sz="0" w:color="auto" w:val="none"/>
        <w:bottom w:space="0" w:sz="0" w:color="auto" w:val="none"/>
        <w:right w:space="0" w:sz="0" w:color="auto" w:val="none"/>
      </w:divBdr>
    </w:div>
    <w:div w:id="724523756">
      <w:bodyDiv w:val="true"/>
      <w:marLeft w:val="0"/>
      <w:marRight w:val="0"/>
      <w:marTop w:val="0"/>
      <w:marBottom w:val="0"/>
      <w:divBdr>
        <w:top w:space="0" w:sz="0" w:color="auto" w:val="none"/>
        <w:left w:space="0" w:sz="0" w:color="auto" w:val="none"/>
        <w:bottom w:space="0" w:sz="0" w:color="auto" w:val="none"/>
        <w:right w:space="0" w:sz="0" w:color="auto" w:val="none"/>
      </w:divBdr>
    </w:div>
    <w:div w:id="742264641">
      <w:bodyDiv w:val="true"/>
      <w:marLeft w:val="0"/>
      <w:marRight w:val="0"/>
      <w:marTop w:val="0"/>
      <w:marBottom w:val="0"/>
      <w:divBdr>
        <w:top w:space="0" w:sz="0" w:color="auto" w:val="none"/>
        <w:left w:space="0" w:sz="0" w:color="auto" w:val="none"/>
        <w:bottom w:space="0" w:sz="0" w:color="auto" w:val="none"/>
        <w:right w:space="0" w:sz="0" w:color="auto" w:val="none"/>
      </w:divBdr>
      <w:divsChild>
        <w:div w:id="72361003">
          <w:marLeft w:val="461"/>
          <w:marRight w:val="0"/>
          <w:marTop w:val="60"/>
          <w:marBottom w:val="0"/>
          <w:divBdr>
            <w:top w:space="0" w:sz="0" w:color="auto" w:val="none"/>
            <w:left w:space="0" w:sz="0" w:color="auto" w:val="none"/>
            <w:bottom w:space="0" w:sz="0" w:color="auto" w:val="none"/>
            <w:right w:space="0" w:sz="0" w:color="auto" w:val="none"/>
          </w:divBdr>
        </w:div>
        <w:div w:id="389692470">
          <w:marLeft w:val="461"/>
          <w:marRight w:val="0"/>
          <w:marTop w:val="60"/>
          <w:marBottom w:val="0"/>
          <w:divBdr>
            <w:top w:space="0" w:sz="0" w:color="auto" w:val="none"/>
            <w:left w:space="0" w:sz="0" w:color="auto" w:val="none"/>
            <w:bottom w:space="0" w:sz="0" w:color="auto" w:val="none"/>
            <w:right w:space="0" w:sz="0" w:color="auto" w:val="none"/>
          </w:divBdr>
        </w:div>
        <w:div w:id="942230005">
          <w:marLeft w:val="461"/>
          <w:marRight w:val="0"/>
          <w:marTop w:val="60"/>
          <w:marBottom w:val="0"/>
          <w:divBdr>
            <w:top w:space="0" w:sz="0" w:color="auto" w:val="none"/>
            <w:left w:space="0" w:sz="0" w:color="auto" w:val="none"/>
            <w:bottom w:space="0" w:sz="0" w:color="auto" w:val="none"/>
            <w:right w:space="0" w:sz="0" w:color="auto" w:val="none"/>
          </w:divBdr>
        </w:div>
        <w:div w:id="1808279412">
          <w:marLeft w:val="461"/>
          <w:marRight w:val="0"/>
          <w:marTop w:val="60"/>
          <w:marBottom w:val="0"/>
          <w:divBdr>
            <w:top w:space="0" w:sz="0" w:color="auto" w:val="none"/>
            <w:left w:space="0" w:sz="0" w:color="auto" w:val="none"/>
            <w:bottom w:space="0" w:sz="0" w:color="auto" w:val="none"/>
            <w:right w:space="0" w:sz="0" w:color="auto" w:val="none"/>
          </w:divBdr>
        </w:div>
      </w:divsChild>
    </w:div>
    <w:div w:id="805704474">
      <w:bodyDiv w:val="true"/>
      <w:marLeft w:val="0"/>
      <w:marRight w:val="0"/>
      <w:marTop w:val="0"/>
      <w:marBottom w:val="0"/>
      <w:divBdr>
        <w:top w:space="0" w:sz="0" w:color="auto" w:val="none"/>
        <w:left w:space="0" w:sz="0" w:color="auto" w:val="none"/>
        <w:bottom w:space="0" w:sz="0" w:color="auto" w:val="none"/>
        <w:right w:space="0" w:sz="0" w:color="auto" w:val="none"/>
      </w:divBdr>
    </w:div>
    <w:div w:id="821777571">
      <w:bodyDiv w:val="true"/>
      <w:marLeft w:val="0"/>
      <w:marRight w:val="0"/>
      <w:marTop w:val="0"/>
      <w:marBottom w:val="0"/>
      <w:divBdr>
        <w:top w:space="0" w:sz="0" w:color="auto" w:val="none"/>
        <w:left w:space="0" w:sz="0" w:color="auto" w:val="none"/>
        <w:bottom w:space="0" w:sz="0" w:color="auto" w:val="none"/>
        <w:right w:space="0" w:sz="0" w:color="auto" w:val="none"/>
      </w:divBdr>
    </w:div>
    <w:div w:id="860583445">
      <w:bodyDiv w:val="true"/>
      <w:marLeft w:val="0"/>
      <w:marRight w:val="0"/>
      <w:marTop w:val="0"/>
      <w:marBottom w:val="0"/>
      <w:divBdr>
        <w:top w:space="0" w:sz="0" w:color="auto" w:val="none"/>
        <w:left w:space="0" w:sz="0" w:color="auto" w:val="none"/>
        <w:bottom w:space="0" w:sz="0" w:color="auto" w:val="none"/>
        <w:right w:space="0" w:sz="0" w:color="auto" w:val="none"/>
      </w:divBdr>
      <w:divsChild>
        <w:div w:id="588924464">
          <w:marLeft w:val="461"/>
          <w:marRight w:val="0"/>
          <w:marTop w:val="60"/>
          <w:marBottom w:val="0"/>
          <w:divBdr>
            <w:top w:space="0" w:sz="0" w:color="auto" w:val="none"/>
            <w:left w:space="0" w:sz="0" w:color="auto" w:val="none"/>
            <w:bottom w:space="0" w:sz="0" w:color="auto" w:val="none"/>
            <w:right w:space="0" w:sz="0" w:color="auto" w:val="none"/>
          </w:divBdr>
        </w:div>
        <w:div w:id="703596358">
          <w:marLeft w:val="461"/>
          <w:marRight w:val="0"/>
          <w:marTop w:val="60"/>
          <w:marBottom w:val="0"/>
          <w:divBdr>
            <w:top w:space="0" w:sz="0" w:color="auto" w:val="none"/>
            <w:left w:space="0" w:sz="0" w:color="auto" w:val="none"/>
            <w:bottom w:space="0" w:sz="0" w:color="auto" w:val="none"/>
            <w:right w:space="0" w:sz="0" w:color="auto" w:val="none"/>
          </w:divBdr>
        </w:div>
        <w:div w:id="717778863">
          <w:marLeft w:val="461"/>
          <w:marRight w:val="0"/>
          <w:marTop w:val="60"/>
          <w:marBottom w:val="0"/>
          <w:divBdr>
            <w:top w:space="0" w:sz="0" w:color="auto" w:val="none"/>
            <w:left w:space="0" w:sz="0" w:color="auto" w:val="none"/>
            <w:bottom w:space="0" w:sz="0" w:color="auto" w:val="none"/>
            <w:right w:space="0" w:sz="0" w:color="auto" w:val="none"/>
          </w:divBdr>
        </w:div>
        <w:div w:id="1000809817">
          <w:marLeft w:val="461"/>
          <w:marRight w:val="0"/>
          <w:marTop w:val="60"/>
          <w:marBottom w:val="0"/>
          <w:divBdr>
            <w:top w:space="0" w:sz="0" w:color="auto" w:val="none"/>
            <w:left w:space="0" w:sz="0" w:color="auto" w:val="none"/>
            <w:bottom w:space="0" w:sz="0" w:color="auto" w:val="none"/>
            <w:right w:space="0" w:sz="0" w:color="auto" w:val="none"/>
          </w:divBdr>
        </w:div>
        <w:div w:id="2120833390">
          <w:marLeft w:val="461"/>
          <w:marRight w:val="0"/>
          <w:marTop w:val="60"/>
          <w:marBottom w:val="0"/>
          <w:divBdr>
            <w:top w:space="0" w:sz="0" w:color="auto" w:val="none"/>
            <w:left w:space="0" w:sz="0" w:color="auto" w:val="none"/>
            <w:bottom w:space="0" w:sz="0" w:color="auto" w:val="none"/>
            <w:right w:space="0" w:sz="0" w:color="auto" w:val="none"/>
          </w:divBdr>
        </w:div>
      </w:divsChild>
    </w:div>
    <w:div w:id="909076423">
      <w:bodyDiv w:val="true"/>
      <w:marLeft w:val="0"/>
      <w:marRight w:val="0"/>
      <w:marTop w:val="0"/>
      <w:marBottom w:val="0"/>
      <w:divBdr>
        <w:top w:space="0" w:sz="0" w:color="auto" w:val="none"/>
        <w:left w:space="0" w:sz="0" w:color="auto" w:val="none"/>
        <w:bottom w:space="0" w:sz="0" w:color="auto" w:val="none"/>
        <w:right w:space="0" w:sz="0" w:color="auto" w:val="none"/>
      </w:divBdr>
      <w:divsChild>
        <w:div w:id="242877678">
          <w:marLeft w:val="461"/>
          <w:marRight w:val="0"/>
          <w:marTop w:val="0"/>
          <w:marBottom w:val="60"/>
          <w:divBdr>
            <w:top w:space="0" w:sz="0" w:color="auto" w:val="none"/>
            <w:left w:space="0" w:sz="0" w:color="auto" w:val="none"/>
            <w:bottom w:space="0" w:sz="0" w:color="auto" w:val="none"/>
            <w:right w:space="0" w:sz="0" w:color="auto" w:val="none"/>
          </w:divBdr>
        </w:div>
        <w:div w:id="788166636">
          <w:marLeft w:val="461"/>
          <w:marRight w:val="0"/>
          <w:marTop w:val="0"/>
          <w:marBottom w:val="60"/>
          <w:divBdr>
            <w:top w:space="0" w:sz="0" w:color="auto" w:val="none"/>
            <w:left w:space="0" w:sz="0" w:color="auto" w:val="none"/>
            <w:bottom w:space="0" w:sz="0" w:color="auto" w:val="none"/>
            <w:right w:space="0" w:sz="0" w:color="auto" w:val="none"/>
          </w:divBdr>
        </w:div>
        <w:div w:id="1488285236">
          <w:marLeft w:val="461"/>
          <w:marRight w:val="0"/>
          <w:marTop w:val="0"/>
          <w:marBottom w:val="60"/>
          <w:divBdr>
            <w:top w:space="0" w:sz="0" w:color="auto" w:val="none"/>
            <w:left w:space="0" w:sz="0" w:color="auto" w:val="none"/>
            <w:bottom w:space="0" w:sz="0" w:color="auto" w:val="none"/>
            <w:right w:space="0" w:sz="0" w:color="auto" w:val="none"/>
          </w:divBdr>
        </w:div>
        <w:div w:id="1611358543">
          <w:marLeft w:val="461"/>
          <w:marRight w:val="0"/>
          <w:marTop w:val="0"/>
          <w:marBottom w:val="60"/>
          <w:divBdr>
            <w:top w:space="0" w:sz="0" w:color="auto" w:val="none"/>
            <w:left w:space="0" w:sz="0" w:color="auto" w:val="none"/>
            <w:bottom w:space="0" w:sz="0" w:color="auto" w:val="none"/>
            <w:right w:space="0" w:sz="0" w:color="auto" w:val="none"/>
          </w:divBdr>
        </w:div>
      </w:divsChild>
    </w:div>
    <w:div w:id="910970485">
      <w:bodyDiv w:val="true"/>
      <w:marLeft w:val="0"/>
      <w:marRight w:val="0"/>
      <w:marTop w:val="0"/>
      <w:marBottom w:val="0"/>
      <w:divBdr>
        <w:top w:space="0" w:sz="0" w:color="auto" w:val="none"/>
        <w:left w:space="0" w:sz="0" w:color="auto" w:val="none"/>
        <w:bottom w:space="0" w:sz="0" w:color="auto" w:val="none"/>
        <w:right w:space="0" w:sz="0" w:color="auto" w:val="none"/>
      </w:divBdr>
    </w:div>
    <w:div w:id="930703570">
      <w:bodyDiv w:val="true"/>
      <w:marLeft w:val="0"/>
      <w:marRight w:val="0"/>
      <w:marTop w:val="0"/>
      <w:marBottom w:val="0"/>
      <w:divBdr>
        <w:top w:space="0" w:sz="0" w:color="auto" w:val="none"/>
        <w:left w:space="0" w:sz="0" w:color="auto" w:val="none"/>
        <w:bottom w:space="0" w:sz="0" w:color="auto" w:val="none"/>
        <w:right w:space="0" w:sz="0" w:color="auto" w:val="none"/>
      </w:divBdr>
    </w:div>
    <w:div w:id="983699640">
      <w:bodyDiv w:val="true"/>
      <w:marLeft w:val="0"/>
      <w:marRight w:val="0"/>
      <w:marTop w:val="0"/>
      <w:marBottom w:val="0"/>
      <w:divBdr>
        <w:top w:space="0" w:sz="0" w:color="auto" w:val="none"/>
        <w:left w:space="0" w:sz="0" w:color="auto" w:val="none"/>
        <w:bottom w:space="0" w:sz="0" w:color="auto" w:val="none"/>
        <w:right w:space="0" w:sz="0" w:color="auto" w:val="none"/>
      </w:divBdr>
      <w:divsChild>
        <w:div w:id="326595218">
          <w:marLeft w:val="461"/>
          <w:marRight w:val="0"/>
          <w:marTop w:val="0"/>
          <w:marBottom w:val="60"/>
          <w:divBdr>
            <w:top w:space="0" w:sz="0" w:color="auto" w:val="none"/>
            <w:left w:space="0" w:sz="0" w:color="auto" w:val="none"/>
            <w:bottom w:space="0" w:sz="0" w:color="auto" w:val="none"/>
            <w:right w:space="0" w:sz="0" w:color="auto" w:val="none"/>
          </w:divBdr>
        </w:div>
        <w:div w:id="649671525">
          <w:marLeft w:val="461"/>
          <w:marRight w:val="0"/>
          <w:marTop w:val="0"/>
          <w:marBottom w:val="60"/>
          <w:divBdr>
            <w:top w:space="0" w:sz="0" w:color="auto" w:val="none"/>
            <w:left w:space="0" w:sz="0" w:color="auto" w:val="none"/>
            <w:bottom w:space="0" w:sz="0" w:color="auto" w:val="none"/>
            <w:right w:space="0" w:sz="0" w:color="auto" w:val="none"/>
          </w:divBdr>
        </w:div>
        <w:div w:id="794181613">
          <w:marLeft w:val="461"/>
          <w:marRight w:val="0"/>
          <w:marTop w:val="0"/>
          <w:marBottom w:val="60"/>
          <w:divBdr>
            <w:top w:space="0" w:sz="0" w:color="auto" w:val="none"/>
            <w:left w:space="0" w:sz="0" w:color="auto" w:val="none"/>
            <w:bottom w:space="0" w:sz="0" w:color="auto" w:val="none"/>
            <w:right w:space="0" w:sz="0" w:color="auto" w:val="none"/>
          </w:divBdr>
        </w:div>
        <w:div w:id="1242985243">
          <w:marLeft w:val="461"/>
          <w:marRight w:val="0"/>
          <w:marTop w:val="0"/>
          <w:marBottom w:val="60"/>
          <w:divBdr>
            <w:top w:space="0" w:sz="0" w:color="auto" w:val="none"/>
            <w:left w:space="0" w:sz="0" w:color="auto" w:val="none"/>
            <w:bottom w:space="0" w:sz="0" w:color="auto" w:val="none"/>
            <w:right w:space="0" w:sz="0" w:color="auto" w:val="none"/>
          </w:divBdr>
        </w:div>
        <w:div w:id="1674453613">
          <w:marLeft w:val="461"/>
          <w:marRight w:val="0"/>
          <w:marTop w:val="0"/>
          <w:marBottom w:val="60"/>
          <w:divBdr>
            <w:top w:space="0" w:sz="0" w:color="auto" w:val="none"/>
            <w:left w:space="0" w:sz="0" w:color="auto" w:val="none"/>
            <w:bottom w:space="0" w:sz="0" w:color="auto" w:val="none"/>
            <w:right w:space="0" w:sz="0" w:color="auto" w:val="none"/>
          </w:divBdr>
        </w:div>
      </w:divsChild>
    </w:div>
    <w:div w:id="1050763384">
      <w:bodyDiv w:val="true"/>
      <w:marLeft w:val="0"/>
      <w:marRight w:val="0"/>
      <w:marTop w:val="0"/>
      <w:marBottom w:val="0"/>
      <w:divBdr>
        <w:top w:space="0" w:sz="0" w:color="auto" w:val="none"/>
        <w:left w:space="0" w:sz="0" w:color="auto" w:val="none"/>
        <w:bottom w:space="0" w:sz="0" w:color="auto" w:val="none"/>
        <w:right w:space="0" w:sz="0" w:color="auto" w:val="none"/>
      </w:divBdr>
    </w:div>
    <w:div w:id="1051460119">
      <w:bodyDiv w:val="true"/>
      <w:marLeft w:val="0"/>
      <w:marRight w:val="0"/>
      <w:marTop w:val="0"/>
      <w:marBottom w:val="0"/>
      <w:divBdr>
        <w:top w:space="0" w:sz="0" w:color="auto" w:val="none"/>
        <w:left w:space="0" w:sz="0" w:color="auto" w:val="none"/>
        <w:bottom w:space="0" w:sz="0" w:color="auto" w:val="none"/>
        <w:right w:space="0" w:sz="0" w:color="auto" w:val="none"/>
      </w:divBdr>
      <w:divsChild>
        <w:div w:id="804665293">
          <w:marLeft w:val="461"/>
          <w:marRight w:val="0"/>
          <w:marTop w:val="0"/>
          <w:marBottom w:val="60"/>
          <w:divBdr>
            <w:top w:space="0" w:sz="0" w:color="auto" w:val="none"/>
            <w:left w:space="0" w:sz="0" w:color="auto" w:val="none"/>
            <w:bottom w:space="0" w:sz="0" w:color="auto" w:val="none"/>
            <w:right w:space="0" w:sz="0" w:color="auto" w:val="none"/>
          </w:divBdr>
        </w:div>
        <w:div w:id="1464343592">
          <w:marLeft w:val="461"/>
          <w:marRight w:val="0"/>
          <w:marTop w:val="0"/>
          <w:marBottom w:val="60"/>
          <w:divBdr>
            <w:top w:space="0" w:sz="0" w:color="auto" w:val="none"/>
            <w:left w:space="0" w:sz="0" w:color="auto" w:val="none"/>
            <w:bottom w:space="0" w:sz="0" w:color="auto" w:val="none"/>
            <w:right w:space="0" w:sz="0" w:color="auto" w:val="none"/>
          </w:divBdr>
        </w:div>
        <w:div w:id="1838688145">
          <w:marLeft w:val="461"/>
          <w:marRight w:val="0"/>
          <w:marTop w:val="0"/>
          <w:marBottom w:val="60"/>
          <w:divBdr>
            <w:top w:space="0" w:sz="0" w:color="auto" w:val="none"/>
            <w:left w:space="0" w:sz="0" w:color="auto" w:val="none"/>
            <w:bottom w:space="0" w:sz="0" w:color="auto" w:val="none"/>
            <w:right w:space="0" w:sz="0" w:color="auto" w:val="none"/>
          </w:divBdr>
        </w:div>
      </w:divsChild>
    </w:div>
    <w:div w:id="1058826561">
      <w:bodyDiv w:val="true"/>
      <w:marLeft w:val="0"/>
      <w:marRight w:val="0"/>
      <w:marTop w:val="0"/>
      <w:marBottom w:val="0"/>
      <w:divBdr>
        <w:top w:space="0" w:sz="0" w:color="auto" w:val="none"/>
        <w:left w:space="0" w:sz="0" w:color="auto" w:val="none"/>
        <w:bottom w:space="0" w:sz="0" w:color="auto" w:val="none"/>
        <w:right w:space="0" w:sz="0" w:color="auto" w:val="none"/>
      </w:divBdr>
    </w:div>
    <w:div w:id="1078019380">
      <w:bodyDiv w:val="true"/>
      <w:marLeft w:val="0"/>
      <w:marRight w:val="0"/>
      <w:marTop w:val="0"/>
      <w:marBottom w:val="0"/>
      <w:divBdr>
        <w:top w:space="0" w:sz="0" w:color="auto" w:val="none"/>
        <w:left w:space="0" w:sz="0" w:color="auto" w:val="none"/>
        <w:bottom w:space="0" w:sz="0" w:color="auto" w:val="none"/>
        <w:right w:space="0" w:sz="0" w:color="auto" w:val="none"/>
      </w:divBdr>
    </w:div>
    <w:div w:id="1091122163">
      <w:bodyDiv w:val="true"/>
      <w:marLeft w:val="0"/>
      <w:marRight w:val="0"/>
      <w:marTop w:val="0"/>
      <w:marBottom w:val="0"/>
      <w:divBdr>
        <w:top w:space="0" w:sz="0" w:color="auto" w:val="none"/>
        <w:left w:space="0" w:sz="0" w:color="auto" w:val="none"/>
        <w:bottom w:space="0" w:sz="0" w:color="auto" w:val="none"/>
        <w:right w:space="0" w:sz="0" w:color="auto" w:val="none"/>
      </w:divBdr>
    </w:div>
    <w:div w:id="1129082525">
      <w:bodyDiv w:val="true"/>
      <w:marLeft w:val="0"/>
      <w:marRight w:val="0"/>
      <w:marTop w:val="0"/>
      <w:marBottom w:val="0"/>
      <w:divBdr>
        <w:top w:space="0" w:sz="0" w:color="auto" w:val="none"/>
        <w:left w:space="0" w:sz="0" w:color="auto" w:val="none"/>
        <w:bottom w:space="0" w:sz="0" w:color="auto" w:val="none"/>
        <w:right w:space="0" w:sz="0" w:color="auto" w:val="none"/>
      </w:divBdr>
    </w:div>
    <w:div w:id="1140881083">
      <w:bodyDiv w:val="true"/>
      <w:marLeft w:val="0"/>
      <w:marRight w:val="0"/>
      <w:marTop w:val="0"/>
      <w:marBottom w:val="0"/>
      <w:divBdr>
        <w:top w:space="0" w:sz="0" w:color="auto" w:val="none"/>
        <w:left w:space="0" w:sz="0" w:color="auto" w:val="none"/>
        <w:bottom w:space="0" w:sz="0" w:color="auto" w:val="none"/>
        <w:right w:space="0" w:sz="0" w:color="auto" w:val="none"/>
      </w:divBdr>
    </w:div>
    <w:div w:id="1151364180">
      <w:bodyDiv w:val="true"/>
      <w:marLeft w:val="0"/>
      <w:marRight w:val="0"/>
      <w:marTop w:val="0"/>
      <w:marBottom w:val="0"/>
      <w:divBdr>
        <w:top w:space="0" w:sz="0" w:color="auto" w:val="none"/>
        <w:left w:space="0" w:sz="0" w:color="auto" w:val="none"/>
        <w:bottom w:space="0" w:sz="0" w:color="auto" w:val="none"/>
        <w:right w:space="0" w:sz="0" w:color="auto" w:val="none"/>
      </w:divBdr>
    </w:div>
    <w:div w:id="1162282648">
      <w:bodyDiv w:val="true"/>
      <w:marLeft w:val="0"/>
      <w:marRight w:val="0"/>
      <w:marTop w:val="0"/>
      <w:marBottom w:val="0"/>
      <w:divBdr>
        <w:top w:space="0" w:sz="0" w:color="auto" w:val="none"/>
        <w:left w:space="0" w:sz="0" w:color="auto" w:val="none"/>
        <w:bottom w:space="0" w:sz="0" w:color="auto" w:val="none"/>
        <w:right w:space="0" w:sz="0" w:color="auto" w:val="none"/>
      </w:divBdr>
    </w:div>
    <w:div w:id="1164321611">
      <w:bodyDiv w:val="true"/>
      <w:marLeft w:val="0"/>
      <w:marRight w:val="0"/>
      <w:marTop w:val="0"/>
      <w:marBottom w:val="0"/>
      <w:divBdr>
        <w:top w:space="0" w:sz="0" w:color="auto" w:val="none"/>
        <w:left w:space="0" w:sz="0" w:color="auto" w:val="none"/>
        <w:bottom w:space="0" w:sz="0" w:color="auto" w:val="none"/>
        <w:right w:space="0" w:sz="0" w:color="auto" w:val="none"/>
      </w:divBdr>
    </w:div>
    <w:div w:id="1172262805">
      <w:bodyDiv w:val="true"/>
      <w:marLeft w:val="0"/>
      <w:marRight w:val="0"/>
      <w:marTop w:val="0"/>
      <w:marBottom w:val="0"/>
      <w:divBdr>
        <w:top w:space="0" w:sz="0" w:color="auto" w:val="none"/>
        <w:left w:space="0" w:sz="0" w:color="auto" w:val="none"/>
        <w:bottom w:space="0" w:sz="0" w:color="auto" w:val="none"/>
        <w:right w:space="0" w:sz="0" w:color="auto" w:val="none"/>
      </w:divBdr>
    </w:div>
    <w:div w:id="1178277301">
      <w:bodyDiv w:val="true"/>
      <w:marLeft w:val="0"/>
      <w:marRight w:val="0"/>
      <w:marTop w:val="0"/>
      <w:marBottom w:val="0"/>
      <w:divBdr>
        <w:top w:space="0" w:sz="0" w:color="auto" w:val="none"/>
        <w:left w:space="0" w:sz="0" w:color="auto" w:val="none"/>
        <w:bottom w:space="0" w:sz="0" w:color="auto" w:val="none"/>
        <w:right w:space="0" w:sz="0" w:color="auto" w:val="none"/>
      </w:divBdr>
      <w:divsChild>
        <w:div w:id="76678306">
          <w:marLeft w:val="461"/>
          <w:marRight w:val="0"/>
          <w:marTop w:val="0"/>
          <w:marBottom w:val="0"/>
          <w:divBdr>
            <w:top w:space="0" w:sz="0" w:color="auto" w:val="none"/>
            <w:left w:space="0" w:sz="0" w:color="auto" w:val="none"/>
            <w:bottom w:space="0" w:sz="0" w:color="auto" w:val="none"/>
            <w:right w:space="0" w:sz="0" w:color="auto" w:val="none"/>
          </w:divBdr>
        </w:div>
        <w:div w:id="404686323">
          <w:marLeft w:val="461"/>
          <w:marRight w:val="0"/>
          <w:marTop w:val="0"/>
          <w:marBottom w:val="0"/>
          <w:divBdr>
            <w:top w:space="0" w:sz="0" w:color="auto" w:val="none"/>
            <w:left w:space="0" w:sz="0" w:color="auto" w:val="none"/>
            <w:bottom w:space="0" w:sz="0" w:color="auto" w:val="none"/>
            <w:right w:space="0" w:sz="0" w:color="auto" w:val="none"/>
          </w:divBdr>
        </w:div>
        <w:div w:id="420881229">
          <w:marLeft w:val="461"/>
          <w:marRight w:val="0"/>
          <w:marTop w:val="0"/>
          <w:marBottom w:val="0"/>
          <w:divBdr>
            <w:top w:space="0" w:sz="0" w:color="auto" w:val="none"/>
            <w:left w:space="0" w:sz="0" w:color="auto" w:val="none"/>
            <w:bottom w:space="0" w:sz="0" w:color="auto" w:val="none"/>
            <w:right w:space="0" w:sz="0" w:color="auto" w:val="none"/>
          </w:divBdr>
        </w:div>
        <w:div w:id="509220806">
          <w:marLeft w:val="461"/>
          <w:marRight w:val="0"/>
          <w:marTop w:val="0"/>
          <w:marBottom w:val="0"/>
          <w:divBdr>
            <w:top w:space="0" w:sz="0" w:color="auto" w:val="none"/>
            <w:left w:space="0" w:sz="0" w:color="auto" w:val="none"/>
            <w:bottom w:space="0" w:sz="0" w:color="auto" w:val="none"/>
            <w:right w:space="0" w:sz="0" w:color="auto" w:val="none"/>
          </w:divBdr>
        </w:div>
        <w:div w:id="620692788">
          <w:marLeft w:val="461"/>
          <w:marRight w:val="0"/>
          <w:marTop w:val="0"/>
          <w:marBottom w:val="0"/>
          <w:divBdr>
            <w:top w:space="0" w:sz="0" w:color="auto" w:val="none"/>
            <w:left w:space="0" w:sz="0" w:color="auto" w:val="none"/>
            <w:bottom w:space="0" w:sz="0" w:color="auto" w:val="none"/>
            <w:right w:space="0" w:sz="0" w:color="auto" w:val="none"/>
          </w:divBdr>
        </w:div>
        <w:div w:id="1246496069">
          <w:marLeft w:val="461"/>
          <w:marRight w:val="0"/>
          <w:marTop w:val="0"/>
          <w:marBottom w:val="0"/>
          <w:divBdr>
            <w:top w:space="0" w:sz="0" w:color="auto" w:val="none"/>
            <w:left w:space="0" w:sz="0" w:color="auto" w:val="none"/>
            <w:bottom w:space="0" w:sz="0" w:color="auto" w:val="none"/>
            <w:right w:space="0" w:sz="0" w:color="auto" w:val="none"/>
          </w:divBdr>
        </w:div>
        <w:div w:id="1596088186">
          <w:marLeft w:val="461"/>
          <w:marRight w:val="0"/>
          <w:marTop w:val="0"/>
          <w:marBottom w:val="0"/>
          <w:divBdr>
            <w:top w:space="0" w:sz="0" w:color="auto" w:val="none"/>
            <w:left w:space="0" w:sz="0" w:color="auto" w:val="none"/>
            <w:bottom w:space="0" w:sz="0" w:color="auto" w:val="none"/>
            <w:right w:space="0" w:sz="0" w:color="auto" w:val="none"/>
          </w:divBdr>
        </w:div>
        <w:div w:id="1874147737">
          <w:marLeft w:val="461"/>
          <w:marRight w:val="0"/>
          <w:marTop w:val="0"/>
          <w:marBottom w:val="0"/>
          <w:divBdr>
            <w:top w:space="0" w:sz="0" w:color="auto" w:val="none"/>
            <w:left w:space="0" w:sz="0" w:color="auto" w:val="none"/>
            <w:bottom w:space="0" w:sz="0" w:color="auto" w:val="none"/>
            <w:right w:space="0" w:sz="0" w:color="auto" w:val="none"/>
          </w:divBdr>
        </w:div>
        <w:div w:id="1972398432">
          <w:marLeft w:val="461"/>
          <w:marRight w:val="0"/>
          <w:marTop w:val="0"/>
          <w:marBottom w:val="0"/>
          <w:divBdr>
            <w:top w:space="0" w:sz="0" w:color="auto" w:val="none"/>
            <w:left w:space="0" w:sz="0" w:color="auto" w:val="none"/>
            <w:bottom w:space="0" w:sz="0" w:color="auto" w:val="none"/>
            <w:right w:space="0" w:sz="0" w:color="auto" w:val="none"/>
          </w:divBdr>
        </w:div>
        <w:div w:id="2065063303">
          <w:marLeft w:val="461"/>
          <w:marRight w:val="0"/>
          <w:marTop w:val="0"/>
          <w:marBottom w:val="0"/>
          <w:divBdr>
            <w:top w:space="0" w:sz="0" w:color="auto" w:val="none"/>
            <w:left w:space="0" w:sz="0" w:color="auto" w:val="none"/>
            <w:bottom w:space="0" w:sz="0" w:color="auto" w:val="none"/>
            <w:right w:space="0" w:sz="0" w:color="auto" w:val="none"/>
          </w:divBdr>
        </w:div>
      </w:divsChild>
    </w:div>
    <w:div w:id="1183132377">
      <w:bodyDiv w:val="true"/>
      <w:marLeft w:val="0"/>
      <w:marRight w:val="0"/>
      <w:marTop w:val="0"/>
      <w:marBottom w:val="0"/>
      <w:divBdr>
        <w:top w:space="0" w:sz="0" w:color="auto" w:val="none"/>
        <w:left w:space="0" w:sz="0" w:color="auto" w:val="none"/>
        <w:bottom w:space="0" w:sz="0" w:color="auto" w:val="none"/>
        <w:right w:space="0" w:sz="0" w:color="auto" w:val="none"/>
      </w:divBdr>
    </w:div>
    <w:div w:id="1188762090">
      <w:bodyDiv w:val="true"/>
      <w:marLeft w:val="0"/>
      <w:marRight w:val="0"/>
      <w:marTop w:val="0"/>
      <w:marBottom w:val="0"/>
      <w:divBdr>
        <w:top w:space="0" w:sz="0" w:color="auto" w:val="none"/>
        <w:left w:space="0" w:sz="0" w:color="auto" w:val="none"/>
        <w:bottom w:space="0" w:sz="0" w:color="auto" w:val="none"/>
        <w:right w:space="0" w:sz="0" w:color="auto" w:val="none"/>
      </w:divBdr>
    </w:div>
    <w:div w:id="1190603423">
      <w:bodyDiv w:val="true"/>
      <w:marLeft w:val="0"/>
      <w:marRight w:val="0"/>
      <w:marTop w:val="0"/>
      <w:marBottom w:val="0"/>
      <w:divBdr>
        <w:top w:space="0" w:sz="0" w:color="auto" w:val="none"/>
        <w:left w:space="0" w:sz="0" w:color="auto" w:val="none"/>
        <w:bottom w:space="0" w:sz="0" w:color="auto" w:val="none"/>
        <w:right w:space="0" w:sz="0" w:color="auto" w:val="none"/>
      </w:divBdr>
    </w:div>
    <w:div w:id="1210649649">
      <w:bodyDiv w:val="true"/>
      <w:marLeft w:val="0"/>
      <w:marRight w:val="0"/>
      <w:marTop w:val="0"/>
      <w:marBottom w:val="0"/>
      <w:divBdr>
        <w:top w:space="0" w:sz="0" w:color="auto" w:val="none"/>
        <w:left w:space="0" w:sz="0" w:color="auto" w:val="none"/>
        <w:bottom w:space="0" w:sz="0" w:color="auto" w:val="none"/>
        <w:right w:space="0" w:sz="0" w:color="auto" w:val="none"/>
      </w:divBdr>
      <w:divsChild>
        <w:div w:id="160198723">
          <w:marLeft w:val="461"/>
          <w:marRight w:val="0"/>
          <w:marTop w:val="0"/>
          <w:marBottom w:val="0"/>
          <w:divBdr>
            <w:top w:space="0" w:sz="0" w:color="auto" w:val="none"/>
            <w:left w:space="0" w:sz="0" w:color="auto" w:val="none"/>
            <w:bottom w:space="0" w:sz="0" w:color="auto" w:val="none"/>
            <w:right w:space="0" w:sz="0" w:color="auto" w:val="none"/>
          </w:divBdr>
        </w:div>
        <w:div w:id="626081191">
          <w:marLeft w:val="461"/>
          <w:marRight w:val="0"/>
          <w:marTop w:val="0"/>
          <w:marBottom w:val="0"/>
          <w:divBdr>
            <w:top w:space="0" w:sz="0" w:color="auto" w:val="none"/>
            <w:left w:space="0" w:sz="0" w:color="auto" w:val="none"/>
            <w:bottom w:space="0" w:sz="0" w:color="auto" w:val="none"/>
            <w:right w:space="0" w:sz="0" w:color="auto" w:val="none"/>
          </w:divBdr>
        </w:div>
        <w:div w:id="638345933">
          <w:marLeft w:val="461"/>
          <w:marRight w:val="0"/>
          <w:marTop w:val="0"/>
          <w:marBottom w:val="0"/>
          <w:divBdr>
            <w:top w:space="0" w:sz="0" w:color="auto" w:val="none"/>
            <w:left w:space="0" w:sz="0" w:color="auto" w:val="none"/>
            <w:bottom w:space="0" w:sz="0" w:color="auto" w:val="none"/>
            <w:right w:space="0" w:sz="0" w:color="auto" w:val="none"/>
          </w:divBdr>
        </w:div>
        <w:div w:id="754397589">
          <w:marLeft w:val="461"/>
          <w:marRight w:val="0"/>
          <w:marTop w:val="0"/>
          <w:marBottom w:val="0"/>
          <w:divBdr>
            <w:top w:space="0" w:sz="0" w:color="auto" w:val="none"/>
            <w:left w:space="0" w:sz="0" w:color="auto" w:val="none"/>
            <w:bottom w:space="0" w:sz="0" w:color="auto" w:val="none"/>
            <w:right w:space="0" w:sz="0" w:color="auto" w:val="none"/>
          </w:divBdr>
        </w:div>
        <w:div w:id="781068349">
          <w:marLeft w:val="461"/>
          <w:marRight w:val="0"/>
          <w:marTop w:val="0"/>
          <w:marBottom w:val="0"/>
          <w:divBdr>
            <w:top w:space="0" w:sz="0" w:color="auto" w:val="none"/>
            <w:left w:space="0" w:sz="0" w:color="auto" w:val="none"/>
            <w:bottom w:space="0" w:sz="0" w:color="auto" w:val="none"/>
            <w:right w:space="0" w:sz="0" w:color="auto" w:val="none"/>
          </w:divBdr>
        </w:div>
      </w:divsChild>
    </w:div>
    <w:div w:id="1224875207">
      <w:bodyDiv w:val="true"/>
      <w:marLeft w:val="0"/>
      <w:marRight w:val="0"/>
      <w:marTop w:val="0"/>
      <w:marBottom w:val="0"/>
      <w:divBdr>
        <w:top w:space="0" w:sz="0" w:color="auto" w:val="none"/>
        <w:left w:space="0" w:sz="0" w:color="auto" w:val="none"/>
        <w:bottom w:space="0" w:sz="0" w:color="auto" w:val="none"/>
        <w:right w:space="0" w:sz="0" w:color="auto" w:val="none"/>
      </w:divBdr>
    </w:div>
    <w:div w:id="1238594991">
      <w:bodyDiv w:val="true"/>
      <w:marLeft w:val="0"/>
      <w:marRight w:val="0"/>
      <w:marTop w:val="0"/>
      <w:marBottom w:val="0"/>
      <w:divBdr>
        <w:top w:space="0" w:sz="0" w:color="auto" w:val="none"/>
        <w:left w:space="0" w:sz="0" w:color="auto" w:val="none"/>
        <w:bottom w:space="0" w:sz="0" w:color="auto" w:val="none"/>
        <w:right w:space="0" w:sz="0" w:color="auto" w:val="none"/>
      </w:divBdr>
    </w:div>
    <w:div w:id="1240478394">
      <w:bodyDiv w:val="true"/>
      <w:marLeft w:val="0"/>
      <w:marRight w:val="0"/>
      <w:marTop w:val="0"/>
      <w:marBottom w:val="0"/>
      <w:divBdr>
        <w:top w:space="0" w:sz="0" w:color="auto" w:val="none"/>
        <w:left w:space="0" w:sz="0" w:color="auto" w:val="none"/>
        <w:bottom w:space="0" w:sz="0" w:color="auto" w:val="none"/>
        <w:right w:space="0" w:sz="0" w:color="auto" w:val="none"/>
      </w:divBdr>
    </w:div>
    <w:div w:id="1257714684">
      <w:bodyDiv w:val="true"/>
      <w:marLeft w:val="0"/>
      <w:marRight w:val="0"/>
      <w:marTop w:val="0"/>
      <w:marBottom w:val="0"/>
      <w:divBdr>
        <w:top w:space="0" w:sz="0" w:color="auto" w:val="none"/>
        <w:left w:space="0" w:sz="0" w:color="auto" w:val="none"/>
        <w:bottom w:space="0" w:sz="0" w:color="auto" w:val="none"/>
        <w:right w:space="0" w:sz="0" w:color="auto" w:val="none"/>
      </w:divBdr>
      <w:divsChild>
        <w:div w:id="144321884">
          <w:marLeft w:val="461"/>
          <w:marRight w:val="0"/>
          <w:marTop w:val="60"/>
          <w:marBottom w:val="0"/>
          <w:divBdr>
            <w:top w:space="0" w:sz="0" w:color="auto" w:val="none"/>
            <w:left w:space="0" w:sz="0" w:color="auto" w:val="none"/>
            <w:bottom w:space="0" w:sz="0" w:color="auto" w:val="none"/>
            <w:right w:space="0" w:sz="0" w:color="auto" w:val="none"/>
          </w:divBdr>
        </w:div>
        <w:div w:id="311645069">
          <w:marLeft w:val="461"/>
          <w:marRight w:val="0"/>
          <w:marTop w:val="60"/>
          <w:marBottom w:val="0"/>
          <w:divBdr>
            <w:top w:space="0" w:sz="0" w:color="auto" w:val="none"/>
            <w:left w:space="0" w:sz="0" w:color="auto" w:val="none"/>
            <w:bottom w:space="0" w:sz="0" w:color="auto" w:val="none"/>
            <w:right w:space="0" w:sz="0" w:color="auto" w:val="none"/>
          </w:divBdr>
        </w:div>
        <w:div w:id="616763557">
          <w:marLeft w:val="461"/>
          <w:marRight w:val="0"/>
          <w:marTop w:val="60"/>
          <w:marBottom w:val="0"/>
          <w:divBdr>
            <w:top w:space="0" w:sz="0" w:color="auto" w:val="none"/>
            <w:left w:space="0" w:sz="0" w:color="auto" w:val="none"/>
            <w:bottom w:space="0" w:sz="0" w:color="auto" w:val="none"/>
            <w:right w:space="0" w:sz="0" w:color="auto" w:val="none"/>
          </w:divBdr>
        </w:div>
        <w:div w:id="1179663656">
          <w:marLeft w:val="461"/>
          <w:marRight w:val="0"/>
          <w:marTop w:val="60"/>
          <w:marBottom w:val="0"/>
          <w:divBdr>
            <w:top w:space="0" w:sz="0" w:color="auto" w:val="none"/>
            <w:left w:space="0" w:sz="0" w:color="auto" w:val="none"/>
            <w:bottom w:space="0" w:sz="0" w:color="auto" w:val="none"/>
            <w:right w:space="0" w:sz="0" w:color="auto" w:val="none"/>
          </w:divBdr>
        </w:div>
        <w:div w:id="1736510096">
          <w:marLeft w:val="461"/>
          <w:marRight w:val="0"/>
          <w:marTop w:val="60"/>
          <w:marBottom w:val="0"/>
          <w:divBdr>
            <w:top w:space="0" w:sz="0" w:color="auto" w:val="none"/>
            <w:left w:space="0" w:sz="0" w:color="auto" w:val="none"/>
            <w:bottom w:space="0" w:sz="0" w:color="auto" w:val="none"/>
            <w:right w:space="0" w:sz="0" w:color="auto" w:val="none"/>
          </w:divBdr>
        </w:div>
      </w:divsChild>
    </w:div>
    <w:div w:id="1261331618">
      <w:bodyDiv w:val="true"/>
      <w:marLeft w:val="0"/>
      <w:marRight w:val="0"/>
      <w:marTop w:val="0"/>
      <w:marBottom w:val="0"/>
      <w:divBdr>
        <w:top w:space="0" w:sz="0" w:color="auto" w:val="none"/>
        <w:left w:space="0" w:sz="0" w:color="auto" w:val="none"/>
        <w:bottom w:space="0" w:sz="0" w:color="auto" w:val="none"/>
        <w:right w:space="0" w:sz="0" w:color="auto" w:val="none"/>
      </w:divBdr>
      <w:divsChild>
        <w:div w:id="846410849">
          <w:marLeft w:val="461"/>
          <w:marRight w:val="0"/>
          <w:marTop w:val="60"/>
          <w:marBottom w:val="0"/>
          <w:divBdr>
            <w:top w:space="0" w:sz="0" w:color="auto" w:val="none"/>
            <w:left w:space="0" w:sz="0" w:color="auto" w:val="none"/>
            <w:bottom w:space="0" w:sz="0" w:color="auto" w:val="none"/>
            <w:right w:space="0" w:sz="0" w:color="auto" w:val="none"/>
          </w:divBdr>
        </w:div>
        <w:div w:id="1426264484">
          <w:marLeft w:val="461"/>
          <w:marRight w:val="0"/>
          <w:marTop w:val="60"/>
          <w:marBottom w:val="0"/>
          <w:divBdr>
            <w:top w:space="0" w:sz="0" w:color="auto" w:val="none"/>
            <w:left w:space="0" w:sz="0" w:color="auto" w:val="none"/>
            <w:bottom w:space="0" w:sz="0" w:color="auto" w:val="none"/>
            <w:right w:space="0" w:sz="0" w:color="auto" w:val="none"/>
          </w:divBdr>
        </w:div>
      </w:divsChild>
    </w:div>
    <w:div w:id="1264221032">
      <w:bodyDiv w:val="true"/>
      <w:marLeft w:val="0"/>
      <w:marRight w:val="0"/>
      <w:marTop w:val="0"/>
      <w:marBottom w:val="0"/>
      <w:divBdr>
        <w:top w:space="0" w:sz="0" w:color="auto" w:val="none"/>
        <w:left w:space="0" w:sz="0" w:color="auto" w:val="none"/>
        <w:bottom w:space="0" w:sz="0" w:color="auto" w:val="none"/>
        <w:right w:space="0" w:sz="0" w:color="auto" w:val="none"/>
      </w:divBdr>
    </w:div>
    <w:div w:id="1268074382">
      <w:bodyDiv w:val="true"/>
      <w:marLeft w:val="0"/>
      <w:marRight w:val="0"/>
      <w:marTop w:val="0"/>
      <w:marBottom w:val="0"/>
      <w:divBdr>
        <w:top w:space="0" w:sz="0" w:color="auto" w:val="none"/>
        <w:left w:space="0" w:sz="0" w:color="auto" w:val="none"/>
        <w:bottom w:space="0" w:sz="0" w:color="auto" w:val="none"/>
        <w:right w:space="0" w:sz="0" w:color="auto" w:val="none"/>
      </w:divBdr>
    </w:div>
    <w:div w:id="1268198728">
      <w:bodyDiv w:val="true"/>
      <w:marLeft w:val="0"/>
      <w:marRight w:val="0"/>
      <w:marTop w:val="0"/>
      <w:marBottom w:val="0"/>
      <w:divBdr>
        <w:top w:space="0" w:sz="0" w:color="auto" w:val="none"/>
        <w:left w:space="0" w:sz="0" w:color="auto" w:val="none"/>
        <w:bottom w:space="0" w:sz="0" w:color="auto" w:val="none"/>
        <w:right w:space="0" w:sz="0" w:color="auto" w:val="none"/>
      </w:divBdr>
      <w:divsChild>
        <w:div w:id="41057816">
          <w:marLeft w:val="461"/>
          <w:marRight w:val="0"/>
          <w:marTop w:val="120"/>
          <w:marBottom w:val="0"/>
          <w:divBdr>
            <w:top w:space="0" w:sz="0" w:color="auto" w:val="none"/>
            <w:left w:space="0" w:sz="0" w:color="auto" w:val="none"/>
            <w:bottom w:space="0" w:sz="0" w:color="auto" w:val="none"/>
            <w:right w:space="0" w:sz="0" w:color="auto" w:val="none"/>
          </w:divBdr>
        </w:div>
        <w:div w:id="358435111">
          <w:marLeft w:val="461"/>
          <w:marRight w:val="0"/>
          <w:marTop w:val="120"/>
          <w:marBottom w:val="0"/>
          <w:divBdr>
            <w:top w:space="0" w:sz="0" w:color="auto" w:val="none"/>
            <w:left w:space="0" w:sz="0" w:color="auto" w:val="none"/>
            <w:bottom w:space="0" w:sz="0" w:color="auto" w:val="none"/>
            <w:right w:space="0" w:sz="0" w:color="auto" w:val="none"/>
          </w:divBdr>
        </w:div>
        <w:div w:id="1020354397">
          <w:marLeft w:val="461"/>
          <w:marRight w:val="0"/>
          <w:marTop w:val="120"/>
          <w:marBottom w:val="0"/>
          <w:divBdr>
            <w:top w:space="0" w:sz="0" w:color="auto" w:val="none"/>
            <w:left w:space="0" w:sz="0" w:color="auto" w:val="none"/>
            <w:bottom w:space="0" w:sz="0" w:color="auto" w:val="none"/>
            <w:right w:space="0" w:sz="0" w:color="auto" w:val="none"/>
          </w:divBdr>
        </w:div>
        <w:div w:id="2050955147">
          <w:marLeft w:val="461"/>
          <w:marRight w:val="0"/>
          <w:marTop w:val="120"/>
          <w:marBottom w:val="0"/>
          <w:divBdr>
            <w:top w:space="0" w:sz="0" w:color="auto" w:val="none"/>
            <w:left w:space="0" w:sz="0" w:color="auto" w:val="none"/>
            <w:bottom w:space="0" w:sz="0" w:color="auto" w:val="none"/>
            <w:right w:space="0" w:sz="0" w:color="auto" w:val="none"/>
          </w:divBdr>
        </w:div>
      </w:divsChild>
    </w:div>
    <w:div w:id="1280333943">
      <w:bodyDiv w:val="true"/>
      <w:marLeft w:val="0"/>
      <w:marRight w:val="0"/>
      <w:marTop w:val="0"/>
      <w:marBottom w:val="0"/>
      <w:divBdr>
        <w:top w:space="0" w:sz="0" w:color="auto" w:val="none"/>
        <w:left w:space="0" w:sz="0" w:color="auto" w:val="none"/>
        <w:bottom w:space="0" w:sz="0" w:color="auto" w:val="none"/>
        <w:right w:space="0" w:sz="0" w:color="auto" w:val="none"/>
      </w:divBdr>
    </w:div>
    <w:div w:id="1291595316">
      <w:bodyDiv w:val="true"/>
      <w:marLeft w:val="0"/>
      <w:marRight w:val="0"/>
      <w:marTop w:val="0"/>
      <w:marBottom w:val="0"/>
      <w:divBdr>
        <w:top w:space="0" w:sz="0" w:color="auto" w:val="none"/>
        <w:left w:space="0" w:sz="0" w:color="auto" w:val="none"/>
        <w:bottom w:space="0" w:sz="0" w:color="auto" w:val="none"/>
        <w:right w:space="0" w:sz="0" w:color="auto" w:val="none"/>
      </w:divBdr>
      <w:divsChild>
        <w:div w:id="71201966">
          <w:marLeft w:val="461"/>
          <w:marRight w:val="0"/>
          <w:marTop w:val="0"/>
          <w:marBottom w:val="60"/>
          <w:divBdr>
            <w:top w:space="0" w:sz="0" w:color="auto" w:val="none"/>
            <w:left w:space="0" w:sz="0" w:color="auto" w:val="none"/>
            <w:bottom w:space="0" w:sz="0" w:color="auto" w:val="none"/>
            <w:right w:space="0" w:sz="0" w:color="auto" w:val="none"/>
          </w:divBdr>
        </w:div>
        <w:div w:id="803229590">
          <w:marLeft w:val="461"/>
          <w:marRight w:val="0"/>
          <w:marTop w:val="0"/>
          <w:marBottom w:val="60"/>
          <w:divBdr>
            <w:top w:space="0" w:sz="0" w:color="auto" w:val="none"/>
            <w:left w:space="0" w:sz="0" w:color="auto" w:val="none"/>
            <w:bottom w:space="0" w:sz="0" w:color="auto" w:val="none"/>
            <w:right w:space="0" w:sz="0" w:color="auto" w:val="none"/>
          </w:divBdr>
        </w:div>
      </w:divsChild>
    </w:div>
    <w:div w:id="1294018578">
      <w:bodyDiv w:val="true"/>
      <w:marLeft w:val="0"/>
      <w:marRight w:val="0"/>
      <w:marTop w:val="0"/>
      <w:marBottom w:val="0"/>
      <w:divBdr>
        <w:top w:space="0" w:sz="0" w:color="auto" w:val="none"/>
        <w:left w:space="0" w:sz="0" w:color="auto" w:val="none"/>
        <w:bottom w:space="0" w:sz="0" w:color="auto" w:val="none"/>
        <w:right w:space="0" w:sz="0" w:color="auto" w:val="none"/>
      </w:divBdr>
    </w:div>
    <w:div w:id="1298102144">
      <w:bodyDiv w:val="true"/>
      <w:marLeft w:val="0"/>
      <w:marRight w:val="0"/>
      <w:marTop w:val="0"/>
      <w:marBottom w:val="0"/>
      <w:divBdr>
        <w:top w:space="0" w:sz="0" w:color="auto" w:val="none"/>
        <w:left w:space="0" w:sz="0" w:color="auto" w:val="none"/>
        <w:bottom w:space="0" w:sz="0" w:color="auto" w:val="none"/>
        <w:right w:space="0" w:sz="0" w:color="auto" w:val="none"/>
      </w:divBdr>
    </w:div>
    <w:div w:id="1300652643">
      <w:bodyDiv w:val="true"/>
      <w:marLeft w:val="0"/>
      <w:marRight w:val="0"/>
      <w:marTop w:val="0"/>
      <w:marBottom w:val="0"/>
      <w:divBdr>
        <w:top w:space="0" w:sz="0" w:color="auto" w:val="none"/>
        <w:left w:space="0" w:sz="0" w:color="auto" w:val="none"/>
        <w:bottom w:space="0" w:sz="0" w:color="auto" w:val="none"/>
        <w:right w:space="0" w:sz="0" w:color="auto" w:val="none"/>
      </w:divBdr>
    </w:div>
    <w:div w:id="1313562087">
      <w:bodyDiv w:val="true"/>
      <w:marLeft w:val="0"/>
      <w:marRight w:val="0"/>
      <w:marTop w:val="0"/>
      <w:marBottom w:val="0"/>
      <w:divBdr>
        <w:top w:space="0" w:sz="0" w:color="auto" w:val="none"/>
        <w:left w:space="0" w:sz="0" w:color="auto" w:val="none"/>
        <w:bottom w:space="0" w:sz="0" w:color="auto" w:val="none"/>
        <w:right w:space="0" w:sz="0" w:color="auto" w:val="none"/>
      </w:divBdr>
    </w:div>
    <w:div w:id="1343240007">
      <w:bodyDiv w:val="true"/>
      <w:marLeft w:val="0"/>
      <w:marRight w:val="0"/>
      <w:marTop w:val="0"/>
      <w:marBottom w:val="0"/>
      <w:divBdr>
        <w:top w:space="0" w:sz="0" w:color="auto" w:val="none"/>
        <w:left w:space="0" w:sz="0" w:color="auto" w:val="none"/>
        <w:bottom w:space="0" w:sz="0" w:color="auto" w:val="none"/>
        <w:right w:space="0" w:sz="0" w:color="auto" w:val="none"/>
      </w:divBdr>
    </w:div>
    <w:div w:id="1348024569">
      <w:bodyDiv w:val="true"/>
      <w:marLeft w:val="0"/>
      <w:marRight w:val="0"/>
      <w:marTop w:val="0"/>
      <w:marBottom w:val="0"/>
      <w:divBdr>
        <w:top w:space="0" w:sz="0" w:color="auto" w:val="none"/>
        <w:left w:space="0" w:sz="0" w:color="auto" w:val="none"/>
        <w:bottom w:space="0" w:sz="0" w:color="auto" w:val="none"/>
        <w:right w:space="0" w:sz="0" w:color="auto" w:val="none"/>
      </w:divBdr>
    </w:div>
    <w:div w:id="1393506212">
      <w:bodyDiv w:val="true"/>
      <w:marLeft w:val="0"/>
      <w:marRight w:val="0"/>
      <w:marTop w:val="0"/>
      <w:marBottom w:val="0"/>
      <w:divBdr>
        <w:top w:space="0" w:sz="0" w:color="auto" w:val="none"/>
        <w:left w:space="0" w:sz="0" w:color="auto" w:val="none"/>
        <w:bottom w:space="0" w:sz="0" w:color="auto" w:val="none"/>
        <w:right w:space="0" w:sz="0" w:color="auto" w:val="none"/>
      </w:divBdr>
      <w:divsChild>
        <w:div w:id="567615841">
          <w:marLeft w:val="461"/>
          <w:marRight w:val="0"/>
          <w:marTop w:val="60"/>
          <w:marBottom w:val="0"/>
          <w:divBdr>
            <w:top w:space="0" w:sz="0" w:color="auto" w:val="none"/>
            <w:left w:space="0" w:sz="0" w:color="auto" w:val="none"/>
            <w:bottom w:space="0" w:sz="0" w:color="auto" w:val="none"/>
            <w:right w:space="0" w:sz="0" w:color="auto" w:val="none"/>
          </w:divBdr>
        </w:div>
        <w:div w:id="944919623">
          <w:marLeft w:val="461"/>
          <w:marRight w:val="0"/>
          <w:marTop w:val="60"/>
          <w:marBottom w:val="0"/>
          <w:divBdr>
            <w:top w:space="0" w:sz="0" w:color="auto" w:val="none"/>
            <w:left w:space="0" w:sz="0" w:color="auto" w:val="none"/>
            <w:bottom w:space="0" w:sz="0" w:color="auto" w:val="none"/>
            <w:right w:space="0" w:sz="0" w:color="auto" w:val="none"/>
          </w:divBdr>
        </w:div>
        <w:div w:id="1288972529">
          <w:marLeft w:val="461"/>
          <w:marRight w:val="0"/>
          <w:marTop w:val="60"/>
          <w:marBottom w:val="0"/>
          <w:divBdr>
            <w:top w:space="0" w:sz="0" w:color="auto" w:val="none"/>
            <w:left w:space="0" w:sz="0" w:color="auto" w:val="none"/>
            <w:bottom w:space="0" w:sz="0" w:color="auto" w:val="none"/>
            <w:right w:space="0" w:sz="0" w:color="auto" w:val="none"/>
          </w:divBdr>
        </w:div>
      </w:divsChild>
    </w:div>
    <w:div w:id="1399282834">
      <w:bodyDiv w:val="true"/>
      <w:marLeft w:val="0"/>
      <w:marRight w:val="0"/>
      <w:marTop w:val="0"/>
      <w:marBottom w:val="0"/>
      <w:divBdr>
        <w:top w:space="0" w:sz="0" w:color="auto" w:val="none"/>
        <w:left w:space="0" w:sz="0" w:color="auto" w:val="none"/>
        <w:bottom w:space="0" w:sz="0" w:color="auto" w:val="none"/>
        <w:right w:space="0" w:sz="0" w:color="auto" w:val="none"/>
      </w:divBdr>
    </w:div>
    <w:div w:id="1399669110">
      <w:bodyDiv w:val="true"/>
      <w:marLeft w:val="0"/>
      <w:marRight w:val="0"/>
      <w:marTop w:val="0"/>
      <w:marBottom w:val="0"/>
      <w:divBdr>
        <w:top w:space="0" w:sz="0" w:color="auto" w:val="none"/>
        <w:left w:space="0" w:sz="0" w:color="auto" w:val="none"/>
        <w:bottom w:space="0" w:sz="0" w:color="auto" w:val="none"/>
        <w:right w:space="0" w:sz="0" w:color="auto" w:val="none"/>
      </w:divBdr>
    </w:div>
    <w:div w:id="1422220673">
      <w:bodyDiv w:val="true"/>
      <w:marLeft w:val="0"/>
      <w:marRight w:val="0"/>
      <w:marTop w:val="0"/>
      <w:marBottom w:val="0"/>
      <w:divBdr>
        <w:top w:space="0" w:sz="0" w:color="auto" w:val="none"/>
        <w:left w:space="0" w:sz="0" w:color="auto" w:val="none"/>
        <w:bottom w:space="0" w:sz="0" w:color="auto" w:val="none"/>
        <w:right w:space="0" w:sz="0" w:color="auto" w:val="none"/>
      </w:divBdr>
      <w:divsChild>
        <w:div w:id="974332019">
          <w:marLeft w:val="461"/>
          <w:marRight w:val="0"/>
          <w:marTop w:val="0"/>
          <w:marBottom w:val="0"/>
          <w:divBdr>
            <w:top w:space="0" w:sz="0" w:color="auto" w:val="none"/>
            <w:left w:space="0" w:sz="0" w:color="auto" w:val="none"/>
            <w:bottom w:space="0" w:sz="0" w:color="auto" w:val="none"/>
            <w:right w:space="0" w:sz="0" w:color="auto" w:val="none"/>
          </w:divBdr>
        </w:div>
        <w:div w:id="1535071315">
          <w:marLeft w:val="461"/>
          <w:marRight w:val="0"/>
          <w:marTop w:val="0"/>
          <w:marBottom w:val="0"/>
          <w:divBdr>
            <w:top w:space="0" w:sz="0" w:color="auto" w:val="none"/>
            <w:left w:space="0" w:sz="0" w:color="auto" w:val="none"/>
            <w:bottom w:space="0" w:sz="0" w:color="auto" w:val="none"/>
            <w:right w:space="0" w:sz="0" w:color="auto" w:val="none"/>
          </w:divBdr>
        </w:div>
        <w:div w:id="1721128409">
          <w:marLeft w:val="461"/>
          <w:marRight w:val="0"/>
          <w:marTop w:val="0"/>
          <w:marBottom w:val="0"/>
          <w:divBdr>
            <w:top w:space="0" w:sz="0" w:color="auto" w:val="none"/>
            <w:left w:space="0" w:sz="0" w:color="auto" w:val="none"/>
            <w:bottom w:space="0" w:sz="0" w:color="auto" w:val="none"/>
            <w:right w:space="0" w:sz="0" w:color="auto" w:val="none"/>
          </w:divBdr>
        </w:div>
        <w:div w:id="1935548037">
          <w:marLeft w:val="461"/>
          <w:marRight w:val="0"/>
          <w:marTop w:val="0"/>
          <w:marBottom w:val="0"/>
          <w:divBdr>
            <w:top w:space="0" w:sz="0" w:color="auto" w:val="none"/>
            <w:left w:space="0" w:sz="0" w:color="auto" w:val="none"/>
            <w:bottom w:space="0" w:sz="0" w:color="auto" w:val="none"/>
            <w:right w:space="0" w:sz="0" w:color="auto" w:val="none"/>
          </w:divBdr>
        </w:div>
      </w:divsChild>
    </w:div>
    <w:div w:id="1424760277">
      <w:bodyDiv w:val="true"/>
      <w:marLeft w:val="0"/>
      <w:marRight w:val="0"/>
      <w:marTop w:val="0"/>
      <w:marBottom w:val="0"/>
      <w:divBdr>
        <w:top w:space="0" w:sz="0" w:color="auto" w:val="none"/>
        <w:left w:space="0" w:sz="0" w:color="auto" w:val="none"/>
        <w:bottom w:space="0" w:sz="0" w:color="auto" w:val="none"/>
        <w:right w:space="0" w:sz="0" w:color="auto" w:val="none"/>
      </w:divBdr>
    </w:div>
    <w:div w:id="1452630906">
      <w:bodyDiv w:val="true"/>
      <w:marLeft w:val="0"/>
      <w:marRight w:val="0"/>
      <w:marTop w:val="0"/>
      <w:marBottom w:val="0"/>
      <w:divBdr>
        <w:top w:space="0" w:sz="0" w:color="auto" w:val="none"/>
        <w:left w:space="0" w:sz="0" w:color="auto" w:val="none"/>
        <w:bottom w:space="0" w:sz="0" w:color="auto" w:val="none"/>
        <w:right w:space="0" w:sz="0" w:color="auto" w:val="none"/>
      </w:divBdr>
      <w:divsChild>
        <w:div w:id="421142012">
          <w:marLeft w:val="461"/>
          <w:marRight w:val="0"/>
          <w:marTop w:val="60"/>
          <w:marBottom w:val="0"/>
          <w:divBdr>
            <w:top w:space="0" w:sz="0" w:color="auto" w:val="none"/>
            <w:left w:space="0" w:sz="0" w:color="auto" w:val="none"/>
            <w:bottom w:space="0" w:sz="0" w:color="auto" w:val="none"/>
            <w:right w:space="0" w:sz="0" w:color="auto" w:val="none"/>
          </w:divBdr>
        </w:div>
        <w:div w:id="1543055525">
          <w:marLeft w:val="461"/>
          <w:marRight w:val="0"/>
          <w:marTop w:val="60"/>
          <w:marBottom w:val="0"/>
          <w:divBdr>
            <w:top w:space="0" w:sz="0" w:color="auto" w:val="none"/>
            <w:left w:space="0" w:sz="0" w:color="auto" w:val="none"/>
            <w:bottom w:space="0" w:sz="0" w:color="auto" w:val="none"/>
            <w:right w:space="0" w:sz="0" w:color="auto" w:val="none"/>
          </w:divBdr>
        </w:div>
      </w:divsChild>
    </w:div>
    <w:div w:id="1455293757">
      <w:bodyDiv w:val="true"/>
      <w:marLeft w:val="0"/>
      <w:marRight w:val="0"/>
      <w:marTop w:val="0"/>
      <w:marBottom w:val="0"/>
      <w:divBdr>
        <w:top w:space="0" w:sz="0" w:color="auto" w:val="none"/>
        <w:left w:space="0" w:sz="0" w:color="auto" w:val="none"/>
        <w:bottom w:space="0" w:sz="0" w:color="auto" w:val="none"/>
        <w:right w:space="0" w:sz="0" w:color="auto" w:val="none"/>
      </w:divBdr>
    </w:div>
    <w:div w:id="1461339368">
      <w:bodyDiv w:val="true"/>
      <w:marLeft w:val="0"/>
      <w:marRight w:val="0"/>
      <w:marTop w:val="0"/>
      <w:marBottom w:val="0"/>
      <w:divBdr>
        <w:top w:space="0" w:sz="0" w:color="auto" w:val="none"/>
        <w:left w:space="0" w:sz="0" w:color="auto" w:val="none"/>
        <w:bottom w:space="0" w:sz="0" w:color="auto" w:val="none"/>
        <w:right w:space="0" w:sz="0" w:color="auto" w:val="none"/>
      </w:divBdr>
    </w:div>
    <w:div w:id="1461605629">
      <w:bodyDiv w:val="true"/>
      <w:marLeft w:val="0"/>
      <w:marRight w:val="0"/>
      <w:marTop w:val="0"/>
      <w:marBottom w:val="0"/>
      <w:divBdr>
        <w:top w:space="0" w:sz="0" w:color="auto" w:val="none"/>
        <w:left w:space="0" w:sz="0" w:color="auto" w:val="none"/>
        <w:bottom w:space="0" w:sz="0" w:color="auto" w:val="none"/>
        <w:right w:space="0" w:sz="0" w:color="auto" w:val="none"/>
      </w:divBdr>
      <w:divsChild>
        <w:div w:id="497309338">
          <w:marLeft w:val="461"/>
          <w:marRight w:val="0"/>
          <w:marTop w:val="60"/>
          <w:marBottom w:val="0"/>
          <w:divBdr>
            <w:top w:space="0" w:sz="0" w:color="auto" w:val="none"/>
            <w:left w:space="0" w:sz="0" w:color="auto" w:val="none"/>
            <w:bottom w:space="0" w:sz="0" w:color="auto" w:val="none"/>
            <w:right w:space="0" w:sz="0" w:color="auto" w:val="none"/>
          </w:divBdr>
        </w:div>
        <w:div w:id="816454400">
          <w:marLeft w:val="461"/>
          <w:marRight w:val="0"/>
          <w:marTop w:val="60"/>
          <w:marBottom w:val="0"/>
          <w:divBdr>
            <w:top w:space="0" w:sz="0" w:color="auto" w:val="none"/>
            <w:left w:space="0" w:sz="0" w:color="auto" w:val="none"/>
            <w:bottom w:space="0" w:sz="0" w:color="auto" w:val="none"/>
            <w:right w:space="0" w:sz="0" w:color="auto" w:val="none"/>
          </w:divBdr>
        </w:div>
        <w:div w:id="1228806043">
          <w:marLeft w:val="461"/>
          <w:marRight w:val="0"/>
          <w:marTop w:val="60"/>
          <w:marBottom w:val="0"/>
          <w:divBdr>
            <w:top w:space="0" w:sz="0" w:color="auto" w:val="none"/>
            <w:left w:space="0" w:sz="0" w:color="auto" w:val="none"/>
            <w:bottom w:space="0" w:sz="0" w:color="auto" w:val="none"/>
            <w:right w:space="0" w:sz="0" w:color="auto" w:val="none"/>
          </w:divBdr>
        </w:div>
        <w:div w:id="1388185182">
          <w:marLeft w:val="461"/>
          <w:marRight w:val="0"/>
          <w:marTop w:val="60"/>
          <w:marBottom w:val="0"/>
          <w:divBdr>
            <w:top w:space="0" w:sz="0" w:color="auto" w:val="none"/>
            <w:left w:space="0" w:sz="0" w:color="auto" w:val="none"/>
            <w:bottom w:space="0" w:sz="0" w:color="auto" w:val="none"/>
            <w:right w:space="0" w:sz="0" w:color="auto" w:val="none"/>
          </w:divBdr>
        </w:div>
        <w:div w:id="1625043665">
          <w:marLeft w:val="461"/>
          <w:marRight w:val="0"/>
          <w:marTop w:val="60"/>
          <w:marBottom w:val="0"/>
          <w:divBdr>
            <w:top w:space="0" w:sz="0" w:color="auto" w:val="none"/>
            <w:left w:space="0" w:sz="0" w:color="auto" w:val="none"/>
            <w:bottom w:space="0" w:sz="0" w:color="auto" w:val="none"/>
            <w:right w:space="0" w:sz="0" w:color="auto" w:val="none"/>
          </w:divBdr>
        </w:div>
        <w:div w:id="1700616970">
          <w:marLeft w:val="461"/>
          <w:marRight w:val="0"/>
          <w:marTop w:val="60"/>
          <w:marBottom w:val="0"/>
          <w:divBdr>
            <w:top w:space="0" w:sz="0" w:color="auto" w:val="none"/>
            <w:left w:space="0" w:sz="0" w:color="auto" w:val="none"/>
            <w:bottom w:space="0" w:sz="0" w:color="auto" w:val="none"/>
            <w:right w:space="0" w:sz="0" w:color="auto" w:val="none"/>
          </w:divBdr>
        </w:div>
      </w:divsChild>
    </w:div>
    <w:div w:id="1464350824">
      <w:bodyDiv w:val="true"/>
      <w:marLeft w:val="0"/>
      <w:marRight w:val="0"/>
      <w:marTop w:val="0"/>
      <w:marBottom w:val="0"/>
      <w:divBdr>
        <w:top w:space="0" w:sz="0" w:color="auto" w:val="none"/>
        <w:left w:space="0" w:sz="0" w:color="auto" w:val="none"/>
        <w:bottom w:space="0" w:sz="0" w:color="auto" w:val="none"/>
        <w:right w:space="0" w:sz="0" w:color="auto" w:val="none"/>
      </w:divBdr>
      <w:divsChild>
        <w:div w:id="78675091">
          <w:marLeft w:val="461"/>
          <w:marRight w:val="0"/>
          <w:marTop w:val="0"/>
          <w:marBottom w:val="0"/>
          <w:divBdr>
            <w:top w:space="0" w:sz="0" w:color="auto" w:val="none"/>
            <w:left w:space="0" w:sz="0" w:color="auto" w:val="none"/>
            <w:bottom w:space="0" w:sz="0" w:color="auto" w:val="none"/>
            <w:right w:space="0" w:sz="0" w:color="auto" w:val="none"/>
          </w:divBdr>
        </w:div>
        <w:div w:id="458383609">
          <w:marLeft w:val="461"/>
          <w:marRight w:val="0"/>
          <w:marTop w:val="0"/>
          <w:marBottom w:val="0"/>
          <w:divBdr>
            <w:top w:space="0" w:sz="0" w:color="auto" w:val="none"/>
            <w:left w:space="0" w:sz="0" w:color="auto" w:val="none"/>
            <w:bottom w:space="0" w:sz="0" w:color="auto" w:val="none"/>
            <w:right w:space="0" w:sz="0" w:color="auto" w:val="none"/>
          </w:divBdr>
        </w:div>
        <w:div w:id="1097217131">
          <w:marLeft w:val="461"/>
          <w:marRight w:val="0"/>
          <w:marTop w:val="0"/>
          <w:marBottom w:val="0"/>
          <w:divBdr>
            <w:top w:space="0" w:sz="0" w:color="auto" w:val="none"/>
            <w:left w:space="0" w:sz="0" w:color="auto" w:val="none"/>
            <w:bottom w:space="0" w:sz="0" w:color="auto" w:val="none"/>
            <w:right w:space="0" w:sz="0" w:color="auto" w:val="none"/>
          </w:divBdr>
        </w:div>
        <w:div w:id="1299066095">
          <w:marLeft w:val="461"/>
          <w:marRight w:val="0"/>
          <w:marTop w:val="0"/>
          <w:marBottom w:val="0"/>
          <w:divBdr>
            <w:top w:space="0" w:sz="0" w:color="auto" w:val="none"/>
            <w:left w:space="0" w:sz="0" w:color="auto" w:val="none"/>
            <w:bottom w:space="0" w:sz="0" w:color="auto" w:val="none"/>
            <w:right w:space="0" w:sz="0" w:color="auto" w:val="none"/>
          </w:divBdr>
        </w:div>
        <w:div w:id="1370061436">
          <w:marLeft w:val="461"/>
          <w:marRight w:val="0"/>
          <w:marTop w:val="0"/>
          <w:marBottom w:val="0"/>
          <w:divBdr>
            <w:top w:space="0" w:sz="0" w:color="auto" w:val="none"/>
            <w:left w:space="0" w:sz="0" w:color="auto" w:val="none"/>
            <w:bottom w:space="0" w:sz="0" w:color="auto" w:val="none"/>
            <w:right w:space="0" w:sz="0" w:color="auto" w:val="none"/>
          </w:divBdr>
        </w:div>
        <w:div w:id="1804810858">
          <w:marLeft w:val="461"/>
          <w:marRight w:val="0"/>
          <w:marTop w:val="0"/>
          <w:marBottom w:val="0"/>
          <w:divBdr>
            <w:top w:space="0" w:sz="0" w:color="auto" w:val="none"/>
            <w:left w:space="0" w:sz="0" w:color="auto" w:val="none"/>
            <w:bottom w:space="0" w:sz="0" w:color="auto" w:val="none"/>
            <w:right w:space="0" w:sz="0" w:color="auto" w:val="none"/>
          </w:divBdr>
        </w:div>
        <w:div w:id="2009794164">
          <w:marLeft w:val="461"/>
          <w:marRight w:val="0"/>
          <w:marTop w:val="0"/>
          <w:marBottom w:val="0"/>
          <w:divBdr>
            <w:top w:space="0" w:sz="0" w:color="auto" w:val="none"/>
            <w:left w:space="0" w:sz="0" w:color="auto" w:val="none"/>
            <w:bottom w:space="0" w:sz="0" w:color="auto" w:val="none"/>
            <w:right w:space="0" w:sz="0" w:color="auto" w:val="none"/>
          </w:divBdr>
        </w:div>
      </w:divsChild>
    </w:div>
    <w:div w:id="1468163227">
      <w:bodyDiv w:val="true"/>
      <w:marLeft w:val="0"/>
      <w:marRight w:val="0"/>
      <w:marTop w:val="0"/>
      <w:marBottom w:val="0"/>
      <w:divBdr>
        <w:top w:space="0" w:sz="0" w:color="auto" w:val="none"/>
        <w:left w:space="0" w:sz="0" w:color="auto" w:val="none"/>
        <w:bottom w:space="0" w:sz="0" w:color="auto" w:val="none"/>
        <w:right w:space="0" w:sz="0" w:color="auto" w:val="none"/>
      </w:divBdr>
    </w:div>
    <w:div w:id="1470630338">
      <w:bodyDiv w:val="true"/>
      <w:marLeft w:val="0"/>
      <w:marRight w:val="0"/>
      <w:marTop w:val="0"/>
      <w:marBottom w:val="0"/>
      <w:divBdr>
        <w:top w:space="0" w:sz="0" w:color="auto" w:val="none"/>
        <w:left w:space="0" w:sz="0" w:color="auto" w:val="none"/>
        <w:bottom w:space="0" w:sz="0" w:color="auto" w:val="none"/>
        <w:right w:space="0" w:sz="0" w:color="auto" w:val="none"/>
      </w:divBdr>
      <w:divsChild>
        <w:div w:id="709303851">
          <w:marLeft w:val="461"/>
          <w:marRight w:val="0"/>
          <w:marTop w:val="0"/>
          <w:marBottom w:val="0"/>
          <w:divBdr>
            <w:top w:space="0" w:sz="0" w:color="auto" w:val="none"/>
            <w:left w:space="0" w:sz="0" w:color="auto" w:val="none"/>
            <w:bottom w:space="0" w:sz="0" w:color="auto" w:val="none"/>
            <w:right w:space="0" w:sz="0" w:color="auto" w:val="none"/>
          </w:divBdr>
        </w:div>
        <w:div w:id="1151598781">
          <w:marLeft w:val="461"/>
          <w:marRight w:val="0"/>
          <w:marTop w:val="0"/>
          <w:marBottom w:val="0"/>
          <w:divBdr>
            <w:top w:space="0" w:sz="0" w:color="auto" w:val="none"/>
            <w:left w:space="0" w:sz="0" w:color="auto" w:val="none"/>
            <w:bottom w:space="0" w:sz="0" w:color="auto" w:val="none"/>
            <w:right w:space="0" w:sz="0" w:color="auto" w:val="none"/>
          </w:divBdr>
        </w:div>
        <w:div w:id="1301113246">
          <w:marLeft w:val="461"/>
          <w:marRight w:val="0"/>
          <w:marTop w:val="0"/>
          <w:marBottom w:val="0"/>
          <w:divBdr>
            <w:top w:space="0" w:sz="0" w:color="auto" w:val="none"/>
            <w:left w:space="0" w:sz="0" w:color="auto" w:val="none"/>
            <w:bottom w:space="0" w:sz="0" w:color="auto" w:val="none"/>
            <w:right w:space="0" w:sz="0" w:color="auto" w:val="none"/>
          </w:divBdr>
        </w:div>
        <w:div w:id="1478759957">
          <w:marLeft w:val="461"/>
          <w:marRight w:val="0"/>
          <w:marTop w:val="0"/>
          <w:marBottom w:val="0"/>
          <w:divBdr>
            <w:top w:space="0" w:sz="0" w:color="auto" w:val="none"/>
            <w:left w:space="0" w:sz="0" w:color="auto" w:val="none"/>
            <w:bottom w:space="0" w:sz="0" w:color="auto" w:val="none"/>
            <w:right w:space="0" w:sz="0" w:color="auto" w:val="none"/>
          </w:divBdr>
        </w:div>
        <w:div w:id="1909340038">
          <w:marLeft w:val="461"/>
          <w:marRight w:val="0"/>
          <w:marTop w:val="0"/>
          <w:marBottom w:val="0"/>
          <w:divBdr>
            <w:top w:space="0" w:sz="0" w:color="auto" w:val="none"/>
            <w:left w:space="0" w:sz="0" w:color="auto" w:val="none"/>
            <w:bottom w:space="0" w:sz="0" w:color="auto" w:val="none"/>
            <w:right w:space="0" w:sz="0" w:color="auto" w:val="none"/>
          </w:divBdr>
        </w:div>
        <w:div w:id="2061830476">
          <w:marLeft w:val="461"/>
          <w:marRight w:val="0"/>
          <w:marTop w:val="0"/>
          <w:marBottom w:val="0"/>
          <w:divBdr>
            <w:top w:space="0" w:sz="0" w:color="auto" w:val="none"/>
            <w:left w:space="0" w:sz="0" w:color="auto" w:val="none"/>
            <w:bottom w:space="0" w:sz="0" w:color="auto" w:val="none"/>
            <w:right w:space="0" w:sz="0" w:color="auto" w:val="none"/>
          </w:divBdr>
        </w:div>
      </w:divsChild>
    </w:div>
    <w:div w:id="1473870331">
      <w:bodyDiv w:val="true"/>
      <w:marLeft w:val="0"/>
      <w:marRight w:val="0"/>
      <w:marTop w:val="0"/>
      <w:marBottom w:val="0"/>
      <w:divBdr>
        <w:top w:space="0" w:sz="0" w:color="auto" w:val="none"/>
        <w:left w:space="0" w:sz="0" w:color="auto" w:val="none"/>
        <w:bottom w:space="0" w:sz="0" w:color="auto" w:val="none"/>
        <w:right w:space="0" w:sz="0" w:color="auto" w:val="none"/>
      </w:divBdr>
      <w:divsChild>
        <w:div w:id="44065163">
          <w:marLeft w:val="461"/>
          <w:marRight w:val="0"/>
          <w:marTop w:val="60"/>
          <w:marBottom w:val="0"/>
          <w:divBdr>
            <w:top w:space="0" w:sz="0" w:color="auto" w:val="none"/>
            <w:left w:space="0" w:sz="0" w:color="auto" w:val="none"/>
            <w:bottom w:space="0" w:sz="0" w:color="auto" w:val="none"/>
            <w:right w:space="0" w:sz="0" w:color="auto" w:val="none"/>
          </w:divBdr>
        </w:div>
        <w:div w:id="253440627">
          <w:marLeft w:val="461"/>
          <w:marRight w:val="0"/>
          <w:marTop w:val="60"/>
          <w:marBottom w:val="0"/>
          <w:divBdr>
            <w:top w:space="0" w:sz="0" w:color="auto" w:val="none"/>
            <w:left w:space="0" w:sz="0" w:color="auto" w:val="none"/>
            <w:bottom w:space="0" w:sz="0" w:color="auto" w:val="none"/>
            <w:right w:space="0" w:sz="0" w:color="auto" w:val="none"/>
          </w:divBdr>
        </w:div>
        <w:div w:id="1239562489">
          <w:marLeft w:val="461"/>
          <w:marRight w:val="0"/>
          <w:marTop w:val="60"/>
          <w:marBottom w:val="0"/>
          <w:divBdr>
            <w:top w:space="0" w:sz="0" w:color="auto" w:val="none"/>
            <w:left w:space="0" w:sz="0" w:color="auto" w:val="none"/>
            <w:bottom w:space="0" w:sz="0" w:color="auto" w:val="none"/>
            <w:right w:space="0" w:sz="0" w:color="auto" w:val="none"/>
          </w:divBdr>
        </w:div>
        <w:div w:id="1607811292">
          <w:marLeft w:val="461"/>
          <w:marRight w:val="0"/>
          <w:marTop w:val="60"/>
          <w:marBottom w:val="0"/>
          <w:divBdr>
            <w:top w:space="0" w:sz="0" w:color="auto" w:val="none"/>
            <w:left w:space="0" w:sz="0" w:color="auto" w:val="none"/>
            <w:bottom w:space="0" w:sz="0" w:color="auto" w:val="none"/>
            <w:right w:space="0" w:sz="0" w:color="auto" w:val="none"/>
          </w:divBdr>
        </w:div>
        <w:div w:id="1908106001">
          <w:marLeft w:val="461"/>
          <w:marRight w:val="0"/>
          <w:marTop w:val="60"/>
          <w:marBottom w:val="0"/>
          <w:divBdr>
            <w:top w:space="0" w:sz="0" w:color="auto" w:val="none"/>
            <w:left w:space="0" w:sz="0" w:color="auto" w:val="none"/>
            <w:bottom w:space="0" w:sz="0" w:color="auto" w:val="none"/>
            <w:right w:space="0" w:sz="0" w:color="auto" w:val="none"/>
          </w:divBdr>
        </w:div>
      </w:divsChild>
    </w:div>
    <w:div w:id="1483887761">
      <w:bodyDiv w:val="true"/>
      <w:marLeft w:val="0"/>
      <w:marRight w:val="0"/>
      <w:marTop w:val="0"/>
      <w:marBottom w:val="0"/>
      <w:divBdr>
        <w:top w:space="0" w:sz="0" w:color="auto" w:val="none"/>
        <w:left w:space="0" w:sz="0" w:color="auto" w:val="none"/>
        <w:bottom w:space="0" w:sz="0" w:color="auto" w:val="none"/>
        <w:right w:space="0" w:sz="0" w:color="auto" w:val="none"/>
      </w:divBdr>
      <w:divsChild>
        <w:div w:id="690104006">
          <w:marLeft w:val="461"/>
          <w:marRight w:val="0"/>
          <w:marTop w:val="0"/>
          <w:marBottom w:val="0"/>
          <w:divBdr>
            <w:top w:space="0" w:sz="0" w:color="auto" w:val="none"/>
            <w:left w:space="0" w:sz="0" w:color="auto" w:val="none"/>
            <w:bottom w:space="0" w:sz="0" w:color="auto" w:val="none"/>
            <w:right w:space="0" w:sz="0" w:color="auto" w:val="none"/>
          </w:divBdr>
        </w:div>
        <w:div w:id="1222331429">
          <w:marLeft w:val="461"/>
          <w:marRight w:val="0"/>
          <w:marTop w:val="0"/>
          <w:marBottom w:val="0"/>
          <w:divBdr>
            <w:top w:space="0" w:sz="0" w:color="auto" w:val="none"/>
            <w:left w:space="0" w:sz="0" w:color="auto" w:val="none"/>
            <w:bottom w:space="0" w:sz="0" w:color="auto" w:val="none"/>
            <w:right w:space="0" w:sz="0" w:color="auto" w:val="none"/>
          </w:divBdr>
        </w:div>
        <w:div w:id="1452479541">
          <w:marLeft w:val="461"/>
          <w:marRight w:val="0"/>
          <w:marTop w:val="0"/>
          <w:marBottom w:val="0"/>
          <w:divBdr>
            <w:top w:space="0" w:sz="0" w:color="auto" w:val="none"/>
            <w:left w:space="0" w:sz="0" w:color="auto" w:val="none"/>
            <w:bottom w:space="0" w:sz="0" w:color="auto" w:val="none"/>
            <w:right w:space="0" w:sz="0" w:color="auto" w:val="none"/>
          </w:divBdr>
        </w:div>
        <w:div w:id="1740983483">
          <w:marLeft w:val="461"/>
          <w:marRight w:val="0"/>
          <w:marTop w:val="0"/>
          <w:marBottom w:val="0"/>
          <w:divBdr>
            <w:top w:space="0" w:sz="0" w:color="auto" w:val="none"/>
            <w:left w:space="0" w:sz="0" w:color="auto" w:val="none"/>
            <w:bottom w:space="0" w:sz="0" w:color="auto" w:val="none"/>
            <w:right w:space="0" w:sz="0" w:color="auto" w:val="none"/>
          </w:divBdr>
        </w:div>
        <w:div w:id="1981962891">
          <w:marLeft w:val="461"/>
          <w:marRight w:val="0"/>
          <w:marTop w:val="0"/>
          <w:marBottom w:val="0"/>
          <w:divBdr>
            <w:top w:space="0" w:sz="0" w:color="auto" w:val="none"/>
            <w:left w:space="0" w:sz="0" w:color="auto" w:val="none"/>
            <w:bottom w:space="0" w:sz="0" w:color="auto" w:val="none"/>
            <w:right w:space="0" w:sz="0" w:color="auto" w:val="none"/>
          </w:divBdr>
        </w:div>
        <w:div w:id="2013097046">
          <w:marLeft w:val="461"/>
          <w:marRight w:val="0"/>
          <w:marTop w:val="0"/>
          <w:marBottom w:val="0"/>
          <w:divBdr>
            <w:top w:space="0" w:sz="0" w:color="auto" w:val="none"/>
            <w:left w:space="0" w:sz="0" w:color="auto" w:val="none"/>
            <w:bottom w:space="0" w:sz="0" w:color="auto" w:val="none"/>
            <w:right w:space="0" w:sz="0" w:color="auto" w:val="none"/>
          </w:divBdr>
        </w:div>
        <w:div w:id="2099984583">
          <w:marLeft w:val="461"/>
          <w:marRight w:val="0"/>
          <w:marTop w:val="0"/>
          <w:marBottom w:val="0"/>
          <w:divBdr>
            <w:top w:space="0" w:sz="0" w:color="auto" w:val="none"/>
            <w:left w:space="0" w:sz="0" w:color="auto" w:val="none"/>
            <w:bottom w:space="0" w:sz="0" w:color="auto" w:val="none"/>
            <w:right w:space="0" w:sz="0" w:color="auto" w:val="none"/>
          </w:divBdr>
        </w:div>
      </w:divsChild>
    </w:div>
    <w:div w:id="1493717568">
      <w:bodyDiv w:val="true"/>
      <w:marLeft w:val="0"/>
      <w:marRight w:val="0"/>
      <w:marTop w:val="0"/>
      <w:marBottom w:val="0"/>
      <w:divBdr>
        <w:top w:space="0" w:sz="0" w:color="auto" w:val="none"/>
        <w:left w:space="0" w:sz="0" w:color="auto" w:val="none"/>
        <w:bottom w:space="0" w:sz="0" w:color="auto" w:val="none"/>
        <w:right w:space="0" w:sz="0" w:color="auto" w:val="none"/>
      </w:divBdr>
    </w:div>
    <w:div w:id="1515073038">
      <w:bodyDiv w:val="true"/>
      <w:marLeft w:val="0"/>
      <w:marRight w:val="0"/>
      <w:marTop w:val="0"/>
      <w:marBottom w:val="0"/>
      <w:divBdr>
        <w:top w:space="0" w:sz="0" w:color="auto" w:val="none"/>
        <w:left w:space="0" w:sz="0" w:color="auto" w:val="none"/>
        <w:bottom w:space="0" w:sz="0" w:color="auto" w:val="none"/>
        <w:right w:space="0" w:sz="0" w:color="auto" w:val="none"/>
      </w:divBdr>
      <w:divsChild>
        <w:div w:id="569776192">
          <w:marLeft w:val="461"/>
          <w:marRight w:val="0"/>
          <w:marTop w:val="0"/>
          <w:marBottom w:val="0"/>
          <w:divBdr>
            <w:top w:space="0" w:sz="0" w:color="auto" w:val="none"/>
            <w:left w:space="0" w:sz="0" w:color="auto" w:val="none"/>
            <w:bottom w:space="0" w:sz="0" w:color="auto" w:val="none"/>
            <w:right w:space="0" w:sz="0" w:color="auto" w:val="none"/>
          </w:divBdr>
        </w:div>
        <w:div w:id="723329000">
          <w:marLeft w:val="461"/>
          <w:marRight w:val="0"/>
          <w:marTop w:val="0"/>
          <w:marBottom w:val="0"/>
          <w:divBdr>
            <w:top w:space="0" w:sz="0" w:color="auto" w:val="none"/>
            <w:left w:space="0" w:sz="0" w:color="auto" w:val="none"/>
            <w:bottom w:space="0" w:sz="0" w:color="auto" w:val="none"/>
            <w:right w:space="0" w:sz="0" w:color="auto" w:val="none"/>
          </w:divBdr>
        </w:div>
        <w:div w:id="888341447">
          <w:marLeft w:val="461"/>
          <w:marRight w:val="0"/>
          <w:marTop w:val="0"/>
          <w:marBottom w:val="0"/>
          <w:divBdr>
            <w:top w:space="0" w:sz="0" w:color="auto" w:val="none"/>
            <w:left w:space="0" w:sz="0" w:color="auto" w:val="none"/>
            <w:bottom w:space="0" w:sz="0" w:color="auto" w:val="none"/>
            <w:right w:space="0" w:sz="0" w:color="auto" w:val="none"/>
          </w:divBdr>
        </w:div>
        <w:div w:id="1269771826">
          <w:marLeft w:val="461"/>
          <w:marRight w:val="0"/>
          <w:marTop w:val="0"/>
          <w:marBottom w:val="0"/>
          <w:divBdr>
            <w:top w:space="0" w:sz="0" w:color="auto" w:val="none"/>
            <w:left w:space="0" w:sz="0" w:color="auto" w:val="none"/>
            <w:bottom w:space="0" w:sz="0" w:color="auto" w:val="none"/>
            <w:right w:space="0" w:sz="0" w:color="auto" w:val="none"/>
          </w:divBdr>
        </w:div>
      </w:divsChild>
    </w:div>
    <w:div w:id="1561480553">
      <w:bodyDiv w:val="true"/>
      <w:marLeft w:val="0"/>
      <w:marRight w:val="0"/>
      <w:marTop w:val="0"/>
      <w:marBottom w:val="0"/>
      <w:divBdr>
        <w:top w:space="0" w:sz="0" w:color="auto" w:val="none"/>
        <w:left w:space="0" w:sz="0" w:color="auto" w:val="none"/>
        <w:bottom w:space="0" w:sz="0" w:color="auto" w:val="none"/>
        <w:right w:space="0" w:sz="0" w:color="auto" w:val="none"/>
      </w:divBdr>
      <w:divsChild>
        <w:div w:id="469252915">
          <w:marLeft w:val="461"/>
          <w:marRight w:val="0"/>
          <w:marTop w:val="60"/>
          <w:marBottom w:val="0"/>
          <w:divBdr>
            <w:top w:space="0" w:sz="0" w:color="auto" w:val="none"/>
            <w:left w:space="0" w:sz="0" w:color="auto" w:val="none"/>
            <w:bottom w:space="0" w:sz="0" w:color="auto" w:val="none"/>
            <w:right w:space="0" w:sz="0" w:color="auto" w:val="none"/>
          </w:divBdr>
        </w:div>
        <w:div w:id="788283424">
          <w:marLeft w:val="461"/>
          <w:marRight w:val="0"/>
          <w:marTop w:val="60"/>
          <w:marBottom w:val="0"/>
          <w:divBdr>
            <w:top w:space="0" w:sz="0" w:color="auto" w:val="none"/>
            <w:left w:space="0" w:sz="0" w:color="auto" w:val="none"/>
            <w:bottom w:space="0" w:sz="0" w:color="auto" w:val="none"/>
            <w:right w:space="0" w:sz="0" w:color="auto" w:val="none"/>
          </w:divBdr>
        </w:div>
        <w:div w:id="1062633360">
          <w:marLeft w:val="461"/>
          <w:marRight w:val="0"/>
          <w:marTop w:val="60"/>
          <w:marBottom w:val="0"/>
          <w:divBdr>
            <w:top w:space="0" w:sz="0" w:color="auto" w:val="none"/>
            <w:left w:space="0" w:sz="0" w:color="auto" w:val="none"/>
            <w:bottom w:space="0" w:sz="0" w:color="auto" w:val="none"/>
            <w:right w:space="0" w:sz="0" w:color="auto" w:val="none"/>
          </w:divBdr>
        </w:div>
        <w:div w:id="1590893088">
          <w:marLeft w:val="461"/>
          <w:marRight w:val="0"/>
          <w:marTop w:val="60"/>
          <w:marBottom w:val="0"/>
          <w:divBdr>
            <w:top w:space="0" w:sz="0" w:color="auto" w:val="none"/>
            <w:left w:space="0" w:sz="0" w:color="auto" w:val="none"/>
            <w:bottom w:space="0" w:sz="0" w:color="auto" w:val="none"/>
            <w:right w:space="0" w:sz="0" w:color="auto" w:val="none"/>
          </w:divBdr>
        </w:div>
        <w:div w:id="1708555996">
          <w:marLeft w:val="461"/>
          <w:marRight w:val="0"/>
          <w:marTop w:val="60"/>
          <w:marBottom w:val="0"/>
          <w:divBdr>
            <w:top w:space="0" w:sz="0" w:color="auto" w:val="none"/>
            <w:left w:space="0" w:sz="0" w:color="auto" w:val="none"/>
            <w:bottom w:space="0" w:sz="0" w:color="auto" w:val="none"/>
            <w:right w:space="0" w:sz="0" w:color="auto" w:val="none"/>
          </w:divBdr>
        </w:div>
      </w:divsChild>
    </w:div>
    <w:div w:id="1563711243">
      <w:bodyDiv w:val="true"/>
      <w:marLeft w:val="0"/>
      <w:marRight w:val="0"/>
      <w:marTop w:val="0"/>
      <w:marBottom w:val="0"/>
      <w:divBdr>
        <w:top w:space="0" w:sz="0" w:color="auto" w:val="none"/>
        <w:left w:space="0" w:sz="0" w:color="auto" w:val="none"/>
        <w:bottom w:space="0" w:sz="0" w:color="auto" w:val="none"/>
        <w:right w:space="0" w:sz="0" w:color="auto" w:val="none"/>
      </w:divBdr>
    </w:div>
    <w:div w:id="1578511101">
      <w:bodyDiv w:val="true"/>
      <w:marLeft w:val="0"/>
      <w:marRight w:val="0"/>
      <w:marTop w:val="0"/>
      <w:marBottom w:val="0"/>
      <w:divBdr>
        <w:top w:space="0" w:sz="0" w:color="auto" w:val="none"/>
        <w:left w:space="0" w:sz="0" w:color="auto" w:val="none"/>
        <w:bottom w:space="0" w:sz="0" w:color="auto" w:val="none"/>
        <w:right w:space="0" w:sz="0" w:color="auto" w:val="none"/>
      </w:divBdr>
    </w:div>
    <w:div w:id="1613172381">
      <w:bodyDiv w:val="true"/>
      <w:marLeft w:val="0"/>
      <w:marRight w:val="0"/>
      <w:marTop w:val="0"/>
      <w:marBottom w:val="0"/>
      <w:divBdr>
        <w:top w:space="0" w:sz="0" w:color="auto" w:val="none"/>
        <w:left w:space="0" w:sz="0" w:color="auto" w:val="none"/>
        <w:bottom w:space="0" w:sz="0" w:color="auto" w:val="none"/>
        <w:right w:space="0" w:sz="0" w:color="auto" w:val="none"/>
      </w:divBdr>
      <w:divsChild>
        <w:div w:id="55781019">
          <w:marLeft w:val="274"/>
          <w:marRight w:val="0"/>
          <w:marTop w:val="0"/>
          <w:marBottom w:val="79"/>
          <w:divBdr>
            <w:top w:space="0" w:sz="0" w:color="auto" w:val="none"/>
            <w:left w:space="0" w:sz="0" w:color="auto" w:val="none"/>
            <w:bottom w:space="0" w:sz="0" w:color="auto" w:val="none"/>
            <w:right w:space="0" w:sz="0" w:color="auto" w:val="none"/>
          </w:divBdr>
        </w:div>
        <w:div w:id="112985980">
          <w:marLeft w:val="1051"/>
          <w:marRight w:val="0"/>
          <w:marTop w:val="0"/>
          <w:marBottom w:val="79"/>
          <w:divBdr>
            <w:top w:space="0" w:sz="0" w:color="auto" w:val="none"/>
            <w:left w:space="0" w:sz="0" w:color="auto" w:val="none"/>
            <w:bottom w:space="0" w:sz="0" w:color="auto" w:val="none"/>
            <w:right w:space="0" w:sz="0" w:color="auto" w:val="none"/>
          </w:divBdr>
        </w:div>
        <w:div w:id="159925455">
          <w:marLeft w:val="1051"/>
          <w:marRight w:val="0"/>
          <w:marTop w:val="0"/>
          <w:marBottom w:val="79"/>
          <w:divBdr>
            <w:top w:space="0" w:sz="0" w:color="auto" w:val="none"/>
            <w:left w:space="0" w:sz="0" w:color="auto" w:val="none"/>
            <w:bottom w:space="0" w:sz="0" w:color="auto" w:val="none"/>
            <w:right w:space="0" w:sz="0" w:color="auto" w:val="none"/>
          </w:divBdr>
        </w:div>
        <w:div w:id="248076552">
          <w:marLeft w:val="274"/>
          <w:marRight w:val="0"/>
          <w:marTop w:val="0"/>
          <w:marBottom w:val="79"/>
          <w:divBdr>
            <w:top w:space="0" w:sz="0" w:color="auto" w:val="none"/>
            <w:left w:space="0" w:sz="0" w:color="auto" w:val="none"/>
            <w:bottom w:space="0" w:sz="0" w:color="auto" w:val="none"/>
            <w:right w:space="0" w:sz="0" w:color="auto" w:val="none"/>
          </w:divBdr>
        </w:div>
        <w:div w:id="346833028">
          <w:marLeft w:val="1051"/>
          <w:marRight w:val="0"/>
          <w:marTop w:val="0"/>
          <w:marBottom w:val="79"/>
          <w:divBdr>
            <w:top w:space="0" w:sz="0" w:color="auto" w:val="none"/>
            <w:left w:space="0" w:sz="0" w:color="auto" w:val="none"/>
            <w:bottom w:space="0" w:sz="0" w:color="auto" w:val="none"/>
            <w:right w:space="0" w:sz="0" w:color="auto" w:val="none"/>
          </w:divBdr>
        </w:div>
        <w:div w:id="422652708">
          <w:marLeft w:val="1051"/>
          <w:marRight w:val="0"/>
          <w:marTop w:val="0"/>
          <w:marBottom w:val="79"/>
          <w:divBdr>
            <w:top w:space="0" w:sz="0" w:color="auto" w:val="none"/>
            <w:left w:space="0" w:sz="0" w:color="auto" w:val="none"/>
            <w:bottom w:space="0" w:sz="0" w:color="auto" w:val="none"/>
            <w:right w:space="0" w:sz="0" w:color="auto" w:val="none"/>
          </w:divBdr>
        </w:div>
        <w:div w:id="1164709378">
          <w:marLeft w:val="274"/>
          <w:marRight w:val="0"/>
          <w:marTop w:val="0"/>
          <w:marBottom w:val="79"/>
          <w:divBdr>
            <w:top w:space="0" w:sz="0" w:color="auto" w:val="none"/>
            <w:left w:space="0" w:sz="0" w:color="auto" w:val="none"/>
            <w:bottom w:space="0" w:sz="0" w:color="auto" w:val="none"/>
            <w:right w:space="0" w:sz="0" w:color="auto" w:val="none"/>
          </w:divBdr>
        </w:div>
        <w:div w:id="1365055540">
          <w:marLeft w:val="1051"/>
          <w:marRight w:val="0"/>
          <w:marTop w:val="0"/>
          <w:marBottom w:val="79"/>
          <w:divBdr>
            <w:top w:space="0" w:sz="0" w:color="auto" w:val="none"/>
            <w:left w:space="0" w:sz="0" w:color="auto" w:val="none"/>
            <w:bottom w:space="0" w:sz="0" w:color="auto" w:val="none"/>
            <w:right w:space="0" w:sz="0" w:color="auto" w:val="none"/>
          </w:divBdr>
        </w:div>
        <w:div w:id="1954163961">
          <w:marLeft w:val="1051"/>
          <w:marRight w:val="0"/>
          <w:marTop w:val="0"/>
          <w:marBottom w:val="79"/>
          <w:divBdr>
            <w:top w:space="0" w:sz="0" w:color="auto" w:val="none"/>
            <w:left w:space="0" w:sz="0" w:color="auto" w:val="none"/>
            <w:bottom w:space="0" w:sz="0" w:color="auto" w:val="none"/>
            <w:right w:space="0" w:sz="0" w:color="auto" w:val="none"/>
          </w:divBdr>
        </w:div>
        <w:div w:id="2121024718">
          <w:marLeft w:val="1051"/>
          <w:marRight w:val="0"/>
          <w:marTop w:val="0"/>
          <w:marBottom w:val="79"/>
          <w:divBdr>
            <w:top w:space="0" w:sz="0" w:color="auto" w:val="none"/>
            <w:left w:space="0" w:sz="0" w:color="auto" w:val="none"/>
            <w:bottom w:space="0" w:sz="0" w:color="auto" w:val="none"/>
            <w:right w:space="0" w:sz="0" w:color="auto" w:val="none"/>
          </w:divBdr>
        </w:div>
      </w:divsChild>
    </w:div>
    <w:div w:id="1613786492">
      <w:bodyDiv w:val="true"/>
      <w:marLeft w:val="0"/>
      <w:marRight w:val="0"/>
      <w:marTop w:val="0"/>
      <w:marBottom w:val="0"/>
      <w:divBdr>
        <w:top w:space="0" w:sz="0" w:color="auto" w:val="none"/>
        <w:left w:space="0" w:sz="0" w:color="auto" w:val="none"/>
        <w:bottom w:space="0" w:sz="0" w:color="auto" w:val="none"/>
        <w:right w:space="0" w:sz="0" w:color="auto" w:val="none"/>
      </w:divBdr>
    </w:div>
    <w:div w:id="1625309449">
      <w:bodyDiv w:val="true"/>
      <w:marLeft w:val="0"/>
      <w:marRight w:val="0"/>
      <w:marTop w:val="0"/>
      <w:marBottom w:val="0"/>
      <w:divBdr>
        <w:top w:space="0" w:sz="0" w:color="auto" w:val="none"/>
        <w:left w:space="0" w:sz="0" w:color="auto" w:val="none"/>
        <w:bottom w:space="0" w:sz="0" w:color="auto" w:val="none"/>
        <w:right w:space="0" w:sz="0" w:color="auto" w:val="none"/>
      </w:divBdr>
    </w:div>
    <w:div w:id="1639845764">
      <w:bodyDiv w:val="true"/>
      <w:marLeft w:val="0"/>
      <w:marRight w:val="0"/>
      <w:marTop w:val="0"/>
      <w:marBottom w:val="0"/>
      <w:divBdr>
        <w:top w:space="0" w:sz="0" w:color="auto" w:val="none"/>
        <w:left w:space="0" w:sz="0" w:color="auto" w:val="none"/>
        <w:bottom w:space="0" w:sz="0" w:color="auto" w:val="none"/>
        <w:right w:space="0" w:sz="0" w:color="auto" w:val="none"/>
      </w:divBdr>
    </w:div>
    <w:div w:id="1651590445">
      <w:bodyDiv w:val="true"/>
      <w:marLeft w:val="0"/>
      <w:marRight w:val="0"/>
      <w:marTop w:val="0"/>
      <w:marBottom w:val="0"/>
      <w:divBdr>
        <w:top w:space="0" w:sz="0" w:color="auto" w:val="none"/>
        <w:left w:space="0" w:sz="0" w:color="auto" w:val="none"/>
        <w:bottom w:space="0" w:sz="0" w:color="auto" w:val="none"/>
        <w:right w:space="0" w:sz="0" w:color="auto" w:val="none"/>
      </w:divBdr>
      <w:divsChild>
        <w:div w:id="501896002">
          <w:marLeft w:val="461"/>
          <w:marRight w:val="0"/>
          <w:marTop w:val="0"/>
          <w:marBottom w:val="0"/>
          <w:divBdr>
            <w:top w:space="0" w:sz="0" w:color="auto" w:val="none"/>
            <w:left w:space="0" w:sz="0" w:color="auto" w:val="none"/>
            <w:bottom w:space="0" w:sz="0" w:color="auto" w:val="none"/>
            <w:right w:space="0" w:sz="0" w:color="auto" w:val="none"/>
          </w:divBdr>
        </w:div>
        <w:div w:id="738407006">
          <w:marLeft w:val="461"/>
          <w:marRight w:val="0"/>
          <w:marTop w:val="0"/>
          <w:marBottom w:val="0"/>
          <w:divBdr>
            <w:top w:space="0" w:sz="0" w:color="auto" w:val="none"/>
            <w:left w:space="0" w:sz="0" w:color="auto" w:val="none"/>
            <w:bottom w:space="0" w:sz="0" w:color="auto" w:val="none"/>
            <w:right w:space="0" w:sz="0" w:color="auto" w:val="none"/>
          </w:divBdr>
        </w:div>
        <w:div w:id="1410272485">
          <w:marLeft w:val="461"/>
          <w:marRight w:val="0"/>
          <w:marTop w:val="0"/>
          <w:marBottom w:val="0"/>
          <w:divBdr>
            <w:top w:space="0" w:sz="0" w:color="auto" w:val="none"/>
            <w:left w:space="0" w:sz="0" w:color="auto" w:val="none"/>
            <w:bottom w:space="0" w:sz="0" w:color="auto" w:val="none"/>
            <w:right w:space="0" w:sz="0" w:color="auto" w:val="none"/>
          </w:divBdr>
        </w:div>
        <w:div w:id="1946185063">
          <w:marLeft w:val="461"/>
          <w:marRight w:val="0"/>
          <w:marTop w:val="0"/>
          <w:marBottom w:val="0"/>
          <w:divBdr>
            <w:top w:space="0" w:sz="0" w:color="auto" w:val="none"/>
            <w:left w:space="0" w:sz="0" w:color="auto" w:val="none"/>
            <w:bottom w:space="0" w:sz="0" w:color="auto" w:val="none"/>
            <w:right w:space="0" w:sz="0" w:color="auto" w:val="none"/>
          </w:divBdr>
        </w:div>
      </w:divsChild>
    </w:div>
    <w:div w:id="1673021013">
      <w:bodyDiv w:val="true"/>
      <w:marLeft w:val="0"/>
      <w:marRight w:val="0"/>
      <w:marTop w:val="0"/>
      <w:marBottom w:val="0"/>
      <w:divBdr>
        <w:top w:space="0" w:sz="0" w:color="auto" w:val="none"/>
        <w:left w:space="0" w:sz="0" w:color="auto" w:val="none"/>
        <w:bottom w:space="0" w:sz="0" w:color="auto" w:val="none"/>
        <w:right w:space="0" w:sz="0" w:color="auto" w:val="none"/>
      </w:divBdr>
      <w:divsChild>
        <w:div w:id="215119653">
          <w:marLeft w:val="461"/>
          <w:marRight w:val="0"/>
          <w:marTop w:val="0"/>
          <w:marBottom w:val="0"/>
          <w:divBdr>
            <w:top w:space="0" w:sz="0" w:color="auto" w:val="none"/>
            <w:left w:space="0" w:sz="0" w:color="auto" w:val="none"/>
            <w:bottom w:space="0" w:sz="0" w:color="auto" w:val="none"/>
            <w:right w:space="0" w:sz="0" w:color="auto" w:val="none"/>
          </w:divBdr>
        </w:div>
        <w:div w:id="700858935">
          <w:marLeft w:val="461"/>
          <w:marRight w:val="0"/>
          <w:marTop w:val="0"/>
          <w:marBottom w:val="0"/>
          <w:divBdr>
            <w:top w:space="0" w:sz="0" w:color="auto" w:val="none"/>
            <w:left w:space="0" w:sz="0" w:color="auto" w:val="none"/>
            <w:bottom w:space="0" w:sz="0" w:color="auto" w:val="none"/>
            <w:right w:space="0" w:sz="0" w:color="auto" w:val="none"/>
          </w:divBdr>
        </w:div>
        <w:div w:id="1146511164">
          <w:marLeft w:val="461"/>
          <w:marRight w:val="0"/>
          <w:marTop w:val="0"/>
          <w:marBottom w:val="0"/>
          <w:divBdr>
            <w:top w:space="0" w:sz="0" w:color="auto" w:val="none"/>
            <w:left w:space="0" w:sz="0" w:color="auto" w:val="none"/>
            <w:bottom w:space="0" w:sz="0" w:color="auto" w:val="none"/>
            <w:right w:space="0" w:sz="0" w:color="auto" w:val="none"/>
          </w:divBdr>
        </w:div>
        <w:div w:id="1958683225">
          <w:marLeft w:val="461"/>
          <w:marRight w:val="0"/>
          <w:marTop w:val="0"/>
          <w:marBottom w:val="0"/>
          <w:divBdr>
            <w:top w:space="0" w:sz="0" w:color="auto" w:val="none"/>
            <w:left w:space="0" w:sz="0" w:color="auto" w:val="none"/>
            <w:bottom w:space="0" w:sz="0" w:color="auto" w:val="none"/>
            <w:right w:space="0" w:sz="0" w:color="auto" w:val="none"/>
          </w:divBdr>
        </w:div>
      </w:divsChild>
    </w:div>
    <w:div w:id="1675187483">
      <w:bodyDiv w:val="true"/>
      <w:marLeft w:val="0"/>
      <w:marRight w:val="0"/>
      <w:marTop w:val="0"/>
      <w:marBottom w:val="0"/>
      <w:divBdr>
        <w:top w:space="0" w:sz="0" w:color="auto" w:val="none"/>
        <w:left w:space="0" w:sz="0" w:color="auto" w:val="none"/>
        <w:bottom w:space="0" w:sz="0" w:color="auto" w:val="none"/>
        <w:right w:space="0" w:sz="0" w:color="auto" w:val="none"/>
      </w:divBdr>
    </w:div>
    <w:div w:id="1698196025">
      <w:bodyDiv w:val="true"/>
      <w:marLeft w:val="0"/>
      <w:marRight w:val="0"/>
      <w:marTop w:val="0"/>
      <w:marBottom w:val="0"/>
      <w:divBdr>
        <w:top w:space="0" w:sz="0" w:color="auto" w:val="none"/>
        <w:left w:space="0" w:sz="0" w:color="auto" w:val="none"/>
        <w:bottom w:space="0" w:sz="0" w:color="auto" w:val="none"/>
        <w:right w:space="0" w:sz="0" w:color="auto" w:val="none"/>
      </w:divBdr>
    </w:div>
    <w:div w:id="1704550943">
      <w:bodyDiv w:val="true"/>
      <w:marLeft w:val="0"/>
      <w:marRight w:val="0"/>
      <w:marTop w:val="0"/>
      <w:marBottom w:val="0"/>
      <w:divBdr>
        <w:top w:space="0" w:sz="0" w:color="auto" w:val="none"/>
        <w:left w:space="0" w:sz="0" w:color="auto" w:val="none"/>
        <w:bottom w:space="0" w:sz="0" w:color="auto" w:val="none"/>
        <w:right w:space="0" w:sz="0" w:color="auto" w:val="none"/>
      </w:divBdr>
      <w:divsChild>
        <w:div w:id="385959713">
          <w:marLeft w:val="461"/>
          <w:marRight w:val="0"/>
          <w:marTop w:val="60"/>
          <w:marBottom w:val="0"/>
          <w:divBdr>
            <w:top w:space="0" w:sz="0" w:color="auto" w:val="none"/>
            <w:left w:space="0" w:sz="0" w:color="auto" w:val="none"/>
            <w:bottom w:space="0" w:sz="0" w:color="auto" w:val="none"/>
            <w:right w:space="0" w:sz="0" w:color="auto" w:val="none"/>
          </w:divBdr>
        </w:div>
        <w:div w:id="424157235">
          <w:marLeft w:val="461"/>
          <w:marRight w:val="0"/>
          <w:marTop w:val="60"/>
          <w:marBottom w:val="0"/>
          <w:divBdr>
            <w:top w:space="0" w:sz="0" w:color="auto" w:val="none"/>
            <w:left w:space="0" w:sz="0" w:color="auto" w:val="none"/>
            <w:bottom w:space="0" w:sz="0" w:color="auto" w:val="none"/>
            <w:right w:space="0" w:sz="0" w:color="auto" w:val="none"/>
          </w:divBdr>
        </w:div>
        <w:div w:id="923690015">
          <w:marLeft w:val="461"/>
          <w:marRight w:val="0"/>
          <w:marTop w:val="60"/>
          <w:marBottom w:val="0"/>
          <w:divBdr>
            <w:top w:space="0" w:sz="0" w:color="auto" w:val="none"/>
            <w:left w:space="0" w:sz="0" w:color="auto" w:val="none"/>
            <w:bottom w:space="0" w:sz="0" w:color="auto" w:val="none"/>
            <w:right w:space="0" w:sz="0" w:color="auto" w:val="none"/>
          </w:divBdr>
        </w:div>
        <w:div w:id="1286424096">
          <w:marLeft w:val="461"/>
          <w:marRight w:val="0"/>
          <w:marTop w:val="60"/>
          <w:marBottom w:val="0"/>
          <w:divBdr>
            <w:top w:space="0" w:sz="0" w:color="auto" w:val="none"/>
            <w:left w:space="0" w:sz="0" w:color="auto" w:val="none"/>
            <w:bottom w:space="0" w:sz="0" w:color="auto" w:val="none"/>
            <w:right w:space="0" w:sz="0" w:color="auto" w:val="none"/>
          </w:divBdr>
        </w:div>
        <w:div w:id="1871256281">
          <w:marLeft w:val="461"/>
          <w:marRight w:val="0"/>
          <w:marTop w:val="60"/>
          <w:marBottom w:val="0"/>
          <w:divBdr>
            <w:top w:space="0" w:sz="0" w:color="auto" w:val="none"/>
            <w:left w:space="0" w:sz="0" w:color="auto" w:val="none"/>
            <w:bottom w:space="0" w:sz="0" w:color="auto" w:val="none"/>
            <w:right w:space="0" w:sz="0" w:color="auto" w:val="none"/>
          </w:divBdr>
        </w:div>
        <w:div w:id="1965653352">
          <w:marLeft w:val="461"/>
          <w:marRight w:val="0"/>
          <w:marTop w:val="60"/>
          <w:marBottom w:val="0"/>
          <w:divBdr>
            <w:top w:space="0" w:sz="0" w:color="auto" w:val="none"/>
            <w:left w:space="0" w:sz="0" w:color="auto" w:val="none"/>
            <w:bottom w:space="0" w:sz="0" w:color="auto" w:val="none"/>
            <w:right w:space="0" w:sz="0" w:color="auto" w:val="none"/>
          </w:divBdr>
        </w:div>
      </w:divsChild>
    </w:div>
    <w:div w:id="1721830968">
      <w:bodyDiv w:val="true"/>
      <w:marLeft w:val="0"/>
      <w:marRight w:val="0"/>
      <w:marTop w:val="0"/>
      <w:marBottom w:val="0"/>
      <w:divBdr>
        <w:top w:space="0" w:sz="0" w:color="auto" w:val="none"/>
        <w:left w:space="0" w:sz="0" w:color="auto" w:val="none"/>
        <w:bottom w:space="0" w:sz="0" w:color="auto" w:val="none"/>
        <w:right w:space="0" w:sz="0" w:color="auto" w:val="none"/>
      </w:divBdr>
    </w:div>
    <w:div w:id="1722749576">
      <w:bodyDiv w:val="true"/>
      <w:marLeft w:val="0"/>
      <w:marRight w:val="0"/>
      <w:marTop w:val="0"/>
      <w:marBottom w:val="0"/>
      <w:divBdr>
        <w:top w:space="0" w:sz="0" w:color="auto" w:val="none"/>
        <w:left w:space="0" w:sz="0" w:color="auto" w:val="none"/>
        <w:bottom w:space="0" w:sz="0" w:color="auto" w:val="none"/>
        <w:right w:space="0" w:sz="0" w:color="auto" w:val="none"/>
      </w:divBdr>
    </w:div>
    <w:div w:id="1739933934">
      <w:bodyDiv w:val="true"/>
      <w:marLeft w:val="0"/>
      <w:marRight w:val="0"/>
      <w:marTop w:val="0"/>
      <w:marBottom w:val="0"/>
      <w:divBdr>
        <w:top w:space="0" w:sz="0" w:color="auto" w:val="none"/>
        <w:left w:space="0" w:sz="0" w:color="auto" w:val="none"/>
        <w:bottom w:space="0" w:sz="0" w:color="auto" w:val="none"/>
        <w:right w:space="0" w:sz="0" w:color="auto" w:val="none"/>
      </w:divBdr>
    </w:div>
    <w:div w:id="1742827688">
      <w:bodyDiv w:val="true"/>
      <w:marLeft w:val="0"/>
      <w:marRight w:val="0"/>
      <w:marTop w:val="0"/>
      <w:marBottom w:val="0"/>
      <w:divBdr>
        <w:top w:space="0" w:sz="0" w:color="auto" w:val="none"/>
        <w:left w:space="0" w:sz="0" w:color="auto" w:val="none"/>
        <w:bottom w:space="0" w:sz="0" w:color="auto" w:val="none"/>
        <w:right w:space="0" w:sz="0" w:color="auto" w:val="none"/>
      </w:divBdr>
    </w:div>
    <w:div w:id="1743327659">
      <w:bodyDiv w:val="true"/>
      <w:marLeft w:val="0"/>
      <w:marRight w:val="0"/>
      <w:marTop w:val="0"/>
      <w:marBottom w:val="0"/>
      <w:divBdr>
        <w:top w:space="0" w:sz="0" w:color="auto" w:val="none"/>
        <w:left w:space="0" w:sz="0" w:color="auto" w:val="none"/>
        <w:bottom w:space="0" w:sz="0" w:color="auto" w:val="none"/>
        <w:right w:space="0" w:sz="0" w:color="auto" w:val="none"/>
      </w:divBdr>
    </w:div>
    <w:div w:id="1764260019">
      <w:bodyDiv w:val="true"/>
      <w:marLeft w:val="0"/>
      <w:marRight w:val="0"/>
      <w:marTop w:val="0"/>
      <w:marBottom w:val="0"/>
      <w:divBdr>
        <w:top w:space="0" w:sz="0" w:color="auto" w:val="none"/>
        <w:left w:space="0" w:sz="0" w:color="auto" w:val="none"/>
        <w:bottom w:space="0" w:sz="0" w:color="auto" w:val="none"/>
        <w:right w:space="0" w:sz="0" w:color="auto" w:val="none"/>
      </w:divBdr>
      <w:divsChild>
        <w:div w:id="544871692">
          <w:marLeft w:val="461"/>
          <w:marRight w:val="0"/>
          <w:marTop w:val="120"/>
          <w:marBottom w:val="0"/>
          <w:divBdr>
            <w:top w:space="0" w:sz="0" w:color="auto" w:val="none"/>
            <w:left w:space="0" w:sz="0" w:color="auto" w:val="none"/>
            <w:bottom w:space="0" w:sz="0" w:color="auto" w:val="none"/>
            <w:right w:space="0" w:sz="0" w:color="auto" w:val="none"/>
          </w:divBdr>
        </w:div>
        <w:div w:id="1377391075">
          <w:marLeft w:val="461"/>
          <w:marRight w:val="0"/>
          <w:marTop w:val="120"/>
          <w:marBottom w:val="0"/>
          <w:divBdr>
            <w:top w:space="0" w:sz="0" w:color="auto" w:val="none"/>
            <w:left w:space="0" w:sz="0" w:color="auto" w:val="none"/>
            <w:bottom w:space="0" w:sz="0" w:color="auto" w:val="none"/>
            <w:right w:space="0" w:sz="0" w:color="auto" w:val="none"/>
          </w:divBdr>
        </w:div>
      </w:divsChild>
    </w:div>
    <w:div w:id="1783256596">
      <w:bodyDiv w:val="true"/>
      <w:marLeft w:val="0"/>
      <w:marRight w:val="0"/>
      <w:marTop w:val="0"/>
      <w:marBottom w:val="0"/>
      <w:divBdr>
        <w:top w:space="0" w:sz="0" w:color="auto" w:val="none"/>
        <w:left w:space="0" w:sz="0" w:color="auto" w:val="none"/>
        <w:bottom w:space="0" w:sz="0" w:color="auto" w:val="none"/>
        <w:right w:space="0" w:sz="0" w:color="auto" w:val="none"/>
      </w:divBdr>
    </w:div>
    <w:div w:id="1834838015">
      <w:bodyDiv w:val="true"/>
      <w:marLeft w:val="0"/>
      <w:marRight w:val="0"/>
      <w:marTop w:val="0"/>
      <w:marBottom w:val="0"/>
      <w:divBdr>
        <w:top w:space="0" w:sz="0" w:color="auto" w:val="none"/>
        <w:left w:space="0" w:sz="0" w:color="auto" w:val="none"/>
        <w:bottom w:space="0" w:sz="0" w:color="auto" w:val="none"/>
        <w:right w:space="0" w:sz="0" w:color="auto" w:val="none"/>
      </w:divBdr>
    </w:div>
    <w:div w:id="1841460026">
      <w:bodyDiv w:val="true"/>
      <w:marLeft w:val="0"/>
      <w:marRight w:val="0"/>
      <w:marTop w:val="0"/>
      <w:marBottom w:val="0"/>
      <w:divBdr>
        <w:top w:space="0" w:sz="0" w:color="auto" w:val="none"/>
        <w:left w:space="0" w:sz="0" w:color="auto" w:val="none"/>
        <w:bottom w:space="0" w:sz="0" w:color="auto" w:val="none"/>
        <w:right w:space="0" w:sz="0" w:color="auto" w:val="none"/>
      </w:divBdr>
      <w:divsChild>
        <w:div w:id="108354532">
          <w:marLeft w:val="461"/>
          <w:marRight w:val="0"/>
          <w:marTop w:val="0"/>
          <w:marBottom w:val="60"/>
          <w:divBdr>
            <w:top w:space="0" w:sz="0" w:color="auto" w:val="none"/>
            <w:left w:space="0" w:sz="0" w:color="auto" w:val="none"/>
            <w:bottom w:space="0" w:sz="0" w:color="auto" w:val="none"/>
            <w:right w:space="0" w:sz="0" w:color="auto" w:val="none"/>
          </w:divBdr>
        </w:div>
        <w:div w:id="362168090">
          <w:marLeft w:val="461"/>
          <w:marRight w:val="0"/>
          <w:marTop w:val="0"/>
          <w:marBottom w:val="60"/>
          <w:divBdr>
            <w:top w:space="0" w:sz="0" w:color="auto" w:val="none"/>
            <w:left w:space="0" w:sz="0" w:color="auto" w:val="none"/>
            <w:bottom w:space="0" w:sz="0" w:color="auto" w:val="none"/>
            <w:right w:space="0" w:sz="0" w:color="auto" w:val="none"/>
          </w:divBdr>
        </w:div>
        <w:div w:id="868446378">
          <w:marLeft w:val="461"/>
          <w:marRight w:val="0"/>
          <w:marTop w:val="0"/>
          <w:marBottom w:val="60"/>
          <w:divBdr>
            <w:top w:space="0" w:sz="0" w:color="auto" w:val="none"/>
            <w:left w:space="0" w:sz="0" w:color="auto" w:val="none"/>
            <w:bottom w:space="0" w:sz="0" w:color="auto" w:val="none"/>
            <w:right w:space="0" w:sz="0" w:color="auto" w:val="none"/>
          </w:divBdr>
        </w:div>
        <w:div w:id="1692494264">
          <w:marLeft w:val="461"/>
          <w:marRight w:val="0"/>
          <w:marTop w:val="0"/>
          <w:marBottom w:val="60"/>
          <w:divBdr>
            <w:top w:space="0" w:sz="0" w:color="auto" w:val="none"/>
            <w:left w:space="0" w:sz="0" w:color="auto" w:val="none"/>
            <w:bottom w:space="0" w:sz="0" w:color="auto" w:val="none"/>
            <w:right w:space="0" w:sz="0" w:color="auto" w:val="none"/>
          </w:divBdr>
        </w:div>
      </w:divsChild>
    </w:div>
    <w:div w:id="1842622346">
      <w:bodyDiv w:val="true"/>
      <w:marLeft w:val="0"/>
      <w:marRight w:val="0"/>
      <w:marTop w:val="0"/>
      <w:marBottom w:val="0"/>
      <w:divBdr>
        <w:top w:space="0" w:sz="0" w:color="auto" w:val="none"/>
        <w:left w:space="0" w:sz="0" w:color="auto" w:val="none"/>
        <w:bottom w:space="0" w:sz="0" w:color="auto" w:val="none"/>
        <w:right w:space="0" w:sz="0" w:color="auto" w:val="none"/>
      </w:divBdr>
      <w:divsChild>
        <w:div w:id="57244046">
          <w:marLeft w:val="461"/>
          <w:marRight w:val="0"/>
          <w:marTop w:val="0"/>
          <w:marBottom w:val="60"/>
          <w:divBdr>
            <w:top w:space="0" w:sz="0" w:color="auto" w:val="none"/>
            <w:left w:space="0" w:sz="0" w:color="auto" w:val="none"/>
            <w:bottom w:space="0" w:sz="0" w:color="auto" w:val="none"/>
            <w:right w:space="0" w:sz="0" w:color="auto" w:val="none"/>
          </w:divBdr>
        </w:div>
        <w:div w:id="1428888838">
          <w:marLeft w:val="461"/>
          <w:marRight w:val="0"/>
          <w:marTop w:val="0"/>
          <w:marBottom w:val="60"/>
          <w:divBdr>
            <w:top w:space="0" w:sz="0" w:color="auto" w:val="none"/>
            <w:left w:space="0" w:sz="0" w:color="auto" w:val="none"/>
            <w:bottom w:space="0" w:sz="0" w:color="auto" w:val="none"/>
            <w:right w:space="0" w:sz="0" w:color="auto" w:val="none"/>
          </w:divBdr>
        </w:div>
      </w:divsChild>
    </w:div>
    <w:div w:id="1888637435">
      <w:bodyDiv w:val="true"/>
      <w:marLeft w:val="0"/>
      <w:marRight w:val="0"/>
      <w:marTop w:val="0"/>
      <w:marBottom w:val="0"/>
      <w:divBdr>
        <w:top w:space="0" w:sz="0" w:color="auto" w:val="none"/>
        <w:left w:space="0" w:sz="0" w:color="auto" w:val="none"/>
        <w:bottom w:space="0" w:sz="0" w:color="auto" w:val="none"/>
        <w:right w:space="0" w:sz="0" w:color="auto" w:val="none"/>
      </w:divBdr>
    </w:div>
    <w:div w:id="1891841702">
      <w:bodyDiv w:val="true"/>
      <w:marLeft w:val="0"/>
      <w:marRight w:val="0"/>
      <w:marTop w:val="0"/>
      <w:marBottom w:val="0"/>
      <w:divBdr>
        <w:top w:space="0" w:sz="0" w:color="auto" w:val="none"/>
        <w:left w:space="0" w:sz="0" w:color="auto" w:val="none"/>
        <w:bottom w:space="0" w:sz="0" w:color="auto" w:val="none"/>
        <w:right w:space="0" w:sz="0" w:color="auto" w:val="none"/>
      </w:divBdr>
      <w:divsChild>
        <w:div w:id="235356738">
          <w:marLeft w:val="461"/>
          <w:marRight w:val="0"/>
          <w:marTop w:val="0"/>
          <w:marBottom w:val="0"/>
          <w:divBdr>
            <w:top w:space="0" w:sz="0" w:color="auto" w:val="none"/>
            <w:left w:space="0" w:sz="0" w:color="auto" w:val="none"/>
            <w:bottom w:space="0" w:sz="0" w:color="auto" w:val="none"/>
            <w:right w:space="0" w:sz="0" w:color="auto" w:val="none"/>
          </w:divBdr>
        </w:div>
        <w:div w:id="292179284">
          <w:marLeft w:val="461"/>
          <w:marRight w:val="0"/>
          <w:marTop w:val="60"/>
          <w:marBottom w:val="0"/>
          <w:divBdr>
            <w:top w:space="0" w:sz="0" w:color="auto" w:val="none"/>
            <w:left w:space="0" w:sz="0" w:color="auto" w:val="none"/>
            <w:bottom w:space="0" w:sz="0" w:color="auto" w:val="none"/>
            <w:right w:space="0" w:sz="0" w:color="auto" w:val="none"/>
          </w:divBdr>
        </w:div>
        <w:div w:id="469446938">
          <w:marLeft w:val="461"/>
          <w:marRight w:val="0"/>
          <w:marTop w:val="60"/>
          <w:marBottom w:val="0"/>
          <w:divBdr>
            <w:top w:space="0" w:sz="0" w:color="auto" w:val="none"/>
            <w:left w:space="0" w:sz="0" w:color="auto" w:val="none"/>
            <w:bottom w:space="0" w:sz="0" w:color="auto" w:val="none"/>
            <w:right w:space="0" w:sz="0" w:color="auto" w:val="none"/>
          </w:divBdr>
        </w:div>
        <w:div w:id="763721819">
          <w:marLeft w:val="461"/>
          <w:marRight w:val="0"/>
          <w:marTop w:val="60"/>
          <w:marBottom w:val="0"/>
          <w:divBdr>
            <w:top w:space="0" w:sz="0" w:color="auto" w:val="none"/>
            <w:left w:space="0" w:sz="0" w:color="auto" w:val="none"/>
            <w:bottom w:space="0" w:sz="0" w:color="auto" w:val="none"/>
            <w:right w:space="0" w:sz="0" w:color="auto" w:val="none"/>
          </w:divBdr>
        </w:div>
        <w:div w:id="1318722855">
          <w:marLeft w:val="461"/>
          <w:marRight w:val="0"/>
          <w:marTop w:val="0"/>
          <w:marBottom w:val="0"/>
          <w:divBdr>
            <w:top w:space="0" w:sz="0" w:color="auto" w:val="none"/>
            <w:left w:space="0" w:sz="0" w:color="auto" w:val="none"/>
            <w:bottom w:space="0" w:sz="0" w:color="auto" w:val="none"/>
            <w:right w:space="0" w:sz="0" w:color="auto" w:val="none"/>
          </w:divBdr>
        </w:div>
      </w:divsChild>
    </w:div>
    <w:div w:id="1901356571">
      <w:bodyDiv w:val="true"/>
      <w:marLeft w:val="0"/>
      <w:marRight w:val="0"/>
      <w:marTop w:val="0"/>
      <w:marBottom w:val="0"/>
      <w:divBdr>
        <w:top w:space="0" w:sz="0" w:color="auto" w:val="none"/>
        <w:left w:space="0" w:sz="0" w:color="auto" w:val="none"/>
        <w:bottom w:space="0" w:sz="0" w:color="auto" w:val="none"/>
        <w:right w:space="0" w:sz="0" w:color="auto" w:val="none"/>
      </w:divBdr>
    </w:div>
    <w:div w:id="1915046884">
      <w:bodyDiv w:val="true"/>
      <w:marLeft w:val="0"/>
      <w:marRight w:val="0"/>
      <w:marTop w:val="0"/>
      <w:marBottom w:val="0"/>
      <w:divBdr>
        <w:top w:space="0" w:sz="0" w:color="auto" w:val="none"/>
        <w:left w:space="0" w:sz="0" w:color="auto" w:val="none"/>
        <w:bottom w:space="0" w:sz="0" w:color="auto" w:val="none"/>
        <w:right w:space="0" w:sz="0" w:color="auto" w:val="none"/>
      </w:divBdr>
      <w:divsChild>
        <w:div w:id="706300186">
          <w:marLeft w:val="461"/>
          <w:marRight w:val="0"/>
          <w:marTop w:val="60"/>
          <w:marBottom w:val="0"/>
          <w:divBdr>
            <w:top w:space="0" w:sz="0" w:color="auto" w:val="none"/>
            <w:left w:space="0" w:sz="0" w:color="auto" w:val="none"/>
            <w:bottom w:space="0" w:sz="0" w:color="auto" w:val="none"/>
            <w:right w:space="0" w:sz="0" w:color="auto" w:val="none"/>
          </w:divBdr>
        </w:div>
        <w:div w:id="1564019905">
          <w:marLeft w:val="461"/>
          <w:marRight w:val="0"/>
          <w:marTop w:val="60"/>
          <w:marBottom w:val="0"/>
          <w:divBdr>
            <w:top w:space="0" w:sz="0" w:color="auto" w:val="none"/>
            <w:left w:space="0" w:sz="0" w:color="auto" w:val="none"/>
            <w:bottom w:space="0" w:sz="0" w:color="auto" w:val="none"/>
            <w:right w:space="0" w:sz="0" w:color="auto" w:val="none"/>
          </w:divBdr>
        </w:div>
        <w:div w:id="1733699720">
          <w:marLeft w:val="461"/>
          <w:marRight w:val="0"/>
          <w:marTop w:val="60"/>
          <w:marBottom w:val="0"/>
          <w:divBdr>
            <w:top w:space="0" w:sz="0" w:color="auto" w:val="none"/>
            <w:left w:space="0" w:sz="0" w:color="auto" w:val="none"/>
            <w:bottom w:space="0" w:sz="0" w:color="auto" w:val="none"/>
            <w:right w:space="0" w:sz="0" w:color="auto" w:val="none"/>
          </w:divBdr>
        </w:div>
        <w:div w:id="1877808552">
          <w:marLeft w:val="461"/>
          <w:marRight w:val="0"/>
          <w:marTop w:val="60"/>
          <w:marBottom w:val="0"/>
          <w:divBdr>
            <w:top w:space="0" w:sz="0" w:color="auto" w:val="none"/>
            <w:left w:space="0" w:sz="0" w:color="auto" w:val="none"/>
            <w:bottom w:space="0" w:sz="0" w:color="auto" w:val="none"/>
            <w:right w:space="0" w:sz="0" w:color="auto" w:val="none"/>
          </w:divBdr>
        </w:div>
        <w:div w:id="2018144692">
          <w:marLeft w:val="461"/>
          <w:marRight w:val="0"/>
          <w:marTop w:val="60"/>
          <w:marBottom w:val="0"/>
          <w:divBdr>
            <w:top w:space="0" w:sz="0" w:color="auto" w:val="none"/>
            <w:left w:space="0" w:sz="0" w:color="auto" w:val="none"/>
            <w:bottom w:space="0" w:sz="0" w:color="auto" w:val="none"/>
            <w:right w:space="0" w:sz="0" w:color="auto" w:val="none"/>
          </w:divBdr>
        </w:div>
      </w:divsChild>
    </w:div>
    <w:div w:id="1916546047">
      <w:bodyDiv w:val="true"/>
      <w:marLeft w:val="0"/>
      <w:marRight w:val="0"/>
      <w:marTop w:val="0"/>
      <w:marBottom w:val="0"/>
      <w:divBdr>
        <w:top w:space="0" w:sz="0" w:color="auto" w:val="none"/>
        <w:left w:space="0" w:sz="0" w:color="auto" w:val="none"/>
        <w:bottom w:space="0" w:sz="0" w:color="auto" w:val="none"/>
        <w:right w:space="0" w:sz="0" w:color="auto" w:val="none"/>
      </w:divBdr>
      <w:divsChild>
        <w:div w:id="756899052">
          <w:marLeft w:val="461"/>
          <w:marRight w:val="0"/>
          <w:marTop w:val="0"/>
          <w:marBottom w:val="60"/>
          <w:divBdr>
            <w:top w:space="0" w:sz="0" w:color="auto" w:val="none"/>
            <w:left w:space="0" w:sz="0" w:color="auto" w:val="none"/>
            <w:bottom w:space="0" w:sz="0" w:color="auto" w:val="none"/>
            <w:right w:space="0" w:sz="0" w:color="auto" w:val="none"/>
          </w:divBdr>
        </w:div>
        <w:div w:id="1619683157">
          <w:marLeft w:val="461"/>
          <w:marRight w:val="0"/>
          <w:marTop w:val="0"/>
          <w:marBottom w:val="60"/>
          <w:divBdr>
            <w:top w:space="0" w:sz="0" w:color="auto" w:val="none"/>
            <w:left w:space="0" w:sz="0" w:color="auto" w:val="none"/>
            <w:bottom w:space="0" w:sz="0" w:color="auto" w:val="none"/>
            <w:right w:space="0" w:sz="0" w:color="auto" w:val="none"/>
          </w:divBdr>
        </w:div>
        <w:div w:id="1913853706">
          <w:marLeft w:val="461"/>
          <w:marRight w:val="0"/>
          <w:marTop w:val="0"/>
          <w:marBottom w:val="60"/>
          <w:divBdr>
            <w:top w:space="0" w:sz="0" w:color="auto" w:val="none"/>
            <w:left w:space="0" w:sz="0" w:color="auto" w:val="none"/>
            <w:bottom w:space="0" w:sz="0" w:color="auto" w:val="none"/>
            <w:right w:space="0" w:sz="0" w:color="auto" w:val="none"/>
          </w:divBdr>
        </w:div>
      </w:divsChild>
    </w:div>
    <w:div w:id="1936205421">
      <w:bodyDiv w:val="true"/>
      <w:marLeft w:val="0"/>
      <w:marRight w:val="0"/>
      <w:marTop w:val="0"/>
      <w:marBottom w:val="0"/>
      <w:divBdr>
        <w:top w:space="0" w:sz="0" w:color="auto" w:val="none"/>
        <w:left w:space="0" w:sz="0" w:color="auto" w:val="none"/>
        <w:bottom w:space="0" w:sz="0" w:color="auto" w:val="none"/>
        <w:right w:space="0" w:sz="0" w:color="auto" w:val="none"/>
      </w:divBdr>
    </w:div>
    <w:div w:id="1970475716">
      <w:bodyDiv w:val="true"/>
      <w:marLeft w:val="0"/>
      <w:marRight w:val="0"/>
      <w:marTop w:val="0"/>
      <w:marBottom w:val="0"/>
      <w:divBdr>
        <w:top w:space="0" w:sz="0" w:color="auto" w:val="none"/>
        <w:left w:space="0" w:sz="0" w:color="auto" w:val="none"/>
        <w:bottom w:space="0" w:sz="0" w:color="auto" w:val="none"/>
        <w:right w:space="0" w:sz="0" w:color="auto" w:val="none"/>
      </w:divBdr>
    </w:div>
    <w:div w:id="1988631629">
      <w:bodyDiv w:val="true"/>
      <w:marLeft w:val="0"/>
      <w:marRight w:val="0"/>
      <w:marTop w:val="0"/>
      <w:marBottom w:val="0"/>
      <w:divBdr>
        <w:top w:space="0" w:sz="0" w:color="auto" w:val="none"/>
        <w:left w:space="0" w:sz="0" w:color="auto" w:val="none"/>
        <w:bottom w:space="0" w:sz="0" w:color="auto" w:val="none"/>
        <w:right w:space="0" w:sz="0" w:color="auto" w:val="none"/>
      </w:divBdr>
    </w:div>
    <w:div w:id="2003120749">
      <w:bodyDiv w:val="true"/>
      <w:marLeft w:val="0"/>
      <w:marRight w:val="0"/>
      <w:marTop w:val="0"/>
      <w:marBottom w:val="0"/>
      <w:divBdr>
        <w:top w:space="0" w:sz="0" w:color="auto" w:val="none"/>
        <w:left w:space="0" w:sz="0" w:color="auto" w:val="none"/>
        <w:bottom w:space="0" w:sz="0" w:color="auto" w:val="none"/>
        <w:right w:space="0" w:sz="0" w:color="auto" w:val="none"/>
      </w:divBdr>
      <w:divsChild>
        <w:div w:id="631520930">
          <w:marLeft w:val="461"/>
          <w:marRight w:val="0"/>
          <w:marTop w:val="0"/>
          <w:marBottom w:val="0"/>
          <w:divBdr>
            <w:top w:space="0" w:sz="0" w:color="auto" w:val="none"/>
            <w:left w:space="0" w:sz="0" w:color="auto" w:val="none"/>
            <w:bottom w:space="0" w:sz="0" w:color="auto" w:val="none"/>
            <w:right w:space="0" w:sz="0" w:color="auto" w:val="none"/>
          </w:divBdr>
        </w:div>
        <w:div w:id="857041324">
          <w:marLeft w:val="461"/>
          <w:marRight w:val="0"/>
          <w:marTop w:val="0"/>
          <w:marBottom w:val="0"/>
          <w:divBdr>
            <w:top w:space="0" w:sz="0" w:color="auto" w:val="none"/>
            <w:left w:space="0" w:sz="0" w:color="auto" w:val="none"/>
            <w:bottom w:space="0" w:sz="0" w:color="auto" w:val="none"/>
            <w:right w:space="0" w:sz="0" w:color="auto" w:val="none"/>
          </w:divBdr>
        </w:div>
        <w:div w:id="1125390966">
          <w:marLeft w:val="461"/>
          <w:marRight w:val="0"/>
          <w:marTop w:val="0"/>
          <w:marBottom w:val="0"/>
          <w:divBdr>
            <w:top w:space="0" w:sz="0" w:color="auto" w:val="none"/>
            <w:left w:space="0" w:sz="0" w:color="auto" w:val="none"/>
            <w:bottom w:space="0" w:sz="0" w:color="auto" w:val="none"/>
            <w:right w:space="0" w:sz="0" w:color="auto" w:val="none"/>
          </w:divBdr>
        </w:div>
        <w:div w:id="1608807448">
          <w:marLeft w:val="461"/>
          <w:marRight w:val="0"/>
          <w:marTop w:val="0"/>
          <w:marBottom w:val="0"/>
          <w:divBdr>
            <w:top w:space="0" w:sz="0" w:color="auto" w:val="none"/>
            <w:left w:space="0" w:sz="0" w:color="auto" w:val="none"/>
            <w:bottom w:space="0" w:sz="0" w:color="auto" w:val="none"/>
            <w:right w:space="0" w:sz="0" w:color="auto" w:val="none"/>
          </w:divBdr>
        </w:div>
        <w:div w:id="2044550252">
          <w:marLeft w:val="461"/>
          <w:marRight w:val="0"/>
          <w:marTop w:val="0"/>
          <w:marBottom w:val="0"/>
          <w:divBdr>
            <w:top w:space="0" w:sz="0" w:color="auto" w:val="none"/>
            <w:left w:space="0" w:sz="0" w:color="auto" w:val="none"/>
            <w:bottom w:space="0" w:sz="0" w:color="auto" w:val="none"/>
            <w:right w:space="0" w:sz="0" w:color="auto" w:val="none"/>
          </w:divBdr>
        </w:div>
        <w:div w:id="2120828918">
          <w:marLeft w:val="461"/>
          <w:marRight w:val="0"/>
          <w:marTop w:val="0"/>
          <w:marBottom w:val="0"/>
          <w:divBdr>
            <w:top w:space="0" w:sz="0" w:color="auto" w:val="none"/>
            <w:left w:space="0" w:sz="0" w:color="auto" w:val="none"/>
            <w:bottom w:space="0" w:sz="0" w:color="auto" w:val="none"/>
            <w:right w:space="0" w:sz="0" w:color="auto" w:val="none"/>
          </w:divBdr>
        </w:div>
      </w:divsChild>
    </w:div>
    <w:div w:id="2010402545">
      <w:bodyDiv w:val="true"/>
      <w:marLeft w:val="0"/>
      <w:marRight w:val="0"/>
      <w:marTop w:val="0"/>
      <w:marBottom w:val="0"/>
      <w:divBdr>
        <w:top w:space="0" w:sz="0" w:color="auto" w:val="none"/>
        <w:left w:space="0" w:sz="0" w:color="auto" w:val="none"/>
        <w:bottom w:space="0" w:sz="0" w:color="auto" w:val="none"/>
        <w:right w:space="0" w:sz="0" w:color="auto" w:val="none"/>
      </w:divBdr>
      <w:divsChild>
        <w:div w:id="87850853">
          <w:marLeft w:val="562"/>
          <w:marRight w:val="0"/>
          <w:marTop w:val="60"/>
          <w:marBottom w:val="0"/>
          <w:divBdr>
            <w:top w:space="0" w:sz="0" w:color="auto" w:val="none"/>
            <w:left w:space="0" w:sz="0" w:color="auto" w:val="none"/>
            <w:bottom w:space="0" w:sz="0" w:color="auto" w:val="none"/>
            <w:right w:space="0" w:sz="0" w:color="auto" w:val="none"/>
          </w:divBdr>
        </w:div>
        <w:div w:id="1056465881">
          <w:marLeft w:val="562"/>
          <w:marRight w:val="0"/>
          <w:marTop w:val="60"/>
          <w:marBottom w:val="0"/>
          <w:divBdr>
            <w:top w:space="0" w:sz="0" w:color="auto" w:val="none"/>
            <w:left w:space="0" w:sz="0" w:color="auto" w:val="none"/>
            <w:bottom w:space="0" w:sz="0" w:color="auto" w:val="none"/>
            <w:right w:space="0" w:sz="0" w:color="auto" w:val="none"/>
          </w:divBdr>
        </w:div>
        <w:div w:id="1436557036">
          <w:marLeft w:val="562"/>
          <w:marRight w:val="0"/>
          <w:marTop w:val="60"/>
          <w:marBottom w:val="0"/>
          <w:divBdr>
            <w:top w:space="0" w:sz="0" w:color="auto" w:val="none"/>
            <w:left w:space="0" w:sz="0" w:color="auto" w:val="none"/>
            <w:bottom w:space="0" w:sz="0" w:color="auto" w:val="none"/>
            <w:right w:space="0" w:sz="0" w:color="auto" w:val="none"/>
          </w:divBdr>
        </w:div>
        <w:div w:id="1843205278">
          <w:marLeft w:val="562"/>
          <w:marRight w:val="0"/>
          <w:marTop w:val="60"/>
          <w:marBottom w:val="0"/>
          <w:divBdr>
            <w:top w:space="0" w:sz="0" w:color="auto" w:val="none"/>
            <w:left w:space="0" w:sz="0" w:color="auto" w:val="none"/>
            <w:bottom w:space="0" w:sz="0" w:color="auto" w:val="none"/>
            <w:right w:space="0" w:sz="0" w:color="auto" w:val="none"/>
          </w:divBdr>
        </w:div>
      </w:divsChild>
    </w:div>
    <w:div w:id="2018264728">
      <w:bodyDiv w:val="true"/>
      <w:marLeft w:val="0"/>
      <w:marRight w:val="0"/>
      <w:marTop w:val="0"/>
      <w:marBottom w:val="0"/>
      <w:divBdr>
        <w:top w:space="0" w:sz="0" w:color="auto" w:val="none"/>
        <w:left w:space="0" w:sz="0" w:color="auto" w:val="none"/>
        <w:bottom w:space="0" w:sz="0" w:color="auto" w:val="none"/>
        <w:right w:space="0" w:sz="0" w:color="auto" w:val="none"/>
      </w:divBdr>
      <w:divsChild>
        <w:div w:id="596980936">
          <w:marLeft w:val="547"/>
          <w:marRight w:val="0"/>
          <w:marTop w:val="97"/>
          <w:marBottom w:val="0"/>
          <w:divBdr>
            <w:top w:space="0" w:sz="0" w:color="auto" w:val="none"/>
            <w:left w:space="0" w:sz="0" w:color="auto" w:val="none"/>
            <w:bottom w:space="0" w:sz="0" w:color="auto" w:val="none"/>
            <w:right w:space="0" w:sz="0" w:color="auto" w:val="none"/>
          </w:divBdr>
        </w:div>
        <w:div w:id="644089609">
          <w:marLeft w:val="547"/>
          <w:marRight w:val="0"/>
          <w:marTop w:val="97"/>
          <w:marBottom w:val="0"/>
          <w:divBdr>
            <w:top w:space="0" w:sz="0" w:color="auto" w:val="none"/>
            <w:left w:space="0" w:sz="0" w:color="auto" w:val="none"/>
            <w:bottom w:space="0" w:sz="0" w:color="auto" w:val="none"/>
            <w:right w:space="0" w:sz="0" w:color="auto" w:val="none"/>
          </w:divBdr>
        </w:div>
        <w:div w:id="1044449310">
          <w:marLeft w:val="547"/>
          <w:marRight w:val="0"/>
          <w:marTop w:val="97"/>
          <w:marBottom w:val="0"/>
          <w:divBdr>
            <w:top w:space="0" w:sz="0" w:color="auto" w:val="none"/>
            <w:left w:space="0" w:sz="0" w:color="auto" w:val="none"/>
            <w:bottom w:space="0" w:sz="0" w:color="auto" w:val="none"/>
            <w:right w:space="0" w:sz="0" w:color="auto" w:val="none"/>
          </w:divBdr>
        </w:div>
        <w:div w:id="1520897439">
          <w:marLeft w:val="547"/>
          <w:marRight w:val="0"/>
          <w:marTop w:val="97"/>
          <w:marBottom w:val="0"/>
          <w:divBdr>
            <w:top w:space="0" w:sz="0" w:color="auto" w:val="none"/>
            <w:left w:space="0" w:sz="0" w:color="auto" w:val="none"/>
            <w:bottom w:space="0" w:sz="0" w:color="auto" w:val="none"/>
            <w:right w:space="0" w:sz="0" w:color="auto" w:val="none"/>
          </w:divBdr>
        </w:div>
        <w:div w:id="1937057441">
          <w:marLeft w:val="547"/>
          <w:marRight w:val="0"/>
          <w:marTop w:val="97"/>
          <w:marBottom w:val="0"/>
          <w:divBdr>
            <w:top w:space="0" w:sz="0" w:color="auto" w:val="none"/>
            <w:left w:space="0" w:sz="0" w:color="auto" w:val="none"/>
            <w:bottom w:space="0" w:sz="0" w:color="auto" w:val="none"/>
            <w:right w:space="0" w:sz="0" w:color="auto" w:val="none"/>
          </w:divBdr>
        </w:div>
      </w:divsChild>
    </w:div>
    <w:div w:id="2029330000">
      <w:bodyDiv w:val="true"/>
      <w:marLeft w:val="0"/>
      <w:marRight w:val="0"/>
      <w:marTop w:val="0"/>
      <w:marBottom w:val="0"/>
      <w:divBdr>
        <w:top w:space="0" w:sz="0" w:color="auto" w:val="none"/>
        <w:left w:space="0" w:sz="0" w:color="auto" w:val="none"/>
        <w:bottom w:space="0" w:sz="0" w:color="auto" w:val="none"/>
        <w:right w:space="0" w:sz="0" w:color="auto" w:val="none"/>
      </w:divBdr>
      <w:divsChild>
        <w:div w:id="1024598061">
          <w:marLeft w:val="461"/>
          <w:marRight w:val="0"/>
          <w:marTop w:val="0"/>
          <w:marBottom w:val="0"/>
          <w:divBdr>
            <w:top w:space="0" w:sz="0" w:color="auto" w:val="none"/>
            <w:left w:space="0" w:sz="0" w:color="auto" w:val="none"/>
            <w:bottom w:space="0" w:sz="0" w:color="auto" w:val="none"/>
            <w:right w:space="0" w:sz="0" w:color="auto" w:val="none"/>
          </w:divBdr>
        </w:div>
        <w:div w:id="1818570228">
          <w:marLeft w:val="461"/>
          <w:marRight w:val="0"/>
          <w:marTop w:val="0"/>
          <w:marBottom w:val="0"/>
          <w:divBdr>
            <w:top w:space="0" w:sz="0" w:color="auto" w:val="none"/>
            <w:left w:space="0" w:sz="0" w:color="auto" w:val="none"/>
            <w:bottom w:space="0" w:sz="0" w:color="auto" w:val="none"/>
            <w:right w:space="0" w:sz="0" w:color="auto" w:val="none"/>
          </w:divBdr>
        </w:div>
      </w:divsChild>
    </w:div>
    <w:div w:id="2047829425">
      <w:bodyDiv w:val="true"/>
      <w:marLeft w:val="0"/>
      <w:marRight w:val="0"/>
      <w:marTop w:val="0"/>
      <w:marBottom w:val="0"/>
      <w:divBdr>
        <w:top w:space="0" w:sz="0" w:color="auto" w:val="none"/>
        <w:left w:space="0" w:sz="0" w:color="auto" w:val="none"/>
        <w:bottom w:space="0" w:sz="0" w:color="auto" w:val="none"/>
        <w:right w:space="0" w:sz="0" w:color="auto" w:val="none"/>
      </w:divBdr>
    </w:div>
    <w:div w:id="2083065716">
      <w:bodyDiv w:val="true"/>
      <w:marLeft w:val="0"/>
      <w:marRight w:val="0"/>
      <w:marTop w:val="0"/>
      <w:marBottom w:val="0"/>
      <w:divBdr>
        <w:top w:space="0" w:sz="0" w:color="auto" w:val="none"/>
        <w:left w:space="0" w:sz="0" w:color="auto" w:val="none"/>
        <w:bottom w:space="0" w:sz="0" w:color="auto" w:val="none"/>
        <w:right w:space="0" w:sz="0" w:color="auto" w:val="none"/>
      </w:divBdr>
    </w:div>
    <w:div w:id="2100173726">
      <w:bodyDiv w:val="true"/>
      <w:marLeft w:val="0"/>
      <w:marRight w:val="0"/>
      <w:marTop w:val="0"/>
      <w:marBottom w:val="0"/>
      <w:divBdr>
        <w:top w:space="0" w:sz="0" w:color="auto" w:val="none"/>
        <w:left w:space="0" w:sz="0" w:color="auto" w:val="none"/>
        <w:bottom w:space="0" w:sz="0" w:color="auto" w:val="none"/>
        <w:right w:space="0" w:sz="0" w:color="auto" w:val="none"/>
      </w:divBdr>
      <w:divsChild>
        <w:div w:id="849567267">
          <w:marLeft w:val="461"/>
          <w:marRight w:val="0"/>
          <w:marTop w:val="60"/>
          <w:marBottom w:val="0"/>
          <w:divBdr>
            <w:top w:space="0" w:sz="0" w:color="auto" w:val="none"/>
            <w:left w:space="0" w:sz="0" w:color="auto" w:val="none"/>
            <w:bottom w:space="0" w:sz="0" w:color="auto" w:val="none"/>
            <w:right w:space="0" w:sz="0" w:color="auto" w:val="none"/>
          </w:divBdr>
        </w:div>
        <w:div w:id="1201672343">
          <w:marLeft w:val="461"/>
          <w:marRight w:val="0"/>
          <w:marTop w:val="60"/>
          <w:marBottom w:val="0"/>
          <w:divBdr>
            <w:top w:space="0" w:sz="0" w:color="auto" w:val="none"/>
            <w:left w:space="0" w:sz="0" w:color="auto" w:val="none"/>
            <w:bottom w:space="0" w:sz="0" w:color="auto" w:val="none"/>
            <w:right w:space="0" w:sz="0" w:color="auto" w:val="none"/>
          </w:divBdr>
        </w:div>
        <w:div w:id="1649703789">
          <w:marLeft w:val="461"/>
          <w:marRight w:val="0"/>
          <w:marTop w:val="60"/>
          <w:marBottom w:val="0"/>
          <w:divBdr>
            <w:top w:space="0" w:sz="0" w:color="auto" w:val="none"/>
            <w:left w:space="0" w:sz="0" w:color="auto" w:val="none"/>
            <w:bottom w:space="0" w:sz="0" w:color="auto" w:val="none"/>
            <w:right w:space="0" w:sz="0" w:color="auto" w:val="none"/>
          </w:divBdr>
        </w:div>
        <w:div w:id="1680352907">
          <w:marLeft w:val="461"/>
          <w:marRight w:val="0"/>
          <w:marTop w:val="60"/>
          <w:marBottom w:val="0"/>
          <w:divBdr>
            <w:top w:space="0" w:sz="0" w:color="auto" w:val="none"/>
            <w:left w:space="0" w:sz="0" w:color="auto" w:val="none"/>
            <w:bottom w:space="0" w:sz="0" w:color="auto" w:val="none"/>
            <w:right w:space="0" w:sz="0" w:color="auto" w:val="none"/>
          </w:divBdr>
        </w:div>
      </w:divsChild>
    </w:div>
    <w:div w:id="2115978745">
      <w:bodyDiv w:val="true"/>
      <w:marLeft w:val="0"/>
      <w:marRight w:val="0"/>
      <w:marTop w:val="0"/>
      <w:marBottom w:val="0"/>
      <w:divBdr>
        <w:top w:space="0" w:sz="0" w:color="auto" w:val="none"/>
        <w:left w:space="0" w:sz="0" w:color="auto" w:val="none"/>
        <w:bottom w:space="0" w:sz="0" w:color="auto" w:val="none"/>
        <w:right w:space="0" w:sz="0" w:color="auto" w:val="none"/>
      </w:divBdr>
      <w:divsChild>
        <w:div w:id="931474582">
          <w:marLeft w:val="461"/>
          <w:marRight w:val="0"/>
          <w:marTop w:val="0"/>
          <w:marBottom w:val="0"/>
          <w:divBdr>
            <w:top w:space="0" w:sz="0" w:color="auto" w:val="none"/>
            <w:left w:space="0" w:sz="0" w:color="auto" w:val="none"/>
            <w:bottom w:space="0" w:sz="0" w:color="auto" w:val="none"/>
            <w:right w:space="0" w:sz="0" w:color="auto" w:val="none"/>
          </w:divBdr>
        </w:div>
        <w:div w:id="1022364616">
          <w:marLeft w:val="461"/>
          <w:marRight w:val="0"/>
          <w:marTop w:val="0"/>
          <w:marBottom w:val="0"/>
          <w:divBdr>
            <w:top w:space="0" w:sz="0" w:color="auto" w:val="none"/>
            <w:left w:space="0" w:sz="0" w:color="auto" w:val="none"/>
            <w:bottom w:space="0" w:sz="0" w:color="auto" w:val="none"/>
            <w:right w:space="0" w:sz="0" w:color="auto" w:val="none"/>
          </w:divBdr>
        </w:div>
        <w:div w:id="1400522554">
          <w:marLeft w:val="461"/>
          <w:marRight w:val="0"/>
          <w:marTop w:val="0"/>
          <w:marBottom w:val="0"/>
          <w:divBdr>
            <w:top w:space="0" w:sz="0" w:color="auto" w:val="none"/>
            <w:left w:space="0" w:sz="0" w:color="auto" w:val="none"/>
            <w:bottom w:space="0" w:sz="0" w:color="auto" w:val="none"/>
            <w:right w:space="0" w:sz="0" w:color="auto" w:val="none"/>
          </w:divBdr>
        </w:div>
        <w:div w:id="2093966848">
          <w:marLeft w:val="461"/>
          <w:marRight w:val="0"/>
          <w:marTop w:val="0"/>
          <w:marBottom w:val="0"/>
          <w:divBdr>
            <w:top w:space="0" w:sz="0" w:color="auto" w:val="none"/>
            <w:left w:space="0" w:sz="0" w:color="auto" w:val="none"/>
            <w:bottom w:space="0" w:sz="0" w:color="auto" w:val="none"/>
            <w:right w:space="0" w:sz="0" w:color="auto" w:val="none"/>
          </w:divBdr>
        </w:div>
      </w:divsChild>
    </w:div>
    <w:div w:id="2128693688">
      <w:bodyDiv w:val="true"/>
      <w:marLeft w:val="0"/>
      <w:marRight w:val="0"/>
      <w:marTop w:val="0"/>
      <w:marBottom w:val="0"/>
      <w:divBdr>
        <w:top w:space="0" w:sz="0" w:color="auto" w:val="none"/>
        <w:left w:space="0" w:sz="0" w:color="auto" w:val="none"/>
        <w:bottom w:space="0" w:sz="0" w:color="auto" w:val="none"/>
        <w:right w:space="0" w:sz="0" w:color="auto" w:val="none"/>
      </w:divBdr>
    </w:div>
    <w:div w:id="2128888833">
      <w:bodyDiv w:val="true"/>
      <w:marLeft w:val="0"/>
      <w:marRight w:val="0"/>
      <w:marTop w:val="0"/>
      <w:marBottom w:val="0"/>
      <w:divBdr>
        <w:top w:space="0" w:sz="0" w:color="auto" w:val="none"/>
        <w:left w:space="0" w:sz="0" w:color="auto" w:val="none"/>
        <w:bottom w:space="0" w:sz="0" w:color="auto" w:val="none"/>
        <w:right w:space="0" w:sz="0" w:color="auto" w:val="none"/>
      </w:divBdr>
      <w:divsChild>
        <w:div w:id="1131939621">
          <w:marLeft w:val="461"/>
          <w:marRight w:val="0"/>
          <w:marTop w:val="0"/>
          <w:marBottom w:val="60"/>
          <w:divBdr>
            <w:top w:space="0" w:sz="0" w:color="auto" w:val="none"/>
            <w:left w:space="0" w:sz="0" w:color="auto" w:val="none"/>
            <w:bottom w:space="0" w:sz="0" w:color="auto" w:val="none"/>
            <w:right w:space="0" w:sz="0" w:color="auto" w:val="none"/>
          </w:divBdr>
        </w:div>
        <w:div w:id="1373923583">
          <w:marLeft w:val="461"/>
          <w:marRight w:val="0"/>
          <w:marTop w:val="0"/>
          <w:marBottom w:val="60"/>
          <w:divBdr>
            <w:top w:space="0" w:sz="0" w:color="auto" w:val="none"/>
            <w:left w:space="0" w:sz="0" w:color="auto" w:val="none"/>
            <w:bottom w:space="0" w:sz="0" w:color="auto" w:val="none"/>
            <w:right w:space="0" w:sz="0" w:color="auto" w:val="none"/>
          </w:divBdr>
        </w:div>
        <w:div w:id="2130278185">
          <w:marLeft w:val="461"/>
          <w:marRight w:val="0"/>
          <w:marTop w:val="0"/>
          <w:marBottom w:val="6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2.xml"/></Relationships>
</file>

<file path=word/_rels/header1.xml.rels><?xml version="1.0" encoding="UTF-8" standalone="yes"?><Relationships xmlns="http://schemas.openxmlformats.org/package/2006/relationships"><Relationship Id="rId1" Type="http://schemas.openxmlformats.org/officeDocument/2006/relationships/image" Target="media/image11.jpeg"/></Relationships>
</file>

<file path=word/_rels/header2.xml.rels><?xml version="1.0" encoding="UTF-8" standalone="yes"?><Relationships xmlns="http://schemas.openxmlformats.org/package/2006/relationships"><Relationship Id="rId1" Type="http://schemas.openxmlformats.org/officeDocument/2006/relationships/image" Target="media/image1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St-1138/2017-1409</izvorni_sadrzaj>
    <derivirana_varijabla naziv="DomainObject.Oznaka_1">St-1138/2017-1409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74 dijela spisa, ORIGINAL U REFERADI</izvorni_sadrzaj>
    <derivirana_varijabla naziv="DomainObject.Predmet.Opis_1">74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Sberbanke
preslika dijela spisa na VTS-u zbog žalbe FRANCK-a</izvorni_sadrzaj>
    <derivirana_varijabla naziv="DomainObject.Predmet.PrimjedbaSuca_1">preslika dijela spisa na VTS-u zbog žalbe Sberbanke
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27. listopada 2017.</izvorni_sadrzaj>
    <derivirana_varijabla naziv="DomainObject.Predmet.SpisIzvanSuda.DatumIzlazaSpisa_1">27. listopada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53886B-F5DD-4E87-A7CD-903C17074B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38</properties:Pages>
  <properties:Words>7509</properties:Words>
  <properties:Characters>44878</properties:Characters>
  <properties:Lines>1281</properties:Lines>
  <properties:Paragraphs>490</properties:Paragraphs>
  <properties:TotalTime>19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52156</properties:CharactersWithSpaces>
  <properties:SharedDoc>false</properties:SharedDoc>
  <properties:HLinks>
    <vt:vector size="138" baseType="variant">
      <vt:variant>
        <vt:i4>2097210</vt:i4>
      </vt:variant>
      <vt:variant>
        <vt:i4>114</vt:i4>
      </vt:variant>
      <vt:variant>
        <vt:i4>0</vt:i4>
      </vt:variant>
      <vt:variant>
        <vt:i4>5</vt:i4>
      </vt:variant>
      <vt:variant>
        <vt:lpwstr>http://www.tweetlevel.com/</vt:lpwstr>
      </vt:variant>
      <vt:variant>
        <vt:lpwstr/>
      </vt:variant>
      <vt:variant>
        <vt:i4>2424889</vt:i4>
      </vt:variant>
      <vt:variant>
        <vt:i4>111</vt:i4>
      </vt:variant>
      <vt:variant>
        <vt:i4>0</vt:i4>
      </vt:variant>
      <vt:variant>
        <vt:i4>5</vt:i4>
      </vt:variant>
      <vt:variant>
        <vt:lpwstr>http://www.twitalyzer.com/</vt:lpwstr>
      </vt:variant>
      <vt:variant>
        <vt:lpwstr/>
      </vt:variant>
      <vt:variant>
        <vt:i4>5570641</vt:i4>
      </vt:variant>
      <vt:variant>
        <vt:i4>108</vt:i4>
      </vt:variant>
      <vt:variant>
        <vt:i4>0</vt:i4>
      </vt:variant>
      <vt:variant>
        <vt:i4>5</vt:i4>
      </vt:variant>
      <vt:variant>
        <vt:lpwstr>http://klout.com/</vt:lpwstr>
      </vt:variant>
      <vt:variant>
        <vt:lpwstr/>
      </vt:variant>
      <vt:variant>
        <vt:i4>6881370</vt:i4>
      </vt:variant>
      <vt:variant>
        <vt:i4>105</vt:i4>
      </vt:variant>
      <vt:variant>
        <vt:i4>0</vt:i4>
      </vt:variant>
      <vt:variant>
        <vt:i4>5</vt:i4>
      </vt:variant>
      <vt:variant>
        <vt:lpwstr>mailto:pr@agrokor.hr</vt:lpwstr>
      </vt:variant>
      <vt:variant>
        <vt:lpwstr/>
      </vt:variant>
      <vt:variant>
        <vt:i4>6881370</vt:i4>
      </vt:variant>
      <vt:variant>
        <vt:i4>102</vt:i4>
      </vt:variant>
      <vt:variant>
        <vt:i4>0</vt:i4>
      </vt:variant>
      <vt:variant>
        <vt:i4>5</vt:i4>
      </vt:variant>
      <vt:variant>
        <vt:lpwstr>mailto:pr@agrokor.hr</vt:lpwstr>
      </vt:variant>
      <vt:variant>
        <vt:lpwstr/>
      </vt:variant>
      <vt:variant>
        <vt:i4>6881370</vt:i4>
      </vt:variant>
      <vt:variant>
        <vt:i4>99</vt:i4>
      </vt:variant>
      <vt:variant>
        <vt:i4>0</vt:i4>
      </vt:variant>
      <vt:variant>
        <vt:i4>5</vt:i4>
      </vt:variant>
      <vt:variant>
        <vt:lpwstr>mailto:pr@agrokor.hr</vt:lpwstr>
      </vt:variant>
      <vt:variant>
        <vt:lpwstr/>
      </vt:variant>
      <vt:variant>
        <vt:i4>1900596</vt:i4>
      </vt:variant>
      <vt:variant>
        <vt:i4>92</vt:i4>
      </vt:variant>
      <vt:variant>
        <vt:i4>0</vt:i4>
      </vt:variant>
      <vt:variant>
        <vt:i4>5</vt:i4>
      </vt:variant>
      <vt:variant>
        <vt:lpwstr/>
      </vt:variant>
      <vt:variant>
        <vt:lpwstr>_Toc366159449</vt:lpwstr>
      </vt:variant>
      <vt:variant>
        <vt:i4>1900596</vt:i4>
      </vt:variant>
      <vt:variant>
        <vt:i4>86</vt:i4>
      </vt:variant>
      <vt:variant>
        <vt:i4>0</vt:i4>
      </vt:variant>
      <vt:variant>
        <vt:i4>5</vt:i4>
      </vt:variant>
      <vt:variant>
        <vt:lpwstr/>
      </vt:variant>
      <vt:variant>
        <vt:lpwstr>_Toc366159448</vt:lpwstr>
      </vt:variant>
      <vt:variant>
        <vt:i4>1900596</vt:i4>
      </vt:variant>
      <vt:variant>
        <vt:i4>80</vt:i4>
      </vt:variant>
      <vt:variant>
        <vt:i4>0</vt:i4>
      </vt:variant>
      <vt:variant>
        <vt:i4>5</vt:i4>
      </vt:variant>
      <vt:variant>
        <vt:lpwstr/>
      </vt:variant>
      <vt:variant>
        <vt:lpwstr>_Toc366159447</vt:lpwstr>
      </vt:variant>
      <vt:variant>
        <vt:i4>1900596</vt:i4>
      </vt:variant>
      <vt:variant>
        <vt:i4>74</vt:i4>
      </vt:variant>
      <vt:variant>
        <vt:i4>0</vt:i4>
      </vt:variant>
      <vt:variant>
        <vt:i4>5</vt:i4>
      </vt:variant>
      <vt:variant>
        <vt:lpwstr/>
      </vt:variant>
      <vt:variant>
        <vt:lpwstr>_Toc366159446</vt:lpwstr>
      </vt:variant>
      <vt:variant>
        <vt:i4>1900596</vt:i4>
      </vt:variant>
      <vt:variant>
        <vt:i4>68</vt:i4>
      </vt:variant>
      <vt:variant>
        <vt:i4>0</vt:i4>
      </vt:variant>
      <vt:variant>
        <vt:i4>5</vt:i4>
      </vt:variant>
      <vt:variant>
        <vt:lpwstr/>
      </vt:variant>
      <vt:variant>
        <vt:lpwstr>_Toc366159445</vt:lpwstr>
      </vt:variant>
      <vt:variant>
        <vt:i4>1900596</vt:i4>
      </vt:variant>
      <vt:variant>
        <vt:i4>62</vt:i4>
      </vt:variant>
      <vt:variant>
        <vt:i4>0</vt:i4>
      </vt:variant>
      <vt:variant>
        <vt:i4>5</vt:i4>
      </vt:variant>
      <vt:variant>
        <vt:lpwstr/>
      </vt:variant>
      <vt:variant>
        <vt:lpwstr>_Toc366159444</vt:lpwstr>
      </vt:variant>
      <vt:variant>
        <vt:i4>1900596</vt:i4>
      </vt:variant>
      <vt:variant>
        <vt:i4>56</vt:i4>
      </vt:variant>
      <vt:variant>
        <vt:i4>0</vt:i4>
      </vt:variant>
      <vt:variant>
        <vt:i4>5</vt:i4>
      </vt:variant>
      <vt:variant>
        <vt:lpwstr/>
      </vt:variant>
      <vt:variant>
        <vt:lpwstr>_Toc366159443</vt:lpwstr>
      </vt:variant>
      <vt:variant>
        <vt:i4>1900596</vt:i4>
      </vt:variant>
      <vt:variant>
        <vt:i4>50</vt:i4>
      </vt:variant>
      <vt:variant>
        <vt:i4>0</vt:i4>
      </vt:variant>
      <vt:variant>
        <vt:i4>5</vt:i4>
      </vt:variant>
      <vt:variant>
        <vt:lpwstr/>
      </vt:variant>
      <vt:variant>
        <vt:lpwstr>_Toc366159442</vt:lpwstr>
      </vt:variant>
      <vt:variant>
        <vt:i4>1900596</vt:i4>
      </vt:variant>
      <vt:variant>
        <vt:i4>44</vt:i4>
      </vt:variant>
      <vt:variant>
        <vt:i4>0</vt:i4>
      </vt:variant>
      <vt:variant>
        <vt:i4>5</vt:i4>
      </vt:variant>
      <vt:variant>
        <vt:lpwstr/>
      </vt:variant>
      <vt:variant>
        <vt:lpwstr>_Toc366159441</vt:lpwstr>
      </vt:variant>
      <vt:variant>
        <vt:i4>1900596</vt:i4>
      </vt:variant>
      <vt:variant>
        <vt:i4>38</vt:i4>
      </vt:variant>
      <vt:variant>
        <vt:i4>0</vt:i4>
      </vt:variant>
      <vt:variant>
        <vt:i4>5</vt:i4>
      </vt:variant>
      <vt:variant>
        <vt:lpwstr/>
      </vt:variant>
      <vt:variant>
        <vt:lpwstr>_Toc366159440</vt:lpwstr>
      </vt:variant>
      <vt:variant>
        <vt:i4>1703988</vt:i4>
      </vt:variant>
      <vt:variant>
        <vt:i4>32</vt:i4>
      </vt:variant>
      <vt:variant>
        <vt:i4>0</vt:i4>
      </vt:variant>
      <vt:variant>
        <vt:i4>5</vt:i4>
      </vt:variant>
      <vt:variant>
        <vt:lpwstr/>
      </vt:variant>
      <vt:variant>
        <vt:lpwstr>_Toc366159439</vt:lpwstr>
      </vt:variant>
      <vt:variant>
        <vt:i4>1703988</vt:i4>
      </vt:variant>
      <vt:variant>
        <vt:i4>26</vt:i4>
      </vt:variant>
      <vt:variant>
        <vt:i4>0</vt:i4>
      </vt:variant>
      <vt:variant>
        <vt:i4>5</vt:i4>
      </vt:variant>
      <vt:variant>
        <vt:lpwstr/>
      </vt:variant>
      <vt:variant>
        <vt:lpwstr>_Toc366159438</vt:lpwstr>
      </vt:variant>
      <vt:variant>
        <vt:i4>1703988</vt:i4>
      </vt:variant>
      <vt:variant>
        <vt:i4>20</vt:i4>
      </vt:variant>
      <vt:variant>
        <vt:i4>0</vt:i4>
      </vt:variant>
      <vt:variant>
        <vt:i4>5</vt:i4>
      </vt:variant>
      <vt:variant>
        <vt:lpwstr/>
      </vt:variant>
      <vt:variant>
        <vt:lpwstr>_Toc366159437</vt:lpwstr>
      </vt:variant>
      <vt:variant>
        <vt:i4>1703988</vt:i4>
      </vt:variant>
      <vt:variant>
        <vt:i4>14</vt:i4>
      </vt:variant>
      <vt:variant>
        <vt:i4>0</vt:i4>
      </vt:variant>
      <vt:variant>
        <vt:i4>5</vt:i4>
      </vt:variant>
      <vt:variant>
        <vt:lpwstr/>
      </vt:variant>
      <vt:variant>
        <vt:lpwstr>_Toc366159436</vt:lpwstr>
      </vt:variant>
      <vt:variant>
        <vt:i4>1703988</vt:i4>
      </vt:variant>
      <vt:variant>
        <vt:i4>8</vt:i4>
      </vt:variant>
      <vt:variant>
        <vt:i4>0</vt:i4>
      </vt:variant>
      <vt:variant>
        <vt:i4>5</vt:i4>
      </vt:variant>
      <vt:variant>
        <vt:lpwstr/>
      </vt:variant>
      <vt:variant>
        <vt:lpwstr>_Toc366159435</vt:lpwstr>
      </vt:variant>
      <vt:variant>
        <vt:i4>1703988</vt:i4>
      </vt:variant>
      <vt:variant>
        <vt:i4>2</vt:i4>
      </vt:variant>
      <vt:variant>
        <vt:i4>0</vt:i4>
      </vt:variant>
      <vt:variant>
        <vt:i4>5</vt:i4>
      </vt:variant>
      <vt:variant>
        <vt:lpwstr/>
      </vt:variant>
      <vt:variant>
        <vt:lpwstr>_Toc366159434</vt:lpwstr>
      </vt:variant>
      <vt:variant>
        <vt:i4>3932283</vt:i4>
      </vt:variant>
      <vt:variant>
        <vt:i4>0</vt:i4>
      </vt:variant>
      <vt:variant>
        <vt:i4>0</vt:i4>
      </vt:variant>
      <vt:variant>
        <vt:i4>5</vt:i4>
      </vt:variant>
      <vt:variant>
        <vt:lpwstr>http://www.agrokor.hr/hr-HR/O-nama/Misija.html</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2017-11-14T09:33:00Z</dcterms:created>
  <dc:creator>Hrvoje Glasnović;Anđelko Paša</dc:creator>
  <cp:lastModifiedBy>Monika Grbac</cp:lastModifiedBy>
  <cp:lastPrinted>2017-11-14T09:59:00Z</cp:lastPrinted>
  <dcterms:modified xmlns:xsi="http://www.w3.org/2001/XMLSchema-instance" xsi:type="dcterms:W3CDTF">2017-11-15T10:51:00Z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St-1138/2017-1409 / Podnesak - Podnesak povjerenika</vt:lpwstr>
  </prop:property>
  <prop:property name="CC_coloring" pid="4" fmtid="{D5CDD505-2E9C-101B-9397-08002B2CF9AE}">
    <vt:bool>false</vt:bool>
  </prop:property>
  <prop:property name="BrojStranica" pid="5" fmtid="{D5CDD505-2E9C-101B-9397-08002B2CF9AE}">
    <vt:i4>38</vt:i4>
  </prop:property>
</prop:Properties>
</file>