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4983" w14:paraId="05d4983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7E180C">
        <w:rPr>
          <w:b/>
          <w:sz w:val="22"/>
          <w:szCs w:val="22"/>
          <w:lang w:eastAsia="hr-HR" w:val="hr-HR"/>
        </w:rPr>
        <w:t>745</w:t>
      </w:r>
      <w:r w:rsidRPr="000373BF">
        <w:rPr>
          <w:b/>
          <w:sz w:val="22"/>
          <w:szCs w:val="22"/>
          <w:lang w:eastAsia="hr-HR" w:val="hr-HR"/>
        </w:rPr>
        <w:t>/201</w:t>
      </w:r>
      <w:r w:rsidR="00E76CEC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7E180C">
        <w:rPr>
          <w:b/>
          <w:sz w:val="22"/>
          <w:szCs w:val="22"/>
          <w:lang w:eastAsia="hr-HR" w:val="hr-HR"/>
        </w:rPr>
        <w:t>22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2E5EEC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Podružnica Dubrovnik,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7E180C" w:rsidRPr="007E180C">
        <w:rPr>
          <w:sz w:val="22"/>
          <w:szCs w:val="22"/>
          <w:lang w:eastAsia="hr-HR" w:val="en-AU"/>
        </w:rPr>
        <w:t xml:space="preserve">ARHITEKT </w:t>
      </w:r>
      <w:r w:rsidR="007E180C" w:rsidRPr="007E180C">
        <w:rPr>
          <w:sz w:val="22"/>
          <w:szCs w:val="22"/>
          <w:lang w:eastAsia="hr-HR" w:val="hr-HR"/>
        </w:rPr>
        <w:t>d.o.o. za projektiranje, konzalting i izvođenje radova u građevinarstvu, Split, Karamanova 1, MBS: 060006691, OIB: 23036988540,</w:t>
      </w:r>
      <w:r w:rsidR="007E180C" w:rsidRPr="007E180C">
        <w:rPr>
          <w:sz w:val="22"/>
          <w:szCs w:val="22"/>
          <w:lang w:eastAsia="hr-HR" w:val="en-AU"/>
        </w:rPr>
        <w:t xml:space="preserve"> </w:t>
      </w:r>
      <w:r w:rsidR="00D2685B" w:rsidRPr="002E5EEC">
        <w:rPr>
          <w:sz w:val="22"/>
          <w:szCs w:val="22"/>
          <w:lang w:eastAsia="hr-HR" w:val="hr-HR"/>
        </w:rPr>
        <w:t>izvan ročišta,</w:t>
      </w:r>
      <w:r w:rsidRPr="002E5EEC">
        <w:rPr>
          <w:sz w:val="22"/>
          <w:szCs w:val="22"/>
          <w:lang w:eastAsia="hr-HR" w:val="hr-HR"/>
        </w:rPr>
        <w:t xml:space="preserve"> dana </w:t>
      </w:r>
      <w:r w:rsidR="00983196" w:rsidRPr="002E5EEC">
        <w:rPr>
          <w:sz w:val="22"/>
          <w:szCs w:val="22"/>
          <w:lang w:eastAsia="hr-HR" w:val="hr-HR"/>
        </w:rPr>
        <w:t>2</w:t>
      </w:r>
      <w:r w:rsidR="007E180C" w:rsidRPr="002E5EEC">
        <w:rPr>
          <w:sz w:val="22"/>
          <w:szCs w:val="22"/>
          <w:lang w:eastAsia="hr-HR" w:val="hr-HR"/>
        </w:rPr>
        <w:t>0</w:t>
      </w:r>
      <w:r w:rsidRPr="002E5EEC">
        <w:rPr>
          <w:sz w:val="22"/>
          <w:szCs w:val="22"/>
          <w:lang w:eastAsia="hr-HR" w:val="hr-HR"/>
        </w:rPr>
        <w:t xml:space="preserve">. </w:t>
      </w:r>
      <w:r w:rsidR="00983196" w:rsidRPr="002E5EEC">
        <w:rPr>
          <w:sz w:val="22"/>
          <w:szCs w:val="22"/>
          <w:lang w:eastAsia="hr-HR" w:val="hr-HR"/>
        </w:rPr>
        <w:t>li</w:t>
      </w:r>
      <w:r w:rsidR="007E180C" w:rsidRPr="002E5EEC">
        <w:rPr>
          <w:sz w:val="22"/>
          <w:szCs w:val="22"/>
          <w:lang w:eastAsia="hr-HR" w:val="hr-HR"/>
        </w:rPr>
        <w:t>stopada</w:t>
      </w:r>
      <w:r w:rsidRPr="002E5EEC">
        <w:rPr>
          <w:sz w:val="22"/>
          <w:szCs w:val="22"/>
          <w:lang w:eastAsia="hr-HR" w:val="hr-HR"/>
        </w:rPr>
        <w:t xml:space="preserve"> 2016.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87785B" w:rsidRPr="002E5EEC">
        <w:rPr>
          <w:sz w:val="22"/>
          <w:szCs w:val="22"/>
          <w:lang w:val="hr-HR"/>
        </w:rPr>
        <w:t>ARHITEKT d.o.o. za projektiranje, konzalting i izvođenje radova u građevinarstvu, Split, Karamanova 1, MBS: 060006691, OIB: 23036988540</w:t>
      </w:r>
      <w:r w:rsidR="00547E32" w:rsidRPr="002E5EEC">
        <w:rPr>
          <w:sz w:val="22"/>
          <w:szCs w:val="22"/>
          <w:lang w:val="hr-HR"/>
        </w:rPr>
        <w:t>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II.</w:t>
      </w:r>
      <w:r w:rsidRPr="002E5EEC">
        <w:rPr>
          <w:sz w:val="22"/>
          <w:szCs w:val="22"/>
          <w:lang w:val="hr-HR"/>
        </w:rPr>
        <w:tab/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87785B" w:rsidR="0087785B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7785B" w:rsidRPr="002E5EEC">
        <w:rPr>
          <w:sz w:val="22"/>
          <w:szCs w:val="22"/>
          <w:lang w:val="hr-HR"/>
        </w:rPr>
        <w:t>Financijska agencija RC Split, Podružnica Split je podnijela ovom sudu 16. ožujka 2016. godine prijedlog za otvaranje stečajnog postupka nad dužnikom. U prijedlogu se u bitnome navodi da na dan 1. rujna 2015. godine dužnik u Očevidniku redoslijeda osnova za plaćanje ima evidentirane neizvršene osnove za plaćanje u neprekinutom razdoblju od 182 dana u ukupnom iznosu od 59.695,49 kuna, da ima 1 zaposlenog, da ima račun kod Splitska banka d.d., da ne raspolaže drugim podacima o imovini, te da nema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7785B" w:rsidRPr="002E5EEC">
        <w:rPr>
          <w:sz w:val="22"/>
          <w:szCs w:val="22"/>
          <w:lang w:val="hr-HR"/>
        </w:rPr>
        <w:t>Sukladno čl. 444. st. 2. SZ Financijska agencija dužna je za pravne osobe koje na dan stupanja na snagu Stečajnog zakona u Očevidniku redoslijeda osnova za plaćanje ima evidentirane neizvršene osnove za plaćanje u neprekinutom razdoblju od 120 dana i dva ili više zaposlenih najkasnije u roku od 10 mjeseci, ali ne ranije od 8 mjeseci, podnijeti prijedlog za otvaranje stečajnog postupka.</w:t>
      </w:r>
      <w:r w:rsidRPr="002E5EEC">
        <w:rPr>
          <w:sz w:val="22"/>
          <w:szCs w:val="22"/>
          <w:lang w:val="hr-HR"/>
        </w:rPr>
        <w:t xml:space="preserve"> 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256286" w:rsidRPr="002E5EEC">
        <w:rPr>
          <w:sz w:val="22"/>
          <w:szCs w:val="22"/>
          <w:lang w:val="hr-HR"/>
        </w:rPr>
        <w:t xml:space="preserve">dužnik </w:t>
      </w:r>
      <w:r w:rsidR="00D56E24" w:rsidRPr="002E5EEC">
        <w:rPr>
          <w:sz w:val="22"/>
          <w:szCs w:val="22"/>
          <w:lang w:val="hr-HR"/>
        </w:rPr>
        <w:t xml:space="preserve">dostavlja </w:t>
      </w:r>
      <w:r w:rsidRPr="002E5EEC">
        <w:rPr>
          <w:sz w:val="22"/>
          <w:szCs w:val="22"/>
          <w:lang w:val="hr-HR"/>
        </w:rPr>
        <w:t>potvrd</w:t>
      </w:r>
      <w:r w:rsidR="00256286" w:rsidRPr="002E5EEC">
        <w:rPr>
          <w:sz w:val="22"/>
          <w:szCs w:val="22"/>
          <w:lang w:val="hr-HR"/>
        </w:rPr>
        <w:t>u</w:t>
      </w:r>
      <w:r w:rsidRPr="002E5EEC">
        <w:rPr>
          <w:sz w:val="22"/>
          <w:szCs w:val="22"/>
          <w:lang w:val="hr-HR"/>
        </w:rPr>
        <w:t xml:space="preserve"> F</w:t>
      </w:r>
      <w:r w:rsidR="00D56E24" w:rsidRPr="002E5EEC">
        <w:rPr>
          <w:sz w:val="22"/>
          <w:szCs w:val="22"/>
          <w:lang w:val="hr-HR"/>
        </w:rPr>
        <w:t>inancijske agencije od 14. listopada 2016. godine (list spisa 30)</w:t>
      </w:r>
      <w:r w:rsidRPr="002E5EEC">
        <w:rPr>
          <w:sz w:val="22"/>
          <w:szCs w:val="22"/>
          <w:lang w:val="hr-HR"/>
        </w:rPr>
        <w:t xml:space="preserve"> iz koje proizlazi da dužnik nema blokiran račun</w:t>
      </w:r>
      <w:r w:rsidR="00D56E24" w:rsidRPr="002E5EEC">
        <w:rPr>
          <w:sz w:val="22"/>
          <w:szCs w:val="22"/>
          <w:lang w:val="hr-HR"/>
        </w:rPr>
        <w:t xml:space="preserve"> u posljednjih 6 mjseci.</w:t>
      </w:r>
      <w:r w:rsidR="00105E9C" w:rsidRPr="002E5EE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CB58E0" w:rsidR="00D579D1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lastRenderedPageBreak/>
        <w:tab/>
        <w:t>Temeljem čl. 128. St. 9. SZ,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Pr="002E5EEC">
        <w:rPr>
          <w:sz w:val="22"/>
          <w:szCs w:val="22"/>
          <w:lang w:val="hr-HR"/>
        </w:rPr>
        <w:t>propisa odlučeno je 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CE1B53" w:rsidRPr="002E5EEC">
        <w:rPr>
          <w:b/>
          <w:sz w:val="22"/>
          <w:szCs w:val="22"/>
          <w:lang w:val="hr-HR"/>
        </w:rPr>
        <w:t>2</w:t>
      </w:r>
      <w:r w:rsidR="002E5EEC">
        <w:rPr>
          <w:b/>
          <w:sz w:val="22"/>
          <w:szCs w:val="22"/>
          <w:lang w:val="hr-HR"/>
        </w:rPr>
        <w:t>0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CE1B53" w:rsidRPr="002E5EEC">
        <w:rPr>
          <w:b/>
          <w:sz w:val="22"/>
          <w:szCs w:val="22"/>
          <w:lang w:val="hr-HR"/>
        </w:rPr>
        <w:t>li</w:t>
      </w:r>
      <w:r w:rsidR="002E5EEC">
        <w:rPr>
          <w:b/>
          <w:sz w:val="22"/>
          <w:szCs w:val="22"/>
          <w:lang w:val="hr-HR"/>
        </w:rPr>
        <w:t>stopada</w:t>
      </w:r>
      <w:r w:rsidRPr="002E5EEC">
        <w:rPr>
          <w:b/>
          <w:sz w:val="22"/>
          <w:szCs w:val="22"/>
          <w:lang w:val="hr-HR"/>
        </w:rPr>
        <w:t xml:space="preserve"> 201</w:t>
      </w:r>
      <w:r w:rsidR="001F6E0F" w:rsidRPr="002E5EEC">
        <w:rPr>
          <w:b/>
          <w:sz w:val="22"/>
          <w:szCs w:val="22"/>
          <w:lang w:val="hr-HR"/>
        </w:rPr>
        <w:t>6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E5EEC">
          <w:rPr>
            <w:sz w:val="22"/>
            <w:szCs w:val="22"/>
            <w:lang w:val="hr-HR"/>
          </w:rPr>
          <w:t>11. st</w:t>
        </w:r>
      </w:smartTag>
      <w:r w:rsidRPr="002E5EEC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E5EEC">
          <w:rPr>
            <w:sz w:val="22"/>
            <w:szCs w:val="22"/>
            <w:lang w:val="hr-HR"/>
          </w:rPr>
          <w:t>4. OZ</w:t>
        </w:r>
      </w:smartTag>
      <w:r w:rsidRPr="002E5EEC">
        <w:rPr>
          <w:sz w:val="22"/>
          <w:szCs w:val="22"/>
          <w:lang w:val="hr-HR"/>
        </w:rPr>
        <w:t>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2E5EEC">
        <w:rPr>
          <w:sz w:val="22"/>
          <w:szCs w:val="22"/>
          <w:lang w:val="hr-HR"/>
        </w:rPr>
        <w:t>20</w:t>
      </w:r>
      <w:r w:rsidRPr="002E5EEC">
        <w:rPr>
          <w:sz w:val="22"/>
          <w:szCs w:val="22"/>
          <w:lang w:val="hr-HR"/>
        </w:rPr>
        <w:t>.</w:t>
      </w:r>
      <w:r w:rsidR="002E5EEC">
        <w:rPr>
          <w:sz w:val="22"/>
          <w:szCs w:val="22"/>
          <w:lang w:val="hr-HR"/>
        </w:rPr>
        <w:t>1</w:t>
      </w:r>
      <w:r w:rsidRPr="002E5EEC">
        <w:rPr>
          <w:sz w:val="22"/>
          <w:szCs w:val="22"/>
          <w:lang w:val="hr-HR"/>
        </w:rPr>
        <w:t>0.201</w:t>
      </w:r>
      <w:r w:rsidR="001F6E0F" w:rsidRPr="002E5EEC">
        <w:rPr>
          <w:sz w:val="22"/>
          <w:szCs w:val="22"/>
          <w:lang w:val="hr-HR"/>
        </w:rPr>
        <w:t>6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4A6FB7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DD3" w:rsidRPr="001D5DD3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4A6FB7" w:rsidRPr="004A6FB7">
          <w:rPr>
            <w:b/>
            <w:sz w:val="22"/>
            <w:szCs w:val="22"/>
            <w:lang w:val="hr-HR"/>
          </w:rPr>
          <w:t>Posl. br. 6-St.</w:t>
        </w:r>
        <w:r w:rsidR="002E5EEC">
          <w:rPr>
            <w:b/>
            <w:sz w:val="22"/>
            <w:szCs w:val="22"/>
            <w:lang w:val="hr-HR"/>
          </w:rPr>
          <w:t>745</w:t>
        </w:r>
        <w:r w:rsidR="004A6FB7" w:rsidRPr="004A6FB7">
          <w:rPr>
            <w:b/>
            <w:sz w:val="22"/>
            <w:szCs w:val="22"/>
            <w:lang w:val="hr-HR"/>
          </w:rPr>
          <w:t>/201</w:t>
        </w:r>
        <w:r w:rsidR="00E76CEC">
          <w:rPr>
            <w:b/>
            <w:sz w:val="22"/>
            <w:szCs w:val="22"/>
            <w:lang w:val="hr-HR"/>
          </w:rPr>
          <w:t>6</w:t>
        </w:r>
        <w:r w:rsidR="004A6FB7" w:rsidRPr="004A6FB7">
          <w:rPr>
            <w:b/>
            <w:sz w:val="22"/>
            <w:szCs w:val="22"/>
            <w:lang w:val="hr-HR"/>
          </w:rPr>
          <w:t>-</w:t>
        </w:r>
        <w:r w:rsidR="002E5EEC">
          <w:rPr>
            <w:b/>
            <w:sz w:val="22"/>
            <w:szCs w:val="22"/>
            <w:lang w:val="hr-HR"/>
          </w:rPr>
          <w:t>22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105E9C"/>
    <w:rsid w:val="00121163"/>
    <w:rsid w:val="0018462A"/>
    <w:rsid w:val="001D5DD3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B69F4"/>
    <w:rsid w:val="002E5EEC"/>
    <w:rsid w:val="00333915"/>
    <w:rsid w:val="003A4331"/>
    <w:rsid w:val="003B5D2C"/>
    <w:rsid w:val="00421CA8"/>
    <w:rsid w:val="0042610C"/>
    <w:rsid w:val="0048291B"/>
    <w:rsid w:val="004849B1"/>
    <w:rsid w:val="004A6FB7"/>
    <w:rsid w:val="004E780F"/>
    <w:rsid w:val="00540445"/>
    <w:rsid w:val="00547E32"/>
    <w:rsid w:val="005713B9"/>
    <w:rsid w:val="0059418E"/>
    <w:rsid w:val="005B2627"/>
    <w:rsid w:val="00632159"/>
    <w:rsid w:val="00675D76"/>
    <w:rsid w:val="006F3EF3"/>
    <w:rsid w:val="00734617"/>
    <w:rsid w:val="00740790"/>
    <w:rsid w:val="0074155A"/>
    <w:rsid w:val="007E180C"/>
    <w:rsid w:val="007F3F05"/>
    <w:rsid w:val="008329D3"/>
    <w:rsid w:val="0087785B"/>
    <w:rsid w:val="00892C09"/>
    <w:rsid w:val="008D1D02"/>
    <w:rsid w:val="009279E0"/>
    <w:rsid w:val="009419AC"/>
    <w:rsid w:val="009446F5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6E24"/>
    <w:rsid w:val="00D579D1"/>
    <w:rsid w:val="00D95091"/>
    <w:rsid w:val="00E0754F"/>
    <w:rsid w:val="00E76CEC"/>
    <w:rsid w:val="00EF77BC"/>
    <w:rsid w:val="00F47360"/>
    <w:rsid w:val="00F50BE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5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DD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DD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DD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DD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5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DD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DD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DD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DD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 d.o.o. za projektiranje, konzalting i izvođenje radova u građevinarstvu</izvorni_sadrzaj>
    <derivirana_varijabla naziv="DomainObject.Predmet.ProtustrankaFormated_1">  ARHITEKT d.o.o. za projektiranje, konzalting i izvođenje radova u građevinarstvu</derivirana_varijabla>
  </DomainObject.Predmet.ProtustrankaFormated>
  <DomainObject.Predmet.ProtustrankaFormatedOIB>
    <izvorni_sadrzaj>  ARHITEKT d.o.o. za projektiranje, konzalting i izvođenje radova u građevinarstvu, OIB 23036988540</izvorni_sadrzaj>
    <derivirana_varijabla naziv="DomainObject.Predmet.ProtustrankaFormatedOIB_1">  ARHITEKT d.o.o. za projektiranje, konzalting i izvođenje radova u građevinarstvu, OIB 23036988540</derivirana_varijabla>
  </DomainObject.Predmet.ProtustrankaFormatedOIB>
  <DomainObject.Predmet.ProtustrankaFormatedWithAdress>
    <izvorni_sadrzaj> ARHITEKT d.o.o. za projektiranje, konzalting i izvođenje radova u građevinarstvu, Karamanova 1, 21000 Split</izvorni_sadrzaj>
    <derivirana_varijabla naziv="DomainObject.Predmet.ProtustrankaFormatedWithAdress_1"> ARHITEKT d.o.o. za projektiranje, konzalting i izvođenje radova u građevinarstvu, Karamanova 1, 21000 Split</derivirana_varijabla>
  </DomainObject.Predmet.ProtustrankaFormatedWithAdress>
  <DomainObject.Predmet.ProtustrankaFormatedWithAdressOIB>
    <izvorni_sadrzaj> ARHITEKT d.o.o. za projektiranje, konzalting i izvođenje radova u građevinarstvu, OIB 23036988540, Karamanova 1, 21000 Split</izvorni_sadrzaj>
    <derivirana_varijabla naziv="DomainObject.Predmet.ProtustrankaFormatedWithAdressOIB_1"> ARHITEKT d.o.o. za projektiranje, konzalting i izvođenje radova u građevinarstvu, OIB 23036988540, Karamanova 1, 21000 Split</derivirana_varijabla>
  </DomainObject.Predmet.ProtustrankaFormatedWithAdressOIB>
  <DomainObject.Predmet.ProtustrankaWithAdress>
    <izvorni_sadrzaj>ARHITEKT d.o.o. za projektiranje, konzalting i izvođenje radova u građevinarstvu Karamanova 1, 21000 Split</izvorni_sadrzaj>
    <derivirana_varijabla naziv="DomainObject.Predmet.ProtustrankaWithAdress_1">ARHITEKT d.o.o. za projektiranje, konzalting i izvođenje radova u građevinarstvu Karamanova 1, 21000 Split</derivirana_varijabla>
  </DomainObject.Predmet.ProtustrankaWithAdress>
  <DomainObject.Predmet.ProtustrankaWithAdressOIB>
    <izvorni_sadrzaj>ARHITEKT d.o.o. za projektiranje, konzalting i izvođenje radova u građevinarstvu, OIB 23036988540, Karamanova 1, 21000 Split</izvorni_sadrzaj>
    <derivirana_varijabla naziv="DomainObject.Predmet.ProtustrankaWithAdressOIB_1">ARHITEKT d.o.o. za projektiranje, konzalting i izvođenje radova u građevinarstvu, OIB 23036988540, Karamanova 1, 21000 Split</derivirana_varijabla>
  </DomainObject.Predmet.ProtustrankaWithAdressOIB>
  <DomainObject.Predmet.ProtustrankaNazivFormated>
    <izvorni_sadrzaj>ARHITEKT d.o.o. za projektiranje, konzalting i izvođenje radova u građevinarstvu</izvorni_sadrzaj>
    <derivirana_varijabla naziv="DomainObject.Predmet.ProtustrankaNazivFormated_1">ARHITEKT d.o.o. za projektiranje, konzalting i izvođenje radova u građevinarstvu</derivirana_varijabla>
  </DomainObject.Predmet.ProtustrankaNazivFormated>
  <DomainObject.Predmet.ProtustrankaNazivFormatedOIB>
    <izvorni_sadrzaj>ARHITEKT d.o.o. za projektiranje, konzalting i izvođenje radova u građevinarstvu, OIB 23036988540</izvorni_sadrzaj>
    <derivirana_varijabla naziv="DomainObject.Predmet.ProtustrankaNazivFormatedOIB_1">ARHITEKT d.o.o. za projektiranje, konzalting i izvođenje radova u građevinarstvu, OIB 23036988540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59695.49</izvorni_sadrzaj>
    <derivirana_varijabla naziv="DomainObject.Predmet.TrenutnaVrijednost_1">59695.49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ARHITEKT d.o.o. za projektiranje, konzalting i izvođenje radova u građevinarstvu</item>
    </izvorni_sadrzaj>
    <derivirana_varijabla naziv="DomainObject.Predmet.ProtuStrankaListFormated_1">
      <item>ARHITEKT d.o.o. za projektiranje, konzalting i izvođenje radova u građevinarstvu</item>
    </derivirana_varijabla>
  </DomainObject.Predmet.ProtuStrankaListFormated>
  <DomainObject.Predmet.ProtuStrankaListFormatedOIB>
    <izvorni_sadrzaj>
      <item>ARHITEKT d.o.o. za projektiranje, konzalting i izvođenje radova u građevinarstvu, OIB 23036988540</item>
    </izvorni_sadrzaj>
    <derivirana_varijabla naziv="DomainObject.Predmet.ProtuStrankaListFormatedOIB_1">
      <item>ARHITEKT d.o.o. za projektiranje, konzalting i izvođenje radova u građevinarstvu, OIB 23036988540</item>
    </derivirana_varijabla>
  </DomainObject.Predmet.ProtuStrankaListFormatedOIB>
  <DomainObject.Predmet.ProtuStrankaListFormatedWithAdress>
    <izvorni_sadrzaj>
      <item>ARHITEKT d.o.o. za projektiranje, konzalting i izvođenje radova u građevinarstvu, Karamanova 1, 21000 Split</item>
    </izvorni_sadrzaj>
    <derivirana_varijabla naziv="DomainObject.Predmet.ProtuStrankaListFormatedWithAdress_1">
      <item>ARHITEKT d.o.o. za projektiranje, konzalting i izvođenje radova u građevinarstvu, Karamanova 1, 21000 Split</item>
    </derivirana_varijabla>
  </DomainObject.Predmet.ProtuStrankaListFormatedWithAdress>
  <DomainObject.Predmet.ProtuStrankaListFormatedWithAdressOIB>
    <izvorni_sadrzaj>
      <item>ARHITEKT d.o.o. za projektiranje, konzalting i izvođenje radova u građevinarstvu, OIB 23036988540, Karamanova 1, 21000 Split</item>
    </izvorni_sadrzaj>
    <derivirana_varijabla naziv="DomainObject.Predmet.ProtuStrankaListFormatedWithAdressOIB_1">
      <item>ARHITEKT d.o.o. za projektiranje, konzalting i izvođenje radova u građevinarstvu, OIB 23036988540, Karamanova 1, 21000 Split</item>
    </derivirana_varijabla>
  </DomainObject.Predmet.ProtuStrankaListFormatedWithAdressOIB>
  <DomainObject.Predmet.ProtuStrankaListNazivFormated>
    <izvorni_sadrzaj>
      <item>ARHITEKT d.o.o. za projektiranje, konzalting i izvođenje radova u građevinarstvu</item>
    </izvorni_sadrzaj>
    <derivirana_varijabla naziv="DomainObject.Predmet.ProtuStrankaListNazivFormated_1">
      <item>ARHITEKT d.o.o. za projektiranje, konzalting i izvođenje radova u građevinarstvu</item>
    </derivirana_varijabla>
  </DomainObject.Predmet.ProtuStrankaListNazivFormated>
  <DomainObject.Predmet.ProtuStrankaListNazivFormatedOIB>
    <izvorni_sadrzaj>
      <item>ARHITEKT d.o.o. za projektiranje, konzalting i izvođenje radova u građevinarstvu, OIB 23036988540</item>
    </izvorni_sadrzaj>
    <derivirana_varijabla naziv="DomainObject.Predmet.ProtuStrankaListNazivFormatedOIB_1">
      <item>ARHITEKT d.o.o. za projektiranje, konzalting i izvođenje radova u građevinarstvu, OIB 23036988540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ARHITEKT d.o.o. za projektiranje, konzalting i izvođenje radova u građevinarstvu</izvorni_sadrzaj>
    <derivirana_varijabla naziv="DomainObject.Predmet.ProtustrankaIDrugi_1">ARHITEKT d.o.o. za projektiranje, konzalting i izvođenje radova u građevinarstvu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ARHITEKT d.o.o. za projektiranje, konzalting i izvođenje radova u građevinarstvu, OIB 23036988540, Karamanova 1, 21000 Split</izvorni_sadrzaj>
    <derivirana_varijabla naziv="DomainObject.Predmet.ProtustrankaIDrugiAdressOIB_1">ARHITEKT d.o.o. za projektiranje, konzalting i izvođenje radova u građevinarstvu, OIB 23036988540, Karamanova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 d.o.o. za projektiranje, konzalting i izvođenje radova u građevinarstvu</item>
      <item>FINANCIJSKA AGENCIJA, RC SPLIT</item>
    </izvorni_sadrzaj>
    <derivirana_varijabla naziv="DomainObject.Predmet.SudioniciListNaziv_1">
      <item>ARHITEKT d.o.o. za projektiranje, konzalting i izvođenje radova u građevinarstvu</item>
      <item>FINANCIJSKA AGENCIJA, RC SPLIT</item>
    </derivirana_varijabla>
  </DomainObject.Predmet.SudioniciListNaziv>
  <DomainObject.Predmet.SudioniciListAdressOIB>
    <izvorni_sadrzaj>
      <item>ARHITEKT d.o.o. za projektiranje, konzalting i izvođenje radova u građevinarstvu, OIB 23036988540, Karamanova 1,21000 Split</item>
      <item>FINANCIJSKA AGENCIJA, RC SPLIT, OIB 85821130368, Mažuranićevo šetalište 24 b,21000 Split</item>
    </izvorni_sadrzaj>
    <derivirana_varijabla naziv="DomainObject.Predmet.SudioniciListAdressOIB_1">
      <item>ARHITEKT d.o.o. za projektiranje, konzalting i izvođenje radova u građevinarstvu, OIB 23036988540, Karamanova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23036988540</item>
      <item>, OIB 85821130368</item>
    </izvorni_sadrzaj>
    <derivirana_varijabla naziv="DomainObject.Predmet.SudioniciListNazivOIB_1">
      <item>, OIB 23036988540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2980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2016-10-20T12:01:00Z</dcterms:created>
  <dc:creator>Diana Butigan Granić</dc:creator>
  <cp:lastModifiedBy>Srđan Gavranić</cp:lastModifiedBy>
  <cp:lastPrinted>2016-06-23T12:18:00Z</cp:lastPrinted>
  <dcterms:modified xmlns:xsi="http://www.w3.org/2001/XMLSchema-instance" xsi:type="dcterms:W3CDTF">2016-10-20T12:01:00Z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