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092e" w14:paraId="aaa092e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7/St-1</w:t>
      </w:r>
      <w:r w:rsidR="007E30B5">
        <w:rPr>
          <w:b/>
        </w:rPr>
        <w:t>179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</w:t>
      </w:r>
      <w:r w:rsidR="006D76F2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AF0ECE" w:rsidP="001D4816" w:rsidR="001D4816" w:rsidRPr="001D4816">
      <w:pPr>
        <w:jc w:val="center"/>
        <w:rPr>
          <w:b/>
        </w:rPr>
      </w:pPr>
      <w:r>
        <w:rPr>
          <w:b/>
        </w:rPr>
        <w:t xml:space="preserve">U  I M E  </w:t>
      </w:r>
      <w:r w:rsidR="001D4816" w:rsidRPr="001D4816">
        <w:rPr>
          <w:b/>
        </w:rPr>
        <w:t xml:space="preserve">R E P U B L I K </w:t>
      </w:r>
      <w:r>
        <w:rPr>
          <w:b/>
        </w:rPr>
        <w:t>E</w:t>
      </w:r>
      <w:r w:rsidR="001D4816" w:rsidRPr="001D4816">
        <w:rPr>
          <w:b/>
        </w:rPr>
        <w:t xml:space="preserve">  H R V A T S K </w:t>
      </w:r>
      <w:r>
        <w:rPr>
          <w:b/>
        </w:rPr>
        <w:t>E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7E30B5" w:rsidRPr="007E30B5">
        <w:t>SALONI ADONIS društvo s ograničenom odgovornošću za usluge, skraćena tvrtka: SALONI ADONIS d.o.o., Velika Gorica, Slavka Kolara 2/a, OIB 89320432896</w:t>
      </w:r>
      <w:r w:rsidR="00156058" w:rsidRPr="00156058">
        <w:t xml:space="preserve">, dana </w:t>
      </w:r>
      <w:r w:rsidR="007E30B5">
        <w:t>28</w:t>
      </w:r>
      <w:r w:rsidR="003D5A0E">
        <w:t>.</w:t>
      </w:r>
      <w:r w:rsidR="00B91B6F">
        <w:t xml:space="preserve"> </w:t>
      </w:r>
      <w:r w:rsidR="00781D68">
        <w:t>veljače</w:t>
      </w:r>
      <w:r w:rsidR="00156058" w:rsidRPr="00156058">
        <w:t xml:space="preserve"> 201</w:t>
      </w:r>
      <w:r w:rsidR="00781D68">
        <w:t>8</w:t>
      </w:r>
      <w:r w:rsidR="00156058" w:rsidRPr="00156058">
        <w:t>. godine</w:t>
      </w:r>
    </w:p>
    <w:p w:rsidRDefault="00891CD0" w:rsidP="001D4816" w:rsidR="00891CD0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7E3893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B91B6F" w:rsidRPr="00B91B6F">
        <w:t>SALONI ADONIS društvo s ograničenom odgovornošću za usluge, skraćena tvrtka: SALONI ADONIS d.o.o., Velika Gorica, Slavka Kolara 2/a, OIB 89320432896</w:t>
      </w:r>
      <w:r w:rsidR="00781D68">
        <w:t xml:space="preserve"> </w:t>
      </w:r>
      <w:r w:rsidR="0099341A">
        <w:t>se o</w:t>
      </w:r>
      <w:r w:rsidR="0039765D">
        <w:t>dbija</w:t>
      </w:r>
      <w:r w:rsidR="0099341A">
        <w:t>.</w:t>
      </w:r>
      <w:r>
        <w:t xml:space="preserve"> </w:t>
      </w:r>
    </w:p>
    <w:p w:rsidRDefault="007E3893" w:rsidP="008F3C8F" w:rsidR="0099341A">
      <w:pPr>
        <w:jc w:val="both"/>
      </w:pPr>
      <w:r>
        <w:t xml:space="preserve"> </w:t>
      </w:r>
      <w:r>
        <w:tab/>
        <w:t xml:space="preserve"> </w:t>
      </w:r>
      <w:r>
        <w:tab/>
      </w:r>
      <w:r w:rsidR="00E63BA9" w:rsidRPr="00E63BA9">
        <w:t xml:space="preserve"> </w:t>
      </w:r>
      <w:r w:rsidR="00E63BA9">
        <w:t xml:space="preserve"> </w:t>
      </w:r>
      <w:r w:rsidR="0099341A">
        <w:tab/>
      </w: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5E036D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781D68">
        <w:t>11</w:t>
      </w:r>
      <w:r w:rsidR="00DA0995">
        <w:t>79</w:t>
      </w:r>
      <w:r w:rsidR="00002158">
        <w:t>/201</w:t>
      </w:r>
      <w:r w:rsidR="005928C8">
        <w:t>7</w:t>
      </w:r>
      <w:r w:rsidR="00002158">
        <w:t>-</w:t>
      </w:r>
      <w:r w:rsidR="00DA0995">
        <w:t>3</w:t>
      </w:r>
      <w:r w:rsidR="003A7BAC">
        <w:t xml:space="preserve"> od </w:t>
      </w:r>
      <w:r w:rsidR="00DA0995">
        <w:t>07. veljače</w:t>
      </w:r>
      <w:r w:rsidR="003A7BAC">
        <w:t xml:space="preserve"> 201</w:t>
      </w:r>
      <w:r w:rsidR="00781D68">
        <w:t>8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>zakazano je</w:t>
      </w:r>
      <w:r w:rsidR="008E5E2B">
        <w:t xml:space="preserve"> </w:t>
      </w:r>
      <w:r w:rsidR="0039765D">
        <w:t xml:space="preserve">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DA0995" w:rsidRPr="00DA0995">
        <w:t>SALONI ADONIS društvo s ograničenom odgovornošću za usluge, skraćena tvrtka: SALONI ADONIS d.o.o., Velika Gorica, Slavka Kolara 2/a, OIB 89320432896</w:t>
      </w:r>
      <w:r w:rsidR="00891CD0">
        <w:t xml:space="preserve"> </w:t>
      </w:r>
      <w:r w:rsidR="0039765D">
        <w:t xml:space="preserve"> </w:t>
      </w:r>
      <w:r w:rsidR="00D33329">
        <w:t xml:space="preserve">za </w:t>
      </w:r>
      <w:r w:rsidR="0039765D">
        <w:t xml:space="preserve">dan </w:t>
      </w:r>
      <w:r w:rsidR="00D33329">
        <w:t>28</w:t>
      </w:r>
      <w:r w:rsidR="003D5A0E">
        <w:t xml:space="preserve">. </w:t>
      </w:r>
      <w:r w:rsidR="00781D68">
        <w:t>veljače</w:t>
      </w:r>
      <w:r w:rsidR="0039765D">
        <w:t xml:space="preserve"> 201</w:t>
      </w:r>
      <w:r w:rsidR="00781D68">
        <w:t>8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DC666E">
        <w:t>27</w:t>
      </w:r>
      <w:r w:rsidR="003D5A0E" w:rsidRPr="00107834">
        <w:t xml:space="preserve">. </w:t>
      </w:r>
      <w:r w:rsidR="00107834" w:rsidRPr="00107834">
        <w:t>travnja</w:t>
      </w:r>
      <w:r w:rsidR="00564963" w:rsidRPr="00107834">
        <w:t xml:space="preserve"> 201</w:t>
      </w:r>
      <w:r w:rsidR="005928C8" w:rsidRPr="00107834">
        <w:t>7</w:t>
      </w:r>
      <w:r w:rsidR="00564963" w:rsidRPr="00781D68">
        <w:rPr>
          <w:b/>
        </w:rPr>
        <w:t>.</w:t>
      </w:r>
      <w:r w:rsidR="00564963">
        <w:t xml:space="preserve">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F947DE">
        <w:t>18.522,31</w:t>
      </w:r>
      <w:r w:rsidR="00F02EE6" w:rsidRPr="00107834">
        <w:t xml:space="preserve"> </w:t>
      </w:r>
      <w:r w:rsidR="00F02EE6">
        <w:t>Kn</w:t>
      </w:r>
      <w:r w:rsidR="003D5A0E">
        <w:t xml:space="preserve"> i </w:t>
      </w:r>
      <w:r w:rsidR="00E63BA9">
        <w:t>jednu</w:t>
      </w:r>
      <w:r w:rsidR="003D5A0E">
        <w:t xml:space="preserve"> zaposlen</w:t>
      </w:r>
      <w:r w:rsidR="00E63BA9">
        <w:t>u</w:t>
      </w:r>
      <w:r w:rsidR="003D5A0E">
        <w:t xml:space="preserve"> osob</w:t>
      </w:r>
      <w:r w:rsidR="00E63BA9">
        <w:t>u</w:t>
      </w:r>
      <w:r w:rsidR="003D5A0E">
        <w:t xml:space="preserve">. </w:t>
      </w:r>
      <w:r w:rsidR="006C5F87">
        <w:t xml:space="preserve"> </w:t>
      </w:r>
      <w:r w:rsidR="006C5F87">
        <w:tab/>
      </w:r>
      <w:r w:rsidR="006C5F87">
        <w:tab/>
      </w:r>
      <w:r w:rsidR="009809C2">
        <w:tab/>
      </w:r>
      <w:r w:rsidR="009809C2">
        <w:tab/>
      </w:r>
    </w:p>
    <w:p w:rsidRDefault="005E036D" w:rsidP="0099341A" w:rsidR="005E036D">
      <w:pPr>
        <w:jc w:val="both"/>
      </w:pPr>
      <w:r>
        <w:t xml:space="preserve"> </w:t>
      </w:r>
      <w:r>
        <w:tab/>
      </w:r>
      <w:r>
        <w:tab/>
        <w:t>Stečajni dužnik po članu uprave se pismeno očitovao da je suglasan za</w:t>
      </w:r>
      <w:r w:rsidR="00E76B10">
        <w:t xml:space="preserve"> provođenje</w:t>
      </w:r>
      <w:r w:rsidR="00104A60">
        <w:t>m</w:t>
      </w:r>
      <w:r w:rsidR="00E76B10">
        <w:t xml:space="preserve"> </w:t>
      </w:r>
      <w:r>
        <w:t xml:space="preserve">stečajnog postupka, </w:t>
      </w:r>
      <w:r w:rsidR="00E76B10">
        <w:t xml:space="preserve">da neće pristupiti ročištu, </w:t>
      </w:r>
      <w:r>
        <w:t xml:space="preserve">te da dostavlja poslovnu dokumentaciju na koju ga je sud pozvao zaključkom posl. br. </w:t>
      </w:r>
      <w:r w:rsidR="00B060AA">
        <w:t>7/</w:t>
      </w:r>
      <w:r>
        <w:t xml:space="preserve">St-1179/2017-3 od 07. veljače 2018. godine. </w:t>
      </w:r>
    </w:p>
    <w:p w:rsidRDefault="005E036D" w:rsidP="0099341A" w:rsidR="00B05F5B">
      <w:pPr>
        <w:jc w:val="both"/>
      </w:pPr>
      <w:r>
        <w:t xml:space="preserve"> </w:t>
      </w:r>
      <w:r>
        <w:tab/>
      </w:r>
      <w:r>
        <w:tab/>
      </w:r>
      <w:r w:rsidR="008A2446">
        <w:t>Iz očit</w:t>
      </w:r>
      <w:r w:rsidR="00107834">
        <w:t xml:space="preserve">ovanja Financijske agencije </w:t>
      </w:r>
      <w:r w:rsidR="00E76B10">
        <w:t xml:space="preserve">(dalje FINA) </w:t>
      </w:r>
      <w:r w:rsidR="00107834">
        <w:t xml:space="preserve">od </w:t>
      </w:r>
      <w:r>
        <w:t>14. veljače</w:t>
      </w:r>
      <w:r w:rsidR="008A2446">
        <w:t xml:space="preserve"> 201</w:t>
      </w:r>
      <w:r w:rsidR="00107834">
        <w:t>8</w:t>
      </w:r>
      <w:r w:rsidR="008A2446">
        <w:t xml:space="preserve">.godine </w:t>
      </w:r>
      <w:r w:rsidR="00732B3D">
        <w:t xml:space="preserve"> </w:t>
      </w:r>
      <w:r w:rsidR="008A2446">
        <w:t xml:space="preserve">proizlazi da dužnik na dan </w:t>
      </w:r>
      <w:r>
        <w:t>14. veljače</w:t>
      </w:r>
      <w:r w:rsidR="00107834">
        <w:t xml:space="preserve"> 2018.</w:t>
      </w:r>
      <w:r w:rsidR="008A2446">
        <w:t xml:space="preserve">godine nema evidentiranih neizvršenih osnova za </w:t>
      </w:r>
    </w:p>
    <w:p w:rsidRDefault="00B05F5B" w:rsidP="0099341A" w:rsidR="00B05F5B">
      <w:pPr>
        <w:jc w:val="both"/>
      </w:pPr>
    </w:p>
    <w:p w:rsidRDefault="00B05F5B" w:rsidP="00B05F5B" w:rsidR="00B05F5B">
      <w:pPr>
        <w:jc w:val="right"/>
        <w:rPr>
          <w:b/>
        </w:rPr>
      </w:pPr>
      <w:r w:rsidRPr="00B05F5B">
        <w:rPr>
          <w:b/>
        </w:rPr>
        <w:lastRenderedPageBreak/>
        <w:t>Broj: 7/St-1179/2017-12</w:t>
      </w:r>
    </w:p>
    <w:p w:rsidRDefault="00B05F5B" w:rsidP="00B05F5B" w:rsidR="00B05F5B">
      <w:pPr>
        <w:jc w:val="right"/>
      </w:pPr>
    </w:p>
    <w:p w:rsidRDefault="008A2446" w:rsidP="0099341A" w:rsidR="00732B3D">
      <w:pPr>
        <w:jc w:val="both"/>
      </w:pPr>
      <w:r>
        <w:t>plaćanje, a i</w:t>
      </w:r>
      <w:r w:rsidR="005E036D">
        <w:t xml:space="preserve"> </w:t>
      </w:r>
      <w:r w:rsidR="00E66C6B">
        <w:t>s</w:t>
      </w:r>
      <w:r w:rsidR="00732B3D">
        <w:t>lužbenom provjero</w:t>
      </w:r>
      <w:r w:rsidR="00107834">
        <w:t>m</w:t>
      </w:r>
      <w:r w:rsidR="005E036D">
        <w:t xml:space="preserve"> utvrđeno je da dužnik na dan 28</w:t>
      </w:r>
      <w:r w:rsidR="00732B3D">
        <w:t>.</w:t>
      </w:r>
      <w:r w:rsidR="005D7480">
        <w:t xml:space="preserve"> </w:t>
      </w:r>
      <w:r w:rsidR="00107834">
        <w:t>veljače</w:t>
      </w:r>
      <w:r w:rsidR="00732B3D">
        <w:t xml:space="preserve"> 201</w:t>
      </w:r>
      <w:r w:rsidR="00107834">
        <w:t>8</w:t>
      </w:r>
      <w:r w:rsidR="00732B3D">
        <w:t>.</w:t>
      </w:r>
      <w:r w:rsidR="005D7480">
        <w:t xml:space="preserve"> </w:t>
      </w:r>
      <w:r w:rsidR="00732B3D">
        <w:t>godine</w:t>
      </w:r>
      <w:r w:rsidR="00732B3D" w:rsidRPr="00732B3D">
        <w:t xml:space="preserve"> </w:t>
      </w:r>
      <w:r w:rsidR="00732B3D">
        <w:t xml:space="preserve">u </w:t>
      </w:r>
      <w:r w:rsidR="00732B3D" w:rsidRPr="00732B3D">
        <w:t>Očevidnik</w:t>
      </w:r>
      <w:r w:rsidR="00732B3D">
        <w:t>u</w:t>
      </w:r>
      <w:r w:rsidR="00732B3D" w:rsidRPr="00732B3D">
        <w:t xml:space="preserve"> </w:t>
      </w:r>
      <w:r>
        <w:t>neizvršenih osnova za plaćanje</w:t>
      </w:r>
      <w:r w:rsidR="00732B3D">
        <w:t xml:space="preserve"> nema </w:t>
      </w:r>
      <w:r>
        <w:t xml:space="preserve"> neizvršenih </w:t>
      </w:r>
      <w:r w:rsidR="00732B3D">
        <w:t>osnova za plaćanje.</w:t>
      </w:r>
    </w:p>
    <w:p w:rsidRDefault="002C2B40" w:rsidP="0099341A" w:rsidR="002C2B40">
      <w:pPr>
        <w:jc w:val="both"/>
      </w:pPr>
      <w:r>
        <w:t xml:space="preserve"> </w:t>
      </w:r>
      <w:r>
        <w:tab/>
      </w:r>
      <w:r>
        <w:tab/>
        <w:t>I</w:t>
      </w:r>
      <w:r w:rsidR="00FA2C3D">
        <w:t>z B</w:t>
      </w:r>
      <w:r>
        <w:t>ilance sa stanjem na dan 31. prosinca 2017. godine</w:t>
      </w:r>
      <w:r w:rsidR="00FA2C3D">
        <w:t xml:space="preserve">, koju je dostavio dužnik, </w:t>
      </w:r>
      <w:r>
        <w:t xml:space="preserve"> proizlazi da dužnik ima imovinu u iznosu od 148.352,00 Kn, te da njegove obveze nisu veće od imovine dužnika. </w:t>
      </w:r>
      <w:r w:rsidR="00732B3D">
        <w:t xml:space="preserve"> </w:t>
      </w:r>
    </w:p>
    <w:p w:rsidRDefault="002C2B40" w:rsidP="0099341A" w:rsidR="00726EC0">
      <w:pPr>
        <w:jc w:val="both"/>
      </w:pPr>
      <w:r>
        <w:t xml:space="preserve"> </w:t>
      </w:r>
      <w:r>
        <w:tab/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781D68">
        <w:t xml:space="preserve">a nije utvrđen niti </w:t>
      </w:r>
      <w:r w:rsidR="008F3C8F">
        <w:t>nastup stečajnog razloga prezaduženosti,</w:t>
      </w:r>
      <w:r>
        <w:t xml:space="preserve"> neovisno o tome što se dužnik po članu </w:t>
      </w:r>
      <w:r w:rsidR="00FE029E">
        <w:t>uprave očitovao da je suglasan s</w:t>
      </w:r>
      <w:r>
        <w:t>a provođenjem stečajnog postupka</w:t>
      </w:r>
      <w:r w:rsidR="00563FD4">
        <w:t>, to</w:t>
      </w:r>
      <w:r w:rsidR="008F3C8F">
        <w:t xml:space="preserve"> </w:t>
      </w:r>
      <w:r>
        <w:t xml:space="preserve">nisu ostvareni stečajni razlozi propisani odredbom čl. 5. </w:t>
      </w:r>
      <w:r w:rsidR="008B2B3C">
        <w:t>SZ</w:t>
      </w:r>
      <w:r>
        <w:t>-a</w:t>
      </w:r>
      <w:r w:rsidR="00563FD4">
        <w:t xml:space="preserve"> za otvaranje stečajnog postupka nad stečajnim dužnikom,</w:t>
      </w:r>
      <w:r>
        <w:t xml:space="preserve"> pa je na</w:t>
      </w:r>
      <w:r w:rsidR="00EA7477">
        <w:t xml:space="preserve"> temelju odredbe čl. 128. st. </w:t>
      </w:r>
      <w:r w:rsidR="00FF5BB9">
        <w:t>6</w:t>
      </w:r>
      <w:r w:rsidR="00563FD4">
        <w:t xml:space="preserve">. SZ-a odlučeno kao u </w:t>
      </w:r>
      <w:r w:rsidR="008B4842">
        <w:t>izre</w:t>
      </w:r>
      <w:r w:rsidR="00563FD4">
        <w:t>ci</w:t>
      </w:r>
      <w:r w:rsidR="00EA7477">
        <w:t xml:space="preserve"> rješenja.</w:t>
      </w:r>
    </w:p>
    <w:p w:rsidRDefault="00BF382B" w:rsidP="00AA6390" w:rsidR="006C5F87">
      <w:pPr>
        <w:jc w:val="both"/>
      </w:pPr>
      <w:r>
        <w:t xml:space="preserve"> </w:t>
      </w:r>
      <w:r>
        <w:tab/>
      </w:r>
      <w:r>
        <w:tab/>
      </w:r>
      <w:r w:rsidR="00563FD4">
        <w:t>S obzirom da je uvidom u S</w:t>
      </w:r>
      <w:r>
        <w:t>pecifikacij</w:t>
      </w:r>
      <w:r w:rsidR="00563FD4">
        <w:t>u</w:t>
      </w:r>
      <w:r>
        <w:t xml:space="preserve"> izvršenja osnova za plaćanje FINA-e </w:t>
      </w:r>
      <w:r w:rsidR="00563FD4">
        <w:t>utvrđeno</w:t>
      </w:r>
      <w:r>
        <w:t xml:space="preserve"> da je </w:t>
      </w:r>
      <w:r w:rsidR="00563FD4">
        <w:t>FINA</w:t>
      </w:r>
      <w:r>
        <w:t xml:space="preserve"> naplatila naknadu za podnošenje prijedloga za otvar</w:t>
      </w:r>
      <w:r w:rsidR="0087695A">
        <w:t>anje stečajnog postupka</w:t>
      </w:r>
      <w:r w:rsidR="00563FD4">
        <w:t xml:space="preserve"> u iznosu od 175,00 Kn</w:t>
      </w:r>
      <w:r w:rsidR="0093543A">
        <w:t>,</w:t>
      </w:r>
      <w:r w:rsidR="0087695A">
        <w:t xml:space="preserve"> to dužnik nije obvezan na plaćanje ovoga troška FINA-i.  </w:t>
      </w:r>
      <w:r w:rsidR="00781D68">
        <w:tab/>
      </w:r>
      <w:r w:rsidR="00781D68">
        <w:tab/>
      </w:r>
      <w:r w:rsidR="006C5F87" w:rsidRPr="006C5F87">
        <w:rPr>
          <w:b/>
        </w:rPr>
        <w:t xml:space="preserve"> </w:t>
      </w:r>
      <w:r w:rsidR="006C5F87" w:rsidRPr="006C5F87">
        <w:rPr>
          <w:b/>
        </w:rPr>
        <w:tab/>
      </w:r>
    </w:p>
    <w:p w:rsidRDefault="001D4816" w:rsidP="001D4816" w:rsidR="001D4816">
      <w:pPr>
        <w:jc w:val="both"/>
      </w:pPr>
    </w:p>
    <w:p w:rsidRDefault="001D4816" w:rsidP="009F2AF9" w:rsidR="001D4816">
      <w:pPr>
        <w:jc w:val="center"/>
      </w:pPr>
      <w:r>
        <w:t>U Slavonskom Brodu</w:t>
      </w:r>
      <w:r w:rsidR="00007624">
        <w:t xml:space="preserve">, </w:t>
      </w:r>
      <w:r w:rsidR="00B055E9">
        <w:t>28. veljače</w:t>
      </w:r>
      <w:r w:rsidR="00007624">
        <w:t xml:space="preserve"> </w:t>
      </w:r>
      <w:r>
        <w:t>201</w:t>
      </w:r>
      <w:r w:rsidR="00E934A5">
        <w:t>8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B055E9">
        <w:t xml:space="preserve">  </w:t>
      </w:r>
      <w:r>
        <w:t>Mirna Vujči</w:t>
      </w:r>
      <w:r w:rsidR="0044566A">
        <w:t>ć</w:t>
      </w:r>
    </w:p>
    <w:p w:rsidRDefault="00BB107E" w:rsidP="00B055E9" w:rsidR="00BB107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0356" w:rsidP="00D64E3C" w:rsidR="008203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7F1DC1" w:rsidP="00A95AE9" w:rsidR="007F1DC1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AF0ECE" w:rsidP="001D4816" w:rsidR="00AF0ECE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>
      <w:pPr>
        <w:jc w:val="both"/>
        <w:rPr>
          <w:sz w:val="20"/>
          <w:szCs w:val="20"/>
        </w:rPr>
      </w:pPr>
    </w:p>
    <w:p w:rsidRDefault="00820356" w:rsidP="001D4816" w:rsidR="00820356" w:rsidRPr="001D4816">
      <w:pPr>
        <w:jc w:val="both"/>
        <w:rPr>
          <w:sz w:val="20"/>
          <w:szCs w:val="20"/>
        </w:rPr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691553" w:rsidR="00691553">
      <w:pPr>
        <w:ind w:left="720"/>
        <w:jc w:val="both"/>
      </w:pPr>
      <w:r>
        <w:t>- dužniku izravno</w:t>
      </w:r>
    </w:p>
    <w:p w:rsidRDefault="00691553" w:rsidP="00691553" w:rsidR="001D4816">
      <w:pPr>
        <w:ind w:left="720"/>
        <w:jc w:val="both"/>
      </w:pPr>
      <w:r>
        <w:t>-</w:t>
      </w:r>
      <w:r w:rsidR="00A155C2">
        <w:t xml:space="preserve">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A60" w:rsidR="00877A60">
      <w:r>
        <w:separator/>
      </w:r>
    </w:p>
  </w:endnote>
  <w:endnote w:id="0" w:type="continuationSeparator">
    <w:p w:rsidRDefault="00877A60" w:rsidR="00877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A60" w:rsidR="00877A60">
      <w:r>
        <w:separator/>
      </w:r>
    </w:p>
  </w:footnote>
  <w:footnote w:id="0" w:type="continuationSeparator">
    <w:p w:rsidRDefault="00877A60" w:rsidR="00877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133A0"/>
    <w:rsid w:val="00027226"/>
    <w:rsid w:val="000339E3"/>
    <w:rsid w:val="00060132"/>
    <w:rsid w:val="000764C3"/>
    <w:rsid w:val="00080933"/>
    <w:rsid w:val="00082403"/>
    <w:rsid w:val="0009004F"/>
    <w:rsid w:val="000D780B"/>
    <w:rsid w:val="000E11FE"/>
    <w:rsid w:val="000E2CC8"/>
    <w:rsid w:val="000E7FDD"/>
    <w:rsid w:val="00104A60"/>
    <w:rsid w:val="00107834"/>
    <w:rsid w:val="00130D3F"/>
    <w:rsid w:val="00131479"/>
    <w:rsid w:val="00146D04"/>
    <w:rsid w:val="00156058"/>
    <w:rsid w:val="00160AE7"/>
    <w:rsid w:val="001B4737"/>
    <w:rsid w:val="001B5C89"/>
    <w:rsid w:val="001C2ED5"/>
    <w:rsid w:val="001D4816"/>
    <w:rsid w:val="001E1EC1"/>
    <w:rsid w:val="001E7C15"/>
    <w:rsid w:val="00206B5B"/>
    <w:rsid w:val="00232CEC"/>
    <w:rsid w:val="00235FC0"/>
    <w:rsid w:val="00237059"/>
    <w:rsid w:val="00250BA1"/>
    <w:rsid w:val="00250E96"/>
    <w:rsid w:val="002B1C23"/>
    <w:rsid w:val="002B2C3D"/>
    <w:rsid w:val="002C2B40"/>
    <w:rsid w:val="002C6954"/>
    <w:rsid w:val="002D3277"/>
    <w:rsid w:val="002F0A30"/>
    <w:rsid w:val="002F1128"/>
    <w:rsid w:val="002F7078"/>
    <w:rsid w:val="003007AE"/>
    <w:rsid w:val="0030441D"/>
    <w:rsid w:val="003175FD"/>
    <w:rsid w:val="00326195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36BAA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C92"/>
    <w:rsid w:val="00536FAB"/>
    <w:rsid w:val="00547C75"/>
    <w:rsid w:val="00556CC8"/>
    <w:rsid w:val="005573C4"/>
    <w:rsid w:val="00563FD4"/>
    <w:rsid w:val="00564963"/>
    <w:rsid w:val="0058751D"/>
    <w:rsid w:val="005928C8"/>
    <w:rsid w:val="005B1E07"/>
    <w:rsid w:val="005B4303"/>
    <w:rsid w:val="005D7480"/>
    <w:rsid w:val="005E0129"/>
    <w:rsid w:val="005E036D"/>
    <w:rsid w:val="005E6B3E"/>
    <w:rsid w:val="005F00DE"/>
    <w:rsid w:val="00635BE2"/>
    <w:rsid w:val="006533BF"/>
    <w:rsid w:val="00661B17"/>
    <w:rsid w:val="00664424"/>
    <w:rsid w:val="006707B7"/>
    <w:rsid w:val="00691553"/>
    <w:rsid w:val="006C15BB"/>
    <w:rsid w:val="006C5F87"/>
    <w:rsid w:val="006D1FBE"/>
    <w:rsid w:val="006D2D89"/>
    <w:rsid w:val="006D76F2"/>
    <w:rsid w:val="006E0C28"/>
    <w:rsid w:val="00702780"/>
    <w:rsid w:val="00726EC0"/>
    <w:rsid w:val="00732B3D"/>
    <w:rsid w:val="00781D68"/>
    <w:rsid w:val="007900FF"/>
    <w:rsid w:val="00793D6B"/>
    <w:rsid w:val="007E30B5"/>
    <w:rsid w:val="007E3893"/>
    <w:rsid w:val="007F1DC1"/>
    <w:rsid w:val="0081702D"/>
    <w:rsid w:val="00820356"/>
    <w:rsid w:val="00854C8A"/>
    <w:rsid w:val="00854FBA"/>
    <w:rsid w:val="00857DAE"/>
    <w:rsid w:val="0087695A"/>
    <w:rsid w:val="00877A60"/>
    <w:rsid w:val="00891CD0"/>
    <w:rsid w:val="00892D7B"/>
    <w:rsid w:val="008A2446"/>
    <w:rsid w:val="008B2B3C"/>
    <w:rsid w:val="008B4842"/>
    <w:rsid w:val="008C1A92"/>
    <w:rsid w:val="008C2775"/>
    <w:rsid w:val="008D2F88"/>
    <w:rsid w:val="008E5E2B"/>
    <w:rsid w:val="008F3C8F"/>
    <w:rsid w:val="0093543A"/>
    <w:rsid w:val="009442DA"/>
    <w:rsid w:val="0096483F"/>
    <w:rsid w:val="009775BB"/>
    <w:rsid w:val="009809C2"/>
    <w:rsid w:val="0098675D"/>
    <w:rsid w:val="0099341A"/>
    <w:rsid w:val="00997094"/>
    <w:rsid w:val="009E279C"/>
    <w:rsid w:val="009E364C"/>
    <w:rsid w:val="009F2AF9"/>
    <w:rsid w:val="009F411E"/>
    <w:rsid w:val="00A155C2"/>
    <w:rsid w:val="00A50D6D"/>
    <w:rsid w:val="00A645A2"/>
    <w:rsid w:val="00A85FBF"/>
    <w:rsid w:val="00A91A53"/>
    <w:rsid w:val="00A95AE9"/>
    <w:rsid w:val="00AA2666"/>
    <w:rsid w:val="00AA6390"/>
    <w:rsid w:val="00AE201D"/>
    <w:rsid w:val="00AE771B"/>
    <w:rsid w:val="00AF0ECE"/>
    <w:rsid w:val="00B007D5"/>
    <w:rsid w:val="00B055E9"/>
    <w:rsid w:val="00B05F5B"/>
    <w:rsid w:val="00B060AA"/>
    <w:rsid w:val="00B1460F"/>
    <w:rsid w:val="00B23F7D"/>
    <w:rsid w:val="00B30CB3"/>
    <w:rsid w:val="00B31530"/>
    <w:rsid w:val="00B616A5"/>
    <w:rsid w:val="00B63088"/>
    <w:rsid w:val="00B630E0"/>
    <w:rsid w:val="00B76AD9"/>
    <w:rsid w:val="00B822F1"/>
    <w:rsid w:val="00B83833"/>
    <w:rsid w:val="00B83E0E"/>
    <w:rsid w:val="00B91B6F"/>
    <w:rsid w:val="00BB107E"/>
    <w:rsid w:val="00BC2523"/>
    <w:rsid w:val="00BF382B"/>
    <w:rsid w:val="00C02506"/>
    <w:rsid w:val="00C1612A"/>
    <w:rsid w:val="00C20401"/>
    <w:rsid w:val="00C33343"/>
    <w:rsid w:val="00C4118A"/>
    <w:rsid w:val="00C63101"/>
    <w:rsid w:val="00C65366"/>
    <w:rsid w:val="00C75689"/>
    <w:rsid w:val="00C81C04"/>
    <w:rsid w:val="00CB0EE7"/>
    <w:rsid w:val="00CB69CE"/>
    <w:rsid w:val="00CC5972"/>
    <w:rsid w:val="00D0262F"/>
    <w:rsid w:val="00D039E9"/>
    <w:rsid w:val="00D0488D"/>
    <w:rsid w:val="00D33329"/>
    <w:rsid w:val="00D5186C"/>
    <w:rsid w:val="00D566EC"/>
    <w:rsid w:val="00D63023"/>
    <w:rsid w:val="00D634D3"/>
    <w:rsid w:val="00D6392B"/>
    <w:rsid w:val="00D64E3C"/>
    <w:rsid w:val="00D65522"/>
    <w:rsid w:val="00D8029A"/>
    <w:rsid w:val="00D81929"/>
    <w:rsid w:val="00D82166"/>
    <w:rsid w:val="00D84BF0"/>
    <w:rsid w:val="00D9544C"/>
    <w:rsid w:val="00DA0995"/>
    <w:rsid w:val="00DC23BE"/>
    <w:rsid w:val="00DC666E"/>
    <w:rsid w:val="00DD74EC"/>
    <w:rsid w:val="00DE424C"/>
    <w:rsid w:val="00DE71A5"/>
    <w:rsid w:val="00DF56E5"/>
    <w:rsid w:val="00E046C3"/>
    <w:rsid w:val="00E368C2"/>
    <w:rsid w:val="00E40D83"/>
    <w:rsid w:val="00E47B0D"/>
    <w:rsid w:val="00E539C0"/>
    <w:rsid w:val="00E63BA9"/>
    <w:rsid w:val="00E66C6B"/>
    <w:rsid w:val="00E76B10"/>
    <w:rsid w:val="00E86136"/>
    <w:rsid w:val="00E934A5"/>
    <w:rsid w:val="00E96054"/>
    <w:rsid w:val="00EA7477"/>
    <w:rsid w:val="00EC25D4"/>
    <w:rsid w:val="00EF2868"/>
    <w:rsid w:val="00EF5C41"/>
    <w:rsid w:val="00F00C98"/>
    <w:rsid w:val="00F02EE6"/>
    <w:rsid w:val="00F10939"/>
    <w:rsid w:val="00F15B87"/>
    <w:rsid w:val="00F336BE"/>
    <w:rsid w:val="00F406F0"/>
    <w:rsid w:val="00F42CF6"/>
    <w:rsid w:val="00F50AC4"/>
    <w:rsid w:val="00F57AAB"/>
    <w:rsid w:val="00F9105E"/>
    <w:rsid w:val="00F947DE"/>
    <w:rsid w:val="00FA1C2F"/>
    <w:rsid w:val="00FA2C3D"/>
    <w:rsid w:val="00FA477C"/>
    <w:rsid w:val="00FD0CC1"/>
    <w:rsid w:val="00FE029E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D76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D76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0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0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0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0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D76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D76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0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0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0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0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11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67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St-1179/2017</izvorni_sadrzaj>
    <derivirana_varijabla naziv="DomainObject.Predmet.OznakaBroj_1">St-1179/2017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SALONI ADONIS d.o.o.</izvorni_sadrzaj>
    <derivirana_varijabla naziv="DomainObject.Predmet.ProtustrankaFormated_1">  SALONI ADONIS d.o.o.</derivirana_varijabla>
  </DomainObject.Predmet.ProtustrankaFormated>
  <DomainObject.Predmet.ProtustrankaFormatedOIB>
    <izvorni_sadrzaj>  SALONI ADONIS d.o.o., OIB 89320432896</izvorni_sadrzaj>
    <derivirana_varijabla naziv="DomainObject.Predmet.ProtustrankaFormatedOIB_1">  SALONI ADONIS d.o.o., OIB 89320432896</derivirana_varijabla>
  </DomainObject.Predmet.ProtustrankaFormatedOIB>
  <DomainObject.Predmet.ProtustrankaFormatedWithAdress>
    <izvorni_sadrzaj> SALONI ADONIS d.o.o., Slavka Kolara 2/a, 10410 Velika Gorica</izvorni_sadrzaj>
    <derivirana_varijabla naziv="DomainObject.Predmet.ProtustrankaFormatedWithAdress_1"> SALONI ADONIS d.o.o., Slavka Kolara 2/a, 10410 Velika Gorica</derivirana_varijabla>
  </DomainObject.Predmet.ProtustrankaFormatedWithAdress>
  <DomainObject.Predmet.ProtustrankaFormatedWithAdressOIB>
    <izvorni_sadrzaj> SALONI ADONIS d.o.o., OIB 89320432896, Slavka Kolara 2/a, 10410 Velika Gorica</izvorni_sadrzaj>
    <derivirana_varijabla naziv="DomainObject.Predmet.ProtustrankaFormatedWithAdressOIB_1"> SALONI ADONIS d.o.o., OIB 89320432896, Slavka Kolara 2/a, 10410 Velika Gorica</derivirana_varijabla>
  </DomainObject.Predmet.ProtustrankaFormatedWithAdressOIB>
  <DomainObject.Predmet.ProtustrankaWithAdress>
    <izvorni_sadrzaj>SALONI ADONIS d.o.o. Slavka Kolara 2/a, 10410 Velika Gorica</izvorni_sadrzaj>
    <derivirana_varijabla naziv="DomainObject.Predmet.ProtustrankaWithAdress_1">SALONI ADONIS d.o.o. Slavka Kolara 2/a, 10410 Velika Gorica</derivirana_varijabla>
  </DomainObject.Predmet.ProtustrankaWithAdress>
  <DomainObject.Predmet.ProtustrankaWithAdressOIB>
    <izvorni_sadrzaj>SALONI ADONIS d.o.o., OIB 89320432896, Slavka Kolara 2/a, 10410 Velika Gorica</izvorni_sadrzaj>
    <derivirana_varijabla naziv="DomainObject.Predmet.ProtustrankaWithAdressOIB_1">SALONI ADONIS d.o.o., OIB 89320432896, Slavka Kolara 2/a, 10410 Velika Gorica</derivirana_varijabla>
  </DomainObject.Predmet.ProtustrankaWithAdressOIB>
  <DomainObject.Predmet.ProtustrankaNazivFormated>
    <izvorni_sadrzaj>SALONI ADONIS d.o.o.</izvorni_sadrzaj>
    <derivirana_varijabla naziv="DomainObject.Predmet.ProtustrankaNazivFormated_1">SALONI ADONIS d.o.o.</derivirana_varijabla>
  </DomainObject.Predmet.ProtustrankaNazivFormated>
  <DomainObject.Predmet.ProtustrankaNazivFormatedOIB>
    <izvorni_sadrzaj>SALONI ADONIS d.o.o., OIB 89320432896</izvorni_sadrzaj>
    <derivirana_varijabla naziv="DomainObject.Predmet.ProtustrankaNazivFormatedOIB_1">SALONI ADONIS d.o.o., OIB 89320432896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SALONI ADONIS d.o.o.</item>
    </izvorni_sadrzaj>
    <derivirana_varijabla naziv="DomainObject.Predmet.ProtuStrankaListFormated_1">
      <item>SALONI ADONIS d.o.o.</item>
    </derivirana_varijabla>
  </DomainObject.Predmet.ProtuStrankaListFormated>
  <DomainObject.Predmet.ProtuStrankaListFormatedOIB>
    <izvorni_sadrzaj>
      <item>SALONI ADONIS d.o.o., OIB 89320432896</item>
    </izvorni_sadrzaj>
    <derivirana_varijabla naziv="DomainObject.Predmet.ProtuStrankaListFormatedOIB_1">
      <item>SALONI ADONIS d.o.o., OIB 89320432896</item>
    </derivirana_varijabla>
  </DomainObject.Predmet.ProtuStrankaListFormatedOIB>
  <DomainObject.Predmet.ProtuStrankaListFormatedWithAdress>
    <izvorni_sadrzaj>
      <item>SALONI ADONIS d.o.o., Slavka Kolara 2/a, 10410 Velika Gorica</item>
    </izvorni_sadrzaj>
    <derivirana_varijabla naziv="DomainObject.Predmet.ProtuStrankaListFormatedWithAdress_1">
      <item>SALONI ADONIS d.o.o., Slavka Kolara 2/a, 10410 Velika Gorica</item>
    </derivirana_varijabla>
  </DomainObject.Predmet.ProtuStrankaListFormatedWithAdress>
  <DomainObject.Predmet.ProtuStrankaListFormatedWithAdressOIB>
    <izvorni_sadrzaj>
      <item>SALONI ADONIS d.o.o., OIB 89320432896, Slavka Kolara 2/a, 10410 Velika Gorica</item>
    </izvorni_sadrzaj>
    <derivirana_varijabla naziv="DomainObject.Predmet.ProtuStrankaListFormatedWithAdressOIB_1">
      <item>SALONI ADONIS d.o.o., OIB 89320432896, Slavka Kolara 2/a, 10410 Velika Gorica</item>
    </derivirana_varijabla>
  </DomainObject.Predmet.ProtuStrankaListFormatedWithAdressOIB>
  <DomainObject.Predmet.ProtuStrankaListNazivFormated>
    <izvorni_sadrzaj>
      <item>SALONI ADONIS d.o.o.</item>
    </izvorni_sadrzaj>
    <derivirana_varijabla naziv="DomainObject.Predmet.ProtuStrankaListNazivFormated_1">
      <item>SALONI ADONIS d.o.o.</item>
    </derivirana_varijabla>
  </DomainObject.Predmet.ProtuStrankaListNazivFormated>
  <DomainObject.Predmet.ProtuStrankaListNazivFormatedOIB>
    <izvorni_sadrzaj>
      <item>SALONI ADONIS d.o.o., OIB 89320432896</item>
    </izvorni_sadrzaj>
    <derivirana_varijabla naziv="DomainObject.Predmet.ProtuStrankaListNazivFormatedOIB_1">
      <item>SALONI ADONIS d.o.o., OIB 89320432896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SALONI ADONIS d.o.o.</izvorni_sadrzaj>
    <derivirana_varijabla naziv="DomainObject.Predmet.ProtustrankaIDrugi_1">SALONI ADONIS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SALONI ADONIS d.o.o., OIB 89320432896, Slavka Kolara 2/a, 10410 Velika Gorica</izvorni_sadrzaj>
    <derivirana_varijabla naziv="DomainObject.Predmet.ProtustrankaIDrugiAdressOIB_1">SALONI ADONIS d.o.o., OIB 89320432896, Slavka Kolara 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 ADONIS d.o.o.</item>
      <item>FINA Regionalni centar Zagreb</item>
    </izvorni_sadrzaj>
    <derivirana_varijabla naziv="DomainObject.Predmet.SudioniciListNaziv_1">
      <item>SALONI ADONIS d.o.o.</item>
      <item>FINA Regionalni centar Zagreb</item>
    </derivirana_varijabla>
  </DomainObject.Predmet.SudioniciListNaziv>
  <DomainObject.Predmet.SudioniciListAdressOIB>
    <izvorni_sadrzaj>
      <item>SALONI ADONIS d.o.o., OIB 89320432896, Slavka Kolara 2/a,10410 Velika Gorica</item>
      <item>FINA Regionalni centar Zagreb, OIB 85821130368, Trg svibanjskih žrtava 1995. 1,10000 Zagreb</item>
    </izvorni_sadrzaj>
    <derivirana_varijabla naziv="DomainObject.Predmet.SudioniciListAdressOIB_1">
      <item>SALONI ADONIS d.o.o., OIB 89320432896, Slavka Kolara 2/a,10410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89320432896</item>
      <item>, OIB 85821130368</item>
    </izvorni_sadrzaj>
    <derivirana_varijabla naziv="DomainObject.Predmet.SudioniciListNazivOIB_1">
      <item>, OIB 89320432896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D01A9-AC9A-4DF9-A46C-E9107DAB8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612</properties:Words>
  <properties:Characters>3379</properties:Characters>
  <properties:Lines>92</properties:Lines>
  <properties:Paragraphs>34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2018-02-28T10:25:00Z</dcterms:created>
  <dc:creator>alet</dc:creator>
  <cp:lastModifiedBy>wsadmin</cp:lastModifiedBy>
  <cp:lastPrinted>2018-02-28T10:51:00Z</cp:lastPrinted>
  <dcterms:modified xmlns:xsi="http://www.w3.org/2001/XMLSchema-instance" xsi:type="dcterms:W3CDTF">2018-02-28T10:59:00Z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(St-1179-2017 od 28.2.2018-ODBIJANJE PRIJEDLOGA ZA OTVARANJE ST. POSTUPKA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