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e199" w14:paraId="db9e199" w:rsidRDefault="00F020DE" w:rsidP="00F020DE" w:rsidR="00F020DE" w:rsidRPr="000E299D">
      <w:pPr>
        <w:pStyle w:val="Zaglavlje"/>
        <w:pBdr>
          <w:bottom w:space="1" w:sz="4" w:color="auto" w:val="double"/>
        </w:pBdr>
        <w:jc w:val="center"/>
        <w15:collapsed w:val="false"/>
        <w:rPr>
          <w:rFonts w:cs="Arial" w:hAnsi="Book Antiqua" w:ascii="Book Antiqua"/>
          <w:bCs/>
        </w:rPr>
      </w:pPr>
      <w:bookmarkStart w:name="_GoBack" w:id="0"/>
      <w:bookmarkEnd w:id="0"/>
      <w:r w:rsidRPr="000E299D">
        <w:rPr>
          <w:rFonts w:cs="Arial" w:hAnsi="Book Antiqua" w:ascii="Book Antiqua"/>
          <w:bCs/>
        </w:rPr>
        <w:t xml:space="preserve">STEČAJNI UPRAVITELJ MARTINA GRGEC </w:t>
      </w:r>
      <w:r>
        <w:rPr>
          <w:rFonts w:cs="Arial" w:hAnsi="Book Antiqua" w:ascii="Book Antiqua"/>
          <w:bCs/>
        </w:rPr>
        <w:t xml:space="preserve"> </w:t>
      </w:r>
    </w:p>
    <w:p w:rsidRDefault="00F020DE" w:rsidP="00F020DE" w:rsidR="00F020DE" w:rsidRPr="000E299D">
      <w:pPr>
        <w:pStyle w:val="Zaglavlje"/>
        <w:jc w:val="center"/>
        <w:rPr>
          <w:rFonts w:cs="Arial" w:hAnsi="Book Antiqua" w:ascii="Book Antiqua"/>
          <w:bCs/>
          <w:sz w:val="18"/>
          <w:szCs w:val="20"/>
        </w:rPr>
      </w:pPr>
      <w:r w:rsidRPr="000E299D">
        <w:rPr>
          <w:rFonts w:cs="Arial" w:hAnsi="Book Antiqua" w:ascii="Book Antiqua"/>
          <w:bCs/>
          <w:sz w:val="18"/>
          <w:szCs w:val="20"/>
        </w:rPr>
        <w:t xml:space="preserve">Bukovačka cesta 51, 10000 Zagreb – Tel: (01) 46 47 823 – Fax: (01) 46 </w:t>
      </w:r>
      <w:r>
        <w:rPr>
          <w:rFonts w:cs="Arial" w:hAnsi="Book Antiqua" w:ascii="Book Antiqua"/>
          <w:bCs/>
          <w:sz w:val="18"/>
          <w:szCs w:val="20"/>
        </w:rPr>
        <w:t>47</w:t>
      </w:r>
      <w:r w:rsidRPr="000E299D">
        <w:rPr>
          <w:rFonts w:cs="Arial" w:hAnsi="Book Antiqua" w:ascii="Book Antiqua"/>
          <w:bCs/>
          <w:sz w:val="18"/>
          <w:szCs w:val="20"/>
        </w:rPr>
        <w:t xml:space="preserve"> </w:t>
      </w:r>
      <w:r>
        <w:rPr>
          <w:rFonts w:cs="Arial" w:hAnsi="Book Antiqua" w:ascii="Book Antiqua"/>
          <w:bCs/>
          <w:sz w:val="18"/>
          <w:szCs w:val="20"/>
        </w:rPr>
        <w:t>823</w:t>
      </w:r>
      <w:r w:rsidRPr="000E299D">
        <w:rPr>
          <w:rFonts w:cs="Arial" w:hAnsi="Book Antiqua" w:ascii="Book Antiqua"/>
          <w:bCs/>
          <w:sz w:val="18"/>
          <w:szCs w:val="20"/>
        </w:rPr>
        <w:t xml:space="preserve"> - Mob: (091) 46 55 550 </w:t>
      </w:r>
    </w:p>
    <w:p w:rsidRDefault="00F020DE" w:rsidP="00F020DE" w:rsidR="00F020DE" w:rsidRPr="000E299D">
      <w:pPr>
        <w:pStyle w:val="Zaglavlje"/>
        <w:jc w:val="center"/>
        <w:rPr>
          <w:sz w:val="22"/>
          <w:szCs w:val="20"/>
        </w:rPr>
      </w:pPr>
      <w:r w:rsidRPr="000E299D">
        <w:rPr>
          <w:rFonts w:cs="Arial" w:hAnsi="Book Antiqua" w:ascii="Book Antiqua"/>
          <w:bCs/>
          <w:sz w:val="18"/>
          <w:szCs w:val="18"/>
        </w:rPr>
        <w:t xml:space="preserve"> mail:</w:t>
      </w:r>
      <w:r>
        <w:rPr>
          <w:rFonts w:cs="Arial" w:hAnsi="Book Antiqua" w:ascii="Book Antiqua"/>
          <w:bCs/>
          <w:sz w:val="18"/>
          <w:szCs w:val="18"/>
        </w:rPr>
        <w:t xml:space="preserve"> stecaj</w:t>
      </w:r>
      <w:r w:rsidRPr="000E299D">
        <w:rPr>
          <w:rFonts w:cs="Arial" w:hAnsi="Book Antiqua" w:ascii="Book Antiqua"/>
          <w:bCs/>
          <w:sz w:val="18"/>
          <w:szCs w:val="18"/>
        </w:rPr>
        <w:t>.grgec@gmail.com</w:t>
      </w:r>
    </w:p>
    <w:p w:rsidRDefault="00543EEB" w:rsidR="00543EEB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020DE" w:rsidR="00F020DE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B4037" w:rsidP="00F020DE" w:rsidR="004B4037">
      <w:pPr>
        <w:jc w:val="right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TRGOVAČKI SUD U ZAGREBU</w:t>
      </w:r>
    </w:p>
    <w:p w:rsidRDefault="004B4037" w:rsidP="00F020DE" w:rsidR="004B4037">
      <w:pPr>
        <w:jc w:val="right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Posl</w:t>
      </w:r>
      <w:r w:rsidR="00F020DE">
        <w:rPr>
          <w:rFonts w:cs="Times New Roman" w:hAnsi="Times New Roman" w:ascii="Times New Roman"/>
          <w:sz w:val="24"/>
          <w:szCs w:val="24"/>
          <w:lang w:val="pl-PL"/>
        </w:rPr>
        <w:t>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broj       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St-1646/11</w:t>
      </w:r>
    </w:p>
    <w:p w:rsidRDefault="00856B45" w:rsidR="00856B45">
      <w:pPr>
        <w:pStyle w:val="Tijeloteksta"/>
      </w:pPr>
    </w:p>
    <w:p w:rsidRDefault="00F020DE" w:rsidR="00F020DE">
      <w:pPr>
        <w:pStyle w:val="Tijeloteksta"/>
      </w:pPr>
    </w:p>
    <w:p w:rsidRDefault="004B4037" w:rsidR="004B4037">
      <w:pPr>
        <w:pStyle w:val="Tijeloteksta"/>
      </w:pPr>
      <w:r>
        <w:t>Dužnik (ime i prezime / tvrtka ili naziv, OIB, adresa / sjedište):</w:t>
      </w:r>
    </w:p>
    <w:p w:rsidRDefault="000413D3" w:rsidR="000705BC">
      <w:pPr>
        <w:pStyle w:val="Tijeloteksta"/>
        <w:rPr>
          <w:u w:val="single"/>
        </w:rPr>
      </w:pPr>
      <w:r w:rsidRPr="000413D3">
        <w:rPr>
          <w:u w:val="single"/>
          <w:lang w:val="hr-HR"/>
        </w:rPr>
        <w:t xml:space="preserve">Stečajna masa iza UTEMA d.o.o. - u stečaju 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24"/>
        <w:gridCol w:w="45"/>
      </w:tblGrid>
      <w:tr w:rsidTr="000413D3" w:rsidR="000413D3" w:rsidRPr="000413D3">
        <w:trPr>
          <w:tblCellSpacing w:type="dxa" w:w="15"/>
        </w:trPr>
        <w:tc>
          <w:tcPr>
            <w:tcW w:type="auto" w:w="0"/>
            <w:gridSpan w:val="2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0413D3" w:rsidP="000413D3" w:rsidR="000413D3">
            <w:pPr>
              <w:pStyle w:val="Bezproreda"/>
              <w:rPr>
                <w:rFonts w:cstheme="minorBidi" w:hAnsi="Times New Roman" w:ascii="Times New Roman"/>
                <w:sz w:val="24"/>
                <w:szCs w:val="24"/>
                <w:u w:val="single"/>
              </w:rPr>
            </w:pPr>
            <w:r w:rsidRPr="000413D3">
              <w:rPr>
                <w:rFonts w:cstheme="minorBidi" w:hAnsi="Times New Roman" w:ascii="Times New Roman"/>
                <w:sz w:val="24"/>
                <w:szCs w:val="24"/>
                <w:u w:val="single"/>
              </w:rPr>
              <w:t>Zagreb (Grad Zagreb)</w:t>
            </w:r>
            <w:r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, </w:t>
            </w:r>
            <w:r w:rsidRPr="000413D3"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Bukovačka cesta 51 </w:t>
            </w:r>
            <w:r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 </w:t>
            </w:r>
          </w:p>
          <w:p w:rsidRDefault="000413D3" w:rsidP="000413D3" w:rsidR="000413D3" w:rsidRPr="000413D3">
            <w:pPr>
              <w:pStyle w:val="Bezproreda"/>
              <w:rPr>
                <w:rFonts w:cstheme="minorBidi" w:hAnsi="Times New Roman" w:ascii="Times New Roman"/>
                <w:sz w:val="24"/>
                <w:szCs w:val="24"/>
                <w:u w:val="single"/>
              </w:rPr>
            </w:pPr>
            <w:r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OIB: </w:t>
            </w:r>
            <w:r w:rsidRPr="000413D3"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65869832979 </w:t>
            </w:r>
          </w:p>
        </w:tc>
      </w:tr>
      <w:tr w:rsidTr="000413D3" w:rsidR="000413D3" w:rsidRPr="000413D3">
        <w:trPr>
          <w:gridAfter w:val="1"/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0413D3" w:rsidP="000413D3" w:rsidR="000413D3" w:rsidRPr="000413D3">
            <w:pPr>
              <w:pStyle w:val="Bezproreda"/>
              <w:rPr>
                <w:rFonts w:cstheme="minorBidi" w:hAnsi="Times New Roman" w:ascii="Times New Roman"/>
                <w:sz w:val="24"/>
                <w:szCs w:val="24"/>
                <w:u w:val="single"/>
              </w:rPr>
            </w:pPr>
          </w:p>
        </w:tc>
      </w:tr>
    </w:tbl>
    <w:p w:rsidRDefault="00543EEB" w:rsidP="00543EEB" w:rsidR="00543EEB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43EEB" w:rsidP="00543EEB" w:rsidR="00543EEB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PODNESAK STEČAJNOGA UPRAVITELJA </w:t>
      </w:r>
    </w:p>
    <w:p w:rsidRDefault="007C3DDA" w:rsidP="00543EEB" w:rsidR="007C3DD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C3DDA" w:rsidP="007C3DDA" w:rsidR="007C3DDA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-kojom predlaže sazivanje sjednice skupštine vjerovnika</w:t>
      </w:r>
    </w:p>
    <w:p w:rsidRDefault="004B4037" w:rsidR="004B4037" w:rsidRPr="007C3DDA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020DE" w:rsidP="007C3DDA" w:rsidR="00F020DE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20DE" w:rsidP="00F020DE" w:rsidR="00F020DE" w:rsidRPr="00F020DE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20DE">
        <w:rPr>
          <w:rFonts w:cs="Times New Roman" w:hAnsi="Times New Roman" w:ascii="Times New Roman"/>
          <w:sz w:val="24"/>
          <w:szCs w:val="24"/>
        </w:rPr>
        <w:t>Stečajni upravitelj predlaže da sud sazove sjednicu skupštine vjerovnika,  na kojom bi vjerovnici donijeli odluku o parnici velike vrijednosti, odnosno o  prijedlogu nagodbe u parnici pred Trgovačkim sudom u Zagrebu, posl.br. P-858/16 (ranije posl.br. P-3156/12) koji se protiv dužnika vodi po tužbi BKS Bank AG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020DE" w:rsidP="007C3DDA" w:rsidR="00F020DE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20DE" w:rsidP="007C3DDA" w:rsidR="004B4037" w:rsidRPr="007C3DDA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s</w:t>
      </w:r>
      <w:r w:rsidR="00543EEB" w:rsidRPr="007C3DDA">
        <w:rPr>
          <w:rFonts w:cs="Times New Roman" w:hAnsi="Times New Roman" w:ascii="Times New Roman"/>
          <w:sz w:val="24"/>
          <w:szCs w:val="24"/>
        </w:rPr>
        <w:t>ukladno izvješću za razdoblje do 31.01.2018. godine, o</w:t>
      </w:r>
      <w:r w:rsidR="000705BC" w:rsidRPr="007C3DDA">
        <w:rPr>
          <w:rFonts w:cs="Times New Roman" w:hAnsi="Times New Roman" w:ascii="Times New Roman"/>
          <w:sz w:val="24"/>
          <w:szCs w:val="24"/>
        </w:rPr>
        <w:t>vosudnim rješenjem St-1646/11 od 28.10.2015. godine osnovan je sudski polog radi deponiranja sredstava u iznosu od 26.420,46 kn do okončanja ovosudno</w:t>
      </w:r>
      <w:r w:rsidR="00145A48" w:rsidRPr="007C3DDA">
        <w:rPr>
          <w:rFonts w:cs="Times New Roman" w:hAnsi="Times New Roman" w:ascii="Times New Roman"/>
          <w:sz w:val="24"/>
          <w:szCs w:val="24"/>
        </w:rPr>
        <w:t>g</w:t>
      </w:r>
      <w:r w:rsidR="000705BC" w:rsidRPr="007C3DDA">
        <w:rPr>
          <w:rFonts w:cs="Times New Roman" w:hAnsi="Times New Roman" w:ascii="Times New Roman"/>
          <w:sz w:val="24"/>
          <w:szCs w:val="24"/>
        </w:rPr>
        <w:t xml:space="preserve"> parničnog postupka BKS Bank AG c/a Utema d.o.o., posl.br. P-3156/12</w:t>
      </w:r>
      <w:r w:rsidR="0040602E" w:rsidRPr="007C3DDA">
        <w:rPr>
          <w:rFonts w:cs="Times New Roman" w:hAnsi="Times New Roman" w:ascii="Times New Roman"/>
          <w:sz w:val="24"/>
          <w:szCs w:val="24"/>
        </w:rPr>
        <w:t xml:space="preserve">, sada </w:t>
      </w:r>
      <w:r w:rsidR="001D022E" w:rsidRPr="007C3DDA">
        <w:rPr>
          <w:rFonts w:cs="Times New Roman" w:hAnsi="Times New Roman" w:ascii="Times New Roman"/>
          <w:sz w:val="24"/>
          <w:szCs w:val="24"/>
        </w:rPr>
        <w:t>P-858/16</w:t>
      </w:r>
      <w:r w:rsidR="0040602E" w:rsidRPr="007C3DDA">
        <w:rPr>
          <w:rFonts w:cs="Times New Roman" w:hAnsi="Times New Roman" w:ascii="Times New Roman"/>
          <w:sz w:val="24"/>
          <w:szCs w:val="24"/>
        </w:rPr>
        <w:t>, koja je još uvijek u tijeku</w:t>
      </w:r>
      <w:r w:rsidR="00743F3C" w:rsidRPr="007C3DDA">
        <w:rPr>
          <w:rFonts w:cs="Times New Roman" w:hAnsi="Times New Roman" w:ascii="Times New Roman"/>
          <w:sz w:val="24"/>
          <w:szCs w:val="24"/>
        </w:rPr>
        <w:t xml:space="preserve">, </w:t>
      </w:r>
      <w:r w:rsidR="007C3DDA">
        <w:rPr>
          <w:rFonts w:cs="Times New Roman" w:hAnsi="Times New Roman" w:ascii="Times New Roman"/>
          <w:sz w:val="24"/>
          <w:szCs w:val="24"/>
        </w:rPr>
        <w:t xml:space="preserve">time da su u tijeku pregovori za mirno rješenje spora, </w:t>
      </w:r>
      <w:r w:rsidR="00743F3C" w:rsidRPr="007C3DDA">
        <w:rPr>
          <w:rFonts w:cs="Times New Roman" w:hAnsi="Times New Roman" w:ascii="Times New Roman"/>
          <w:sz w:val="24"/>
          <w:szCs w:val="24"/>
        </w:rPr>
        <w:t>pa</w:t>
      </w:r>
      <w:r w:rsidR="001D022E" w:rsidRPr="007C3DDA">
        <w:rPr>
          <w:rFonts w:cs="Times New Roman" w:hAnsi="Times New Roman" w:ascii="Times New Roman"/>
          <w:sz w:val="24"/>
          <w:szCs w:val="24"/>
        </w:rPr>
        <w:t xml:space="preserve"> za sada ne postoje uvjeti za postupanje u vezi s navedenim sredstvima.  </w:t>
      </w:r>
    </w:p>
    <w:p w:rsidRDefault="007C3DDA" w:rsidP="007C3DDA" w:rsidR="007C3DDA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C7082" w:rsidP="007C3DDA" w:rsidR="00543EEB" w:rsidRPr="00543EEB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Pretpostavka za postupanje  s navedenim sredstvima je pravomoćno okončanje predmetne parnice, te mogućnost </w:t>
      </w:r>
      <w:r w:rsidR="00543EEB" w:rsidRPr="00543EEB">
        <w:rPr>
          <w:rFonts w:cs="Times New Roman" w:hAnsi="Times New Roman" w:ascii="Times New Roman"/>
          <w:sz w:val="24"/>
          <w:szCs w:val="24"/>
        </w:rPr>
        <w:t>naknadn</w:t>
      </w:r>
      <w:r>
        <w:rPr>
          <w:rFonts w:cs="Times New Roman" w:hAnsi="Times New Roman" w:ascii="Times New Roman"/>
          <w:sz w:val="24"/>
          <w:szCs w:val="24"/>
        </w:rPr>
        <w:t>e</w:t>
      </w:r>
      <w:r w:rsidR="00543EEB" w:rsidRPr="00543EEB">
        <w:rPr>
          <w:rFonts w:cs="Times New Roman" w:hAnsi="Times New Roman" w:ascii="Times New Roman"/>
          <w:sz w:val="24"/>
          <w:szCs w:val="24"/>
        </w:rPr>
        <w:t xml:space="preserve"> diob</w:t>
      </w:r>
      <w:r>
        <w:rPr>
          <w:rFonts w:cs="Times New Roman" w:hAnsi="Times New Roman" w:ascii="Times New Roman"/>
          <w:sz w:val="24"/>
          <w:szCs w:val="24"/>
        </w:rPr>
        <w:t>e</w:t>
      </w:r>
      <w:r w:rsidR="00543EEB">
        <w:rPr>
          <w:rFonts w:cs="Times New Roman" w:hAnsi="Times New Roman" w:ascii="Times New Roman"/>
          <w:sz w:val="24"/>
          <w:szCs w:val="24"/>
        </w:rPr>
        <w:t xml:space="preserve"> u odnosu na navedena sredstava</w:t>
      </w:r>
      <w:r w:rsidR="00543EEB" w:rsidRPr="00543EEB">
        <w:rPr>
          <w:rFonts w:cs="Times New Roman" w:hAnsi="Times New Roman" w:ascii="Times New Roman"/>
          <w:sz w:val="24"/>
          <w:szCs w:val="24"/>
        </w:rPr>
        <w:t xml:space="preserve"> ovisi o ishodu </w:t>
      </w:r>
      <w:r>
        <w:rPr>
          <w:rFonts w:cs="Times New Roman" w:hAnsi="Times New Roman" w:ascii="Times New Roman"/>
          <w:sz w:val="24"/>
          <w:szCs w:val="24"/>
        </w:rPr>
        <w:t xml:space="preserve">tog parničnog postupka (u </w:t>
      </w:r>
      <w:r w:rsidR="00543EEB" w:rsidRPr="00543EEB">
        <w:rPr>
          <w:rFonts w:cs="Times New Roman" w:hAnsi="Times New Roman" w:ascii="Times New Roman"/>
          <w:sz w:val="24"/>
          <w:szCs w:val="24"/>
        </w:rPr>
        <w:t>slučaju neuspjeha u postupku - za troškove parnice, a u slučaju uspjeha u parnici - za naknadnu diobu sukladno završnom diobenom popisu</w:t>
      </w:r>
      <w:r>
        <w:rPr>
          <w:rFonts w:cs="Times New Roman" w:hAnsi="Times New Roman" w:ascii="Times New Roman"/>
          <w:sz w:val="24"/>
          <w:szCs w:val="24"/>
        </w:rPr>
        <w:t>)</w:t>
      </w:r>
      <w:r w:rsidR="00543EEB" w:rsidRPr="00543EEB">
        <w:rPr>
          <w:rFonts w:cs="Times New Roman" w:hAnsi="Times New Roman" w:ascii="Times New Roman"/>
          <w:sz w:val="24"/>
          <w:szCs w:val="24"/>
        </w:rPr>
        <w:t>.</w:t>
      </w:r>
    </w:p>
    <w:p w:rsidRDefault="007C3DDA" w:rsidP="007C3DDA" w:rsidR="007C3DDA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43EEB" w:rsidP="007C3DDA" w:rsidR="007C3DDA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Predmetna parnica </w:t>
      </w:r>
      <w:r w:rsidRPr="00543EEB">
        <w:rPr>
          <w:rFonts w:cs="Times New Roman" w:hAnsi="Times New Roman" w:ascii="Times New Roman"/>
          <w:sz w:val="24"/>
          <w:szCs w:val="24"/>
        </w:rPr>
        <w:t xml:space="preserve">posl.br. P-858/16, Trg.sud u Zagrebu </w:t>
      </w:r>
      <w:r>
        <w:rPr>
          <w:rFonts w:cs="Times New Roman" w:hAnsi="Times New Roman" w:ascii="Times New Roman"/>
          <w:sz w:val="24"/>
          <w:szCs w:val="24"/>
        </w:rPr>
        <w:t>(</w:t>
      </w:r>
      <w:r w:rsidRPr="00543EEB">
        <w:rPr>
          <w:rFonts w:cs="Times New Roman" w:hAnsi="Times New Roman" w:ascii="Times New Roman"/>
          <w:sz w:val="24"/>
          <w:szCs w:val="24"/>
        </w:rPr>
        <w:t xml:space="preserve">ranije posl.br. P-3156/2012) </w:t>
      </w:r>
      <w:r>
        <w:rPr>
          <w:rFonts w:cs="Times New Roman" w:hAnsi="Times New Roman" w:ascii="Times New Roman"/>
          <w:sz w:val="24"/>
          <w:szCs w:val="24"/>
        </w:rPr>
        <w:t xml:space="preserve">vodi </w:t>
      </w:r>
      <w:r w:rsidRPr="00543EEB">
        <w:rPr>
          <w:rFonts w:cs="Times New Roman" w:hAnsi="Times New Roman" w:ascii="Times New Roman"/>
          <w:sz w:val="24"/>
          <w:szCs w:val="24"/>
        </w:rPr>
        <w:t xml:space="preserve">po tužbi BKS Bank AG radi izlučnog prava na </w:t>
      </w:r>
      <w:r w:rsidR="007C3DDA">
        <w:rPr>
          <w:rFonts w:cs="Times New Roman" w:hAnsi="Times New Roman" w:ascii="Times New Roman"/>
          <w:sz w:val="24"/>
          <w:szCs w:val="24"/>
        </w:rPr>
        <w:t xml:space="preserve">svim sadašnjim i budućim </w:t>
      </w:r>
      <w:r w:rsidRPr="00543EEB">
        <w:rPr>
          <w:rFonts w:cs="Times New Roman" w:hAnsi="Times New Roman" w:ascii="Times New Roman"/>
          <w:sz w:val="24"/>
          <w:szCs w:val="24"/>
        </w:rPr>
        <w:t>novčanim tražbinama</w:t>
      </w:r>
      <w:r w:rsidR="007C3DDA">
        <w:rPr>
          <w:rFonts w:cs="Times New Roman" w:hAnsi="Times New Roman" w:ascii="Times New Roman"/>
          <w:sz w:val="24"/>
          <w:szCs w:val="24"/>
        </w:rPr>
        <w:t xml:space="preserve"> društva Utema doo, temeljem izjave o općoj (globalnoj) cesiji (danoj prema odredbama austrijskog prava) koju je dužnik Utema doo nekoliko godina prije stečaja potpisao kao jamac za kredit </w:t>
      </w:r>
      <w:r w:rsidR="007C3DDA" w:rsidRPr="007C3DDA">
        <w:rPr>
          <w:rFonts w:cs="Times New Roman" w:hAnsi="Times New Roman" w:ascii="Times New Roman"/>
          <w:sz w:val="24"/>
          <w:szCs w:val="24"/>
        </w:rPr>
        <w:t xml:space="preserve">u visini 700.000 EUR </w:t>
      </w:r>
      <w:r w:rsidR="007C3DDA">
        <w:rPr>
          <w:rFonts w:cs="Times New Roman" w:hAnsi="Times New Roman" w:ascii="Times New Roman"/>
          <w:sz w:val="24"/>
          <w:szCs w:val="24"/>
        </w:rPr>
        <w:t>koji je BKS Bank AG odobrila društvu Utema Handels Austria, radi financiranja nabave robe koju je Utema Handels Austria isporučivala društvu Utema doo prije stečaja.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C3DDA" w:rsidP="007C3DDA" w:rsidR="007C3DDA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43EEB" w:rsidP="007C3DDA" w:rsidR="00543EEB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predmetnoj parnici podnesen je odgovor na tužbu, održano je </w:t>
      </w:r>
      <w:r w:rsidRPr="00543EEB">
        <w:rPr>
          <w:rFonts w:cs="Times New Roman" w:hAnsi="Times New Roman" w:ascii="Times New Roman"/>
          <w:sz w:val="24"/>
          <w:szCs w:val="24"/>
        </w:rPr>
        <w:t>pripremno ročište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543EEB">
        <w:rPr>
          <w:rFonts w:cs="Times New Roman" w:hAnsi="Times New Roman" w:ascii="Times New Roman"/>
          <w:sz w:val="24"/>
          <w:szCs w:val="24"/>
        </w:rPr>
        <w:t xml:space="preserve"> predan</w:t>
      </w:r>
      <w:r>
        <w:rPr>
          <w:rFonts w:cs="Times New Roman" w:hAnsi="Times New Roman" w:ascii="Times New Roman"/>
          <w:sz w:val="24"/>
          <w:szCs w:val="24"/>
        </w:rPr>
        <w:t>i su</w:t>
      </w:r>
      <w:r w:rsidRPr="00543EEB">
        <w:rPr>
          <w:rFonts w:cs="Times New Roman" w:hAnsi="Times New Roman" w:ascii="Times New Roman"/>
          <w:sz w:val="24"/>
          <w:szCs w:val="24"/>
        </w:rPr>
        <w:t xml:space="preserve"> podnes</w:t>
      </w:r>
      <w:r>
        <w:rPr>
          <w:rFonts w:cs="Times New Roman" w:hAnsi="Times New Roman" w:ascii="Times New Roman"/>
          <w:sz w:val="24"/>
          <w:szCs w:val="24"/>
        </w:rPr>
        <w:t>ci (</w:t>
      </w:r>
      <w:r w:rsidRPr="00543EEB">
        <w:rPr>
          <w:rFonts w:cs="Times New Roman" w:hAnsi="Times New Roman" w:ascii="Times New Roman"/>
          <w:sz w:val="24"/>
          <w:szCs w:val="24"/>
        </w:rPr>
        <w:t>o upisu stečajne mase u sudski registar i podnesci kojim se očituje na podnesk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543EEB">
        <w:rPr>
          <w:rFonts w:cs="Times New Roman" w:hAnsi="Times New Roman" w:ascii="Times New Roman"/>
          <w:sz w:val="24"/>
          <w:szCs w:val="24"/>
        </w:rPr>
        <w:t xml:space="preserve"> tužitelja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543EEB">
        <w:rPr>
          <w:rFonts w:cs="Times New Roman" w:hAnsi="Times New Roman" w:ascii="Times New Roman"/>
          <w:sz w:val="24"/>
          <w:szCs w:val="24"/>
        </w:rPr>
        <w:t>.</w:t>
      </w:r>
    </w:p>
    <w:p w:rsidRDefault="007C3DDA" w:rsidP="007C3DDA" w:rsidR="007C3DDA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43EEB" w:rsidP="007C3DDA" w:rsidR="00543EEB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3EEB">
        <w:rPr>
          <w:rFonts w:cs="Times New Roman" w:hAnsi="Times New Roman" w:ascii="Times New Roman"/>
          <w:sz w:val="24"/>
          <w:szCs w:val="24"/>
        </w:rPr>
        <w:t>Dana 19.01.2018. godine održana ja rasprava, na kojoj je utvrđena vrijednost predmeta spora</w:t>
      </w:r>
      <w:r>
        <w:rPr>
          <w:rFonts w:cs="Times New Roman" w:hAnsi="Times New Roman" w:ascii="Times New Roman"/>
          <w:sz w:val="24"/>
          <w:szCs w:val="24"/>
        </w:rPr>
        <w:t xml:space="preserve"> u iznosu od 700.000 EUR</w:t>
      </w:r>
      <w:r w:rsidRPr="00543EEB">
        <w:rPr>
          <w:rFonts w:cs="Times New Roman" w:hAnsi="Times New Roman" w:ascii="Times New Roman"/>
          <w:sz w:val="24"/>
          <w:szCs w:val="24"/>
        </w:rPr>
        <w:t xml:space="preserve">, te je punomoćnik tužitelja predložio da se stečajna upraviteljica očituje koliko bi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Pr="00543EEB">
        <w:rPr>
          <w:rFonts w:cs="Times New Roman" w:hAnsi="Times New Roman" w:ascii="Times New Roman"/>
          <w:sz w:val="24"/>
          <w:szCs w:val="24"/>
        </w:rPr>
        <w:t>iznos troškova parničnog postupka potraživa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43EEB">
        <w:rPr>
          <w:rFonts w:cs="Times New Roman" w:hAnsi="Times New Roman" w:ascii="Times New Roman"/>
          <w:sz w:val="24"/>
          <w:szCs w:val="24"/>
        </w:rPr>
        <w:t xml:space="preserve"> ako bi tužitelj u ovo</w:t>
      </w:r>
      <w:r>
        <w:rPr>
          <w:rFonts w:cs="Times New Roman" w:hAnsi="Times New Roman" w:ascii="Times New Roman"/>
          <w:sz w:val="24"/>
          <w:szCs w:val="24"/>
        </w:rPr>
        <w:t>j</w:t>
      </w:r>
      <w:r w:rsidRPr="00543EEB">
        <w:rPr>
          <w:rFonts w:cs="Times New Roman" w:hAnsi="Times New Roman" w:ascii="Times New Roman"/>
          <w:sz w:val="24"/>
          <w:szCs w:val="24"/>
        </w:rPr>
        <w:t xml:space="preserve"> fazi povukao tužbu, za što je određen rok od 30 dana. </w:t>
      </w:r>
    </w:p>
    <w:p w:rsidRDefault="007C3DDA" w:rsidP="007C3DDA" w:rsidR="007C3DDA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43EEB" w:rsidP="007C3DDA" w:rsidR="002C7082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3EEB">
        <w:rPr>
          <w:rFonts w:cs="Times New Roman" w:hAnsi="Times New Roman" w:ascii="Times New Roman"/>
          <w:sz w:val="24"/>
          <w:szCs w:val="24"/>
        </w:rPr>
        <w:t>Dana 22.01.2018. godine upućen je dopis (mail) punomoćniku tužitelja BKS Bank AG, s prijedlogom da se sklopi sudska nagodba prema kojoj bi BKS Bank AG povukao tužbu te naknadio parnični trošak stečajnoj masi Utema doo u stečaju u iznosu, najmanje u iznosu koliko je iz stečajne mase plaćeno na ime zastupanja u tom postupku (1 odvjetnička radnja</w:t>
      </w:r>
      <w:r w:rsidR="002C7082">
        <w:rPr>
          <w:rFonts w:cs="Times New Roman" w:hAnsi="Times New Roman" w:ascii="Times New Roman"/>
          <w:sz w:val="24"/>
          <w:szCs w:val="24"/>
        </w:rPr>
        <w:t xml:space="preserve"> sukladno odredbama Tarife o nagradama i naknadi za rad odvjetnika</w:t>
      </w:r>
      <w:r w:rsidRPr="00543EEB">
        <w:rPr>
          <w:rFonts w:cs="Times New Roman" w:hAnsi="Times New Roman" w:ascii="Times New Roman"/>
          <w:sz w:val="24"/>
          <w:szCs w:val="24"/>
        </w:rPr>
        <w:t>) te uvećano za daljnji trošak zastupanja koji bi bio isplaćen iz stečajne mase</w:t>
      </w:r>
      <w:r w:rsidR="002C7082">
        <w:rPr>
          <w:rFonts w:cs="Times New Roman" w:hAnsi="Times New Roman" w:ascii="Times New Roman"/>
          <w:sz w:val="24"/>
          <w:szCs w:val="24"/>
        </w:rPr>
        <w:t xml:space="preserve"> za do sada poduzete radnje</w:t>
      </w:r>
      <w:r w:rsidRPr="00543EE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C3DDA" w:rsidP="007C3DDA" w:rsidR="007C3DDA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43EEB" w:rsidP="007C3DDA" w:rsidR="002C7082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do određenog roka od 30 dana</w:t>
      </w:r>
      <w:r w:rsidR="002C7082">
        <w:rPr>
          <w:rFonts w:cs="Times New Roman" w:hAnsi="Times New Roman" w:ascii="Times New Roman"/>
          <w:sz w:val="24"/>
          <w:szCs w:val="24"/>
        </w:rPr>
        <w:t xml:space="preserve"> tj. do 18.02.2018</w:t>
      </w:r>
      <w:r>
        <w:rPr>
          <w:rFonts w:cs="Times New Roman" w:hAnsi="Times New Roman" w:ascii="Times New Roman"/>
          <w:sz w:val="24"/>
          <w:szCs w:val="24"/>
        </w:rPr>
        <w:t xml:space="preserve">, nije zaprimljen odgovor tužitelja, </w:t>
      </w:r>
      <w:r w:rsidR="002C7082">
        <w:rPr>
          <w:rFonts w:cs="Times New Roman" w:hAnsi="Times New Roman" w:ascii="Times New Roman"/>
          <w:sz w:val="24"/>
          <w:szCs w:val="24"/>
        </w:rPr>
        <w:t xml:space="preserve">parničnom </w:t>
      </w:r>
      <w:r>
        <w:rPr>
          <w:rFonts w:cs="Times New Roman" w:hAnsi="Times New Roman" w:ascii="Times New Roman"/>
          <w:sz w:val="24"/>
          <w:szCs w:val="24"/>
        </w:rPr>
        <w:t>sudu je predan podnesak kojim se moli dodatni rok od 3 mjeseca</w:t>
      </w:r>
      <w:r w:rsidR="002C7082">
        <w:rPr>
          <w:rFonts w:cs="Times New Roman" w:hAnsi="Times New Roman" w:ascii="Times New Roman"/>
          <w:sz w:val="24"/>
          <w:szCs w:val="24"/>
        </w:rPr>
        <w:t>.</w:t>
      </w:r>
    </w:p>
    <w:p w:rsidRDefault="007C3DDA" w:rsidP="007C3DDA" w:rsidR="007C3DDA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43EEB" w:rsidP="007C3DDA" w:rsidR="002C7082" w:rsidRPr="00F020DE">
      <w:pPr>
        <w:pStyle w:val="Bezproreda"/>
        <w:spacing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020DE">
        <w:rPr>
          <w:rFonts w:cs="Times New Roman" w:hAnsi="Times New Roman" w:ascii="Times New Roman"/>
          <w:b/>
          <w:sz w:val="24"/>
          <w:szCs w:val="24"/>
        </w:rPr>
        <w:t xml:space="preserve">Dana 06.03.2018. primljeno je očitovanje punomoćnika tužitelja BKS Bank AG, prema kojemu su spremni </w:t>
      </w:r>
      <w:r w:rsidR="002C7082" w:rsidRPr="00F020DE">
        <w:rPr>
          <w:rFonts w:cs="Times New Roman" w:hAnsi="Times New Roman" w:ascii="Times New Roman"/>
          <w:b/>
          <w:sz w:val="24"/>
          <w:szCs w:val="24"/>
        </w:rPr>
        <w:t xml:space="preserve">na mirno rješenje spora (sklapanje sudske ili izvansudske nagodbe) na način da </w:t>
      </w:r>
      <w:r w:rsidR="002C7082" w:rsidRPr="007F2306">
        <w:rPr>
          <w:rFonts w:cs="Times New Roman" w:hAnsi="Times New Roman" w:ascii="Times New Roman"/>
          <w:b/>
          <w:sz w:val="24"/>
          <w:szCs w:val="24"/>
          <w:u w:val="single"/>
        </w:rPr>
        <w:t>BKS Bank AG povuče tužbu s</w:t>
      </w:r>
      <w:r w:rsidR="002C7082" w:rsidRPr="00F020DE">
        <w:rPr>
          <w:rFonts w:cs="Times New Roman" w:hAnsi="Times New Roman" w:ascii="Times New Roman"/>
          <w:b/>
          <w:sz w:val="24"/>
          <w:szCs w:val="24"/>
        </w:rPr>
        <w:t xml:space="preserve"> čim da se stečajni dužnik (stečajna masa) kao tuženik suglasi, te </w:t>
      </w:r>
      <w:r w:rsidR="002C7082" w:rsidRPr="007F2306">
        <w:rPr>
          <w:rFonts w:cs="Times New Roman" w:hAnsi="Times New Roman" w:ascii="Times New Roman"/>
          <w:b/>
          <w:sz w:val="24"/>
          <w:szCs w:val="24"/>
          <w:u w:val="single"/>
        </w:rPr>
        <w:t>da se na ime parničnog troška isplati stečajnoj masi jednokratno iznos od EUR 5.000,00</w:t>
      </w:r>
      <w:r w:rsidR="002C7082" w:rsidRPr="00F020DE">
        <w:rPr>
          <w:rFonts w:cs="Times New Roman" w:hAnsi="Times New Roman" w:ascii="Times New Roman"/>
          <w:b/>
          <w:sz w:val="24"/>
          <w:szCs w:val="24"/>
        </w:rPr>
        <w:t>, time da se dužnik o navedenoj ponudi mora očitovati do 12.03.</w:t>
      </w:r>
      <w:r w:rsidR="007C3DDA" w:rsidRPr="00F020DE">
        <w:rPr>
          <w:rFonts w:cs="Times New Roman" w:hAnsi="Times New Roman" w:ascii="Times New Roman"/>
          <w:b/>
          <w:sz w:val="24"/>
          <w:szCs w:val="24"/>
        </w:rPr>
        <w:t>20</w:t>
      </w:r>
      <w:r w:rsidR="002C7082" w:rsidRPr="00F020DE">
        <w:rPr>
          <w:rFonts w:cs="Times New Roman" w:hAnsi="Times New Roman" w:ascii="Times New Roman"/>
          <w:b/>
          <w:sz w:val="24"/>
          <w:szCs w:val="24"/>
        </w:rPr>
        <w:t>18.</w:t>
      </w:r>
    </w:p>
    <w:p w:rsidRDefault="002C7082" w:rsidP="007C3DDA" w:rsidR="002C7082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7082" w:rsidP="007C3DDA" w:rsidR="002C7082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07.03.2018. </w:t>
      </w:r>
      <w:r w:rsidR="007C3DDA">
        <w:rPr>
          <w:rFonts w:cs="Times New Roman" w:hAnsi="Times New Roman" w:ascii="Times New Roman"/>
          <w:sz w:val="24"/>
          <w:szCs w:val="24"/>
        </w:rPr>
        <w:t xml:space="preserve">upućena je obavijest </w:t>
      </w:r>
      <w:r>
        <w:rPr>
          <w:rFonts w:cs="Times New Roman" w:hAnsi="Times New Roman" w:ascii="Times New Roman"/>
          <w:sz w:val="24"/>
          <w:szCs w:val="24"/>
        </w:rPr>
        <w:t xml:space="preserve">punomoćniku BKS Bank AG </w:t>
      </w:r>
      <w:r w:rsidR="007C3DDA">
        <w:rPr>
          <w:rFonts w:cs="Times New Roman" w:hAnsi="Times New Roman" w:ascii="Times New Roman"/>
          <w:sz w:val="24"/>
          <w:szCs w:val="24"/>
        </w:rPr>
        <w:t xml:space="preserve">kako je </w:t>
      </w:r>
      <w:r>
        <w:rPr>
          <w:rFonts w:cs="Times New Roman" w:hAnsi="Times New Roman" w:ascii="Times New Roman"/>
          <w:sz w:val="24"/>
          <w:szCs w:val="24"/>
        </w:rPr>
        <w:t xml:space="preserve">za očitovanje o </w:t>
      </w:r>
      <w:r w:rsidR="007C3DDA">
        <w:rPr>
          <w:rFonts w:cs="Times New Roman" w:hAnsi="Times New Roman" w:ascii="Times New Roman"/>
          <w:sz w:val="24"/>
          <w:szCs w:val="24"/>
        </w:rPr>
        <w:t>takvoj</w:t>
      </w:r>
      <w:r>
        <w:rPr>
          <w:rFonts w:cs="Times New Roman" w:hAnsi="Times New Roman" w:ascii="Times New Roman"/>
          <w:sz w:val="24"/>
          <w:szCs w:val="24"/>
        </w:rPr>
        <w:t xml:space="preserve"> ponudi potrebno pribaviti suglasnost skupštine vjerovnika, što </w:t>
      </w:r>
      <w:r w:rsidR="007C3DDA">
        <w:rPr>
          <w:rFonts w:cs="Times New Roman" w:hAnsi="Times New Roman" w:ascii="Times New Roman"/>
          <w:sz w:val="24"/>
          <w:szCs w:val="24"/>
        </w:rPr>
        <w:t xml:space="preserve">objektivno </w:t>
      </w:r>
      <w:r>
        <w:rPr>
          <w:rFonts w:cs="Times New Roman" w:hAnsi="Times New Roman" w:ascii="Times New Roman"/>
          <w:sz w:val="24"/>
          <w:szCs w:val="24"/>
        </w:rPr>
        <w:t xml:space="preserve">nije moguće učiniti do 12.03.2018. godine. Također </w:t>
      </w:r>
      <w:r w:rsidR="007C3DDA">
        <w:rPr>
          <w:rFonts w:cs="Times New Roman" w:hAnsi="Times New Roman" w:ascii="Times New Roman"/>
          <w:sz w:val="24"/>
          <w:szCs w:val="24"/>
        </w:rPr>
        <w:t xml:space="preserve">su obaviješteni </w:t>
      </w:r>
      <w:r w:rsidR="007C3DDA" w:rsidRPr="007C3DDA">
        <w:rPr>
          <w:rFonts w:cs="Times New Roman" w:hAnsi="Times New Roman" w:ascii="Times New Roman"/>
          <w:sz w:val="24"/>
          <w:szCs w:val="24"/>
        </w:rPr>
        <w:t xml:space="preserve">kako je navedena ponuda </w:t>
      </w:r>
      <w:r w:rsidR="007C3DDA">
        <w:rPr>
          <w:rFonts w:cs="Times New Roman" w:hAnsi="Times New Roman" w:ascii="Times New Roman"/>
          <w:sz w:val="24"/>
          <w:szCs w:val="24"/>
        </w:rPr>
        <w:t>niža od</w:t>
      </w:r>
      <w:r w:rsidR="007C3DDA" w:rsidRPr="007C3DDA">
        <w:rPr>
          <w:rFonts w:cs="Times New Roman" w:hAnsi="Times New Roman" w:ascii="Times New Roman"/>
          <w:sz w:val="24"/>
          <w:szCs w:val="24"/>
        </w:rPr>
        <w:t xml:space="preserve"> onoga što je isplaćeno iz stečajne mase </w:t>
      </w:r>
      <w:r w:rsidR="007C3DDA">
        <w:rPr>
          <w:rFonts w:cs="Times New Roman" w:hAnsi="Times New Roman" w:ascii="Times New Roman"/>
          <w:sz w:val="24"/>
          <w:szCs w:val="24"/>
        </w:rPr>
        <w:t>te se predlaže da ponudu sukladno tome korigiraju.</w:t>
      </w:r>
    </w:p>
    <w:p w:rsidRDefault="007C3DDA" w:rsidP="007C3DDA" w:rsidR="007C3DDA">
      <w:pPr>
        <w:pStyle w:val="Bezproreda"/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7082" w:rsidP="007C3DDA" w:rsidR="007C3DDA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se prema sudski utvrđenoj vrijednosti predmeta spora od 700.000 EUR radi o parnici velike vrijednosti, a okončanje navedene parnice je uvjet za postupanje sa rezerviranim sredstvima</w:t>
      </w:r>
      <w:r w:rsidR="007C3DDA">
        <w:rPr>
          <w:rFonts w:cs="Times New Roman" w:hAnsi="Times New Roman" w:ascii="Times New Roman"/>
          <w:sz w:val="24"/>
          <w:szCs w:val="24"/>
        </w:rPr>
        <w:t>, predlaže se:</w:t>
      </w:r>
    </w:p>
    <w:p w:rsidRDefault="007C3DDA" w:rsidP="007C3DDA" w:rsidR="007C3DDA">
      <w:pPr>
        <w:pStyle w:val="Bezproreda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C3DDA" w:rsidP="00F020DE" w:rsidR="00F020DE">
      <w:pPr>
        <w:pStyle w:val="Bezproreda"/>
        <w:spacing w:after="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F020DE">
        <w:rPr>
          <w:rFonts w:cs="Times New Roman" w:hAnsi="Times New Roman" w:ascii="Times New Roman"/>
          <w:b/>
          <w:sz w:val="24"/>
          <w:szCs w:val="24"/>
          <w:u w:val="single"/>
        </w:rPr>
        <w:t>- da sud žurno sazove sjednicu skupštinu vjerovnika</w:t>
      </w:r>
      <w:r w:rsidR="00F020DE">
        <w:rPr>
          <w:rFonts w:cs="Times New Roman" w:hAnsi="Times New Roman" w:ascii="Times New Roman"/>
          <w:b/>
          <w:sz w:val="24"/>
          <w:szCs w:val="24"/>
          <w:u w:val="single"/>
        </w:rPr>
        <w:t xml:space="preserve">, </w:t>
      </w:r>
    </w:p>
    <w:p w:rsidRDefault="00F020DE" w:rsidP="007C3DDA" w:rsidR="00F020DE">
      <w:pPr>
        <w:pStyle w:val="Bezproreda"/>
        <w:spacing w:after="0"/>
        <w:ind w:firstLine="708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F020DE" w:rsidP="00F020DE" w:rsidR="00F020DE">
      <w:pPr>
        <w:pStyle w:val="Bezproreda"/>
        <w:spacing w:after="0"/>
        <w:ind w:firstLine="708"/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s dnevnim redom:</w:t>
      </w:r>
    </w:p>
    <w:p w:rsidRDefault="00F020DE" w:rsidP="007C3DDA" w:rsidR="00F020DE">
      <w:pPr>
        <w:pStyle w:val="Bezproreda"/>
        <w:spacing w:after="0"/>
        <w:ind w:firstLine="708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F020DE" w:rsidP="00F020DE" w:rsidR="002C7082" w:rsidRPr="00F020DE">
      <w:pPr>
        <w:pStyle w:val="Bezproreda"/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020DE">
        <w:rPr>
          <w:rFonts w:cs="Times New Roman" w:hAnsi="Times New Roman" w:ascii="Times New Roman"/>
          <w:b/>
          <w:sz w:val="24"/>
          <w:szCs w:val="24"/>
        </w:rPr>
        <w:t>-</w:t>
      </w:r>
      <w:r w:rsidR="007C3DDA" w:rsidRPr="00F020D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020DE">
        <w:rPr>
          <w:rFonts w:cs="Times New Roman" w:hAnsi="Times New Roman" w:ascii="Times New Roman"/>
          <w:b/>
          <w:sz w:val="24"/>
          <w:szCs w:val="24"/>
        </w:rPr>
        <w:t xml:space="preserve">odluka o parnici velike vrijednosti (prijedlog </w:t>
      </w:r>
      <w:r w:rsidR="007C3DDA" w:rsidRPr="00F020DE">
        <w:rPr>
          <w:rFonts w:cs="Times New Roman" w:hAnsi="Times New Roman" w:ascii="Times New Roman"/>
          <w:b/>
          <w:sz w:val="24"/>
          <w:szCs w:val="24"/>
        </w:rPr>
        <w:t>nagodbe u parnici pred Trgovačkim sudom u Zagrebu, posl.br. P-858/16 (ranije posl.br. P-3156/12) koji se protiv dužnika vodi po tužbi BKS Bank AG</w:t>
      </w:r>
    </w:p>
    <w:p w:rsidRDefault="000F2E76" w:rsidR="000F2E7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35B7" w:rsidP="00157C99" w:rsidR="000835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4037" w:rsidP="00157C99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Mjesto i datum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Stečajni upravitelj</w:t>
      </w:r>
    </w:p>
    <w:p w:rsidRDefault="000835B7" w:rsidR="000835B7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Zagreb, </w:t>
      </w:r>
      <w:r w:rsidR="00543EEB">
        <w:rPr>
          <w:rFonts w:cs="Times New Roman" w:hAnsi="Times New Roman" w:ascii="Times New Roman"/>
          <w:sz w:val="24"/>
          <w:szCs w:val="24"/>
          <w:u w:val="single"/>
        </w:rPr>
        <w:t>0</w:t>
      </w:r>
      <w:r w:rsidR="00E467B3">
        <w:rPr>
          <w:rFonts w:cs="Times New Roman" w:hAnsi="Times New Roman" w:ascii="Times New Roman"/>
          <w:sz w:val="24"/>
          <w:szCs w:val="24"/>
          <w:u w:val="single"/>
        </w:rPr>
        <w:t>8</w:t>
      </w:r>
      <w:r w:rsidR="00327212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F020DE">
        <w:rPr>
          <w:rFonts w:cs="Times New Roman" w:hAnsi="Times New Roman" w:ascii="Times New Roman"/>
          <w:sz w:val="24"/>
          <w:szCs w:val="24"/>
          <w:u w:val="single"/>
        </w:rPr>
        <w:t>03</w:t>
      </w:r>
      <w:r w:rsidR="00856B45">
        <w:rPr>
          <w:rFonts w:cs="Times New Roman" w:hAnsi="Times New Roman" w:ascii="Times New Roman"/>
          <w:sz w:val="24"/>
          <w:szCs w:val="24"/>
          <w:u w:val="single"/>
        </w:rPr>
        <w:t>.201</w:t>
      </w:r>
      <w:r w:rsidR="000F2E76">
        <w:rPr>
          <w:rFonts w:cs="Times New Roman" w:hAnsi="Times New Roman" w:ascii="Times New Roman"/>
          <w:sz w:val="24"/>
          <w:szCs w:val="24"/>
          <w:u w:val="single"/>
        </w:rPr>
        <w:t>8</w:t>
      </w:r>
      <w:r w:rsidR="00856B45">
        <w:rPr>
          <w:rFonts w:cs="Times New Roman" w:hAnsi="Times New Roman" w:ascii="Times New Roman"/>
          <w:sz w:val="24"/>
          <w:szCs w:val="24"/>
          <w:u w:val="single"/>
        </w:rPr>
        <w:t>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866869">
        <w:rPr>
          <w:rFonts w:cs="Times New Roman" w:hAnsi="Times New Roman" w:ascii="Times New Roman"/>
          <w:sz w:val="24"/>
          <w:szCs w:val="24"/>
        </w:rPr>
        <w:t xml:space="preserve">        </w:t>
      </w:r>
      <w:r w:rsidR="007B1323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866869">
        <w:rPr>
          <w:rFonts w:cs="Times New Roman" w:hAnsi="Times New Roman" w:ascii="Times New Roman"/>
          <w:sz w:val="24"/>
          <w:szCs w:val="24"/>
          <w:u w:val="single"/>
        </w:rPr>
        <w:t>_________________</w:t>
      </w:r>
    </w:p>
    <w:sectPr w:rsidSect="004B4037" w:rsidR="004B40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F01299"/>
    <w:multiLevelType w:val="hybridMultilevel"/>
    <w:tmpl w:val="77E2996A"/>
    <w:lvl w:tplc="32204C3E" w:ilvl="0">
      <w:numFmt w:val="bullet"/>
      <w:lvlText w:val=""/>
      <w:lvlJc w:val="left"/>
      <w:pPr>
        <w:ind w:hanging="705" w:left="1065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73205F"/>
    <w:multiLevelType w:val="hybridMultilevel"/>
    <w:tmpl w:val="F67823A6"/>
    <w:lvl w:tplc="484635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C62621"/>
    <w:multiLevelType w:val="hybridMultilevel"/>
    <w:tmpl w:val="B3BA72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037"/>
    <w:rsid w:val="00032942"/>
    <w:rsid w:val="000413D3"/>
    <w:rsid w:val="000705BC"/>
    <w:rsid w:val="000835B7"/>
    <w:rsid w:val="00095EB5"/>
    <w:rsid w:val="000F2E76"/>
    <w:rsid w:val="00145A48"/>
    <w:rsid w:val="00157C99"/>
    <w:rsid w:val="001D022E"/>
    <w:rsid w:val="001E57C9"/>
    <w:rsid w:val="002C7082"/>
    <w:rsid w:val="00327212"/>
    <w:rsid w:val="0040602E"/>
    <w:rsid w:val="0041751A"/>
    <w:rsid w:val="004B4037"/>
    <w:rsid w:val="004C680E"/>
    <w:rsid w:val="00543EEB"/>
    <w:rsid w:val="00561415"/>
    <w:rsid w:val="005A064C"/>
    <w:rsid w:val="005B3B2A"/>
    <w:rsid w:val="005D5B6E"/>
    <w:rsid w:val="00694200"/>
    <w:rsid w:val="0069520F"/>
    <w:rsid w:val="00743F3C"/>
    <w:rsid w:val="007A3F12"/>
    <w:rsid w:val="007B1323"/>
    <w:rsid w:val="007C3DDA"/>
    <w:rsid w:val="007F2306"/>
    <w:rsid w:val="00826114"/>
    <w:rsid w:val="00826826"/>
    <w:rsid w:val="00856B45"/>
    <w:rsid w:val="00866869"/>
    <w:rsid w:val="008A36BA"/>
    <w:rsid w:val="00C522F5"/>
    <w:rsid w:val="00C924E7"/>
    <w:rsid w:val="00E0723A"/>
    <w:rsid w:val="00E467B3"/>
    <w:rsid w:val="00E73B9F"/>
    <w:rsid w:val="00E8036F"/>
    <w:rsid w:val="00E864EE"/>
    <w:rsid w:val="00F0083A"/>
    <w:rsid w:val="00F0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uiPriority="0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80"/>
    </w:pPr>
    <w:rPr>
      <w:rFonts w:cs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cs="Calibri" w:hAnsi="Calibri" w:asci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cstheme="minorBidi" w:hAnsi="Times New Roman" w:ascii="Times New Roman"/>
      <w:sz w:val="24"/>
      <w:szCs w:val="24"/>
      <w:lang w:val="pl-PL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cs="Calibri" w:hAnsi="Calibri" w:ascii="Calibri"/>
      <w:lang w:eastAsia="en-US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  <w:spacing w:after="0"/>
    </w:pPr>
    <w:rPr>
      <w:rFonts w:cstheme="minorBidi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4B4037"/>
    <w:rPr>
      <w:rFonts w:cs="Calibri" w:hAnsi="Calibri" w:ascii="Calibri"/>
      <w:lang w:eastAsia="en-US"/>
    </w:rPr>
  </w:style>
  <w:style w:styleId="Hiperveza" w:type="character">
    <w:name w:val="Hyperlink"/>
    <w:basedOn w:val="Zadanifontodlomka"/>
    <w:uiPriority w:val="99"/>
    <w:unhideWhenUsed/>
    <w:rsid w:val="000413D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0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64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64C"/>
    <w:rPr>
      <w:rFonts w:cs="Arial" w:hAnsi="Book Antiqua" w:ascii="Book Antiqua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64C"/>
    <w:rPr>
      <w:rFonts w:cs="Arial" w:hAnsi="Book Antiqua" w:ascii="Book Antiqua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64C"/>
    <w:rPr>
      <w:rFonts w:cs="Arial" w:hAnsi="Book Antiqua" w:ascii="Book Antiqua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80"/>
    </w:pPr>
    <w:rPr>
      <w:rFonts w:ascii="Calibri" w:cs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ascii="Calibri" w:cs="Calibri" w:hAns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ascii="Times New Roman" w:cstheme="minorBidi" w:hAnsi="Times New Roman"/>
      <w:sz w:val="24"/>
      <w:szCs w:val="24"/>
      <w:lang w:val="pl-PL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ascii="Calibri" w:cs="Calibri" w:hAnsi="Calibri"/>
      <w:lang w:eastAsia="en-US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  <w:spacing w:after="0"/>
    </w:pPr>
    <w:rPr>
      <w:rFonts w:ascii="Times New Roman" w:cstheme="minorBidi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4B4037"/>
    <w:rPr>
      <w:rFonts w:ascii="Calibri" w:cs="Calibri" w:hAnsi="Calibri"/>
      <w:lang w:eastAsia="en-US"/>
    </w:rPr>
  </w:style>
  <w:style w:styleId="Hiperveza" w:type="character">
    <w:name w:val="Hyperlink"/>
    <w:basedOn w:val="Zadanifontodlomka"/>
    <w:uiPriority w:val="99"/>
    <w:unhideWhenUsed/>
    <w:rsid w:val="000413D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0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64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64C"/>
    <w:rPr>
      <w:rFonts w:ascii="Book Antiqua" w:cs="Arial" w:hAnsi="Book Antiqua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64C"/>
    <w:rPr>
      <w:rFonts w:ascii="Book Antiqua" w:cs="Arial" w:hAnsi="Book Antiqua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64C"/>
    <w:rPr>
      <w:rFonts w:ascii="Book Antiqua" w:cs="Arial" w:hAnsi="Book Antiqua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5037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16625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39871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82488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181313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7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266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438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903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39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199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9142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00768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3932</properties:Characters>
  <properties:Lines>93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2018-03-07T12:11:00Z</dcterms:created>
  <cp:lastModifiedBy>Monika Grbac</cp:lastModifiedBy>
  <cp:lastPrinted>2018-02-19T16:45:00Z</cp:lastPrinted>
  <dcterms:modified xmlns:xsi="http://www.w3.org/2001/XMLSchema-instance" xsi:type="dcterms:W3CDTF">2018-03-16T09:51:00Z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St-1646/2011-123 / Podnesak - Prijedlog stečajnog upravitelja (251-Podnesak 08 03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