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d0d7" w14:paraId="709d0d7" w:rsidRDefault="00CA000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772160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A0009" w:rsidP="00CA0009" w:rsidR="00CA0009">
      <w:pPr>
        <w:spacing w:after="0"/>
        <w:jc w:val="both"/>
      </w:pPr>
      <w:r>
        <w:t xml:space="preserve">           Republika Hrvatska</w:t>
      </w:r>
    </w:p>
    <w:p w:rsidRDefault="00CA0009" w:rsidP="00CA0009" w:rsidR="00CA000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A0009" w:rsidP="00CA0009" w:rsidR="00CA000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 xml:space="preserve">               Poslovni broj: 5. St-1146/2016-43</w:t>
      </w:r>
      <w:bookmarkStart w:name="_GoBack" w:id="0"/>
      <w:bookmarkEnd w:id="0"/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0009">
        <w:rPr>
          <w:rFonts w:cs="Times New Roman" w:eastAsia="Times New Roman"/>
          <w:szCs w:val="20"/>
          <w:lang w:eastAsia="hr-HR"/>
        </w:rPr>
        <w:t>R J E Š E N J E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009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CA0009">
        <w:rPr>
          <w:rFonts w:cs="Times New Roman" w:eastAsia="Times New Roman"/>
          <w:szCs w:val="20"/>
          <w:lang w:eastAsia="hr-HR" w:val="en-GB"/>
        </w:rPr>
        <w:t xml:space="preserve">EL-BI GRUPA d.o.o. </w:t>
      </w:r>
      <w:proofErr w:type="spellStart"/>
      <w:proofErr w:type="gramStart"/>
      <w:r w:rsidRPr="00CA0009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CA00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, Karlovac,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Hrvatske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bratske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CA0009">
        <w:rPr>
          <w:rFonts w:cs="Times New Roman" w:eastAsia="Times New Roman"/>
          <w:szCs w:val="20"/>
          <w:lang w:eastAsia="hr-HR" w:val="en-GB"/>
        </w:rPr>
        <w:t>zajednice</w:t>
      </w:r>
      <w:proofErr w:type="spellEnd"/>
      <w:r w:rsidRPr="00CA0009">
        <w:rPr>
          <w:rFonts w:cs="Times New Roman" w:eastAsia="Times New Roman"/>
          <w:szCs w:val="20"/>
          <w:lang w:eastAsia="hr-HR" w:val="en-GB"/>
        </w:rPr>
        <w:t xml:space="preserve"> 9/B, MBS: 020046282, OIB: 41974681886</w:t>
      </w:r>
      <w:r w:rsidRPr="00CA0009">
        <w:rPr>
          <w:rFonts w:cs="Times New Roman" w:eastAsia="Times New Roman"/>
          <w:szCs w:val="20"/>
          <w:lang w:eastAsia="hr-HR"/>
        </w:rPr>
        <w:t xml:space="preserve">, nakon ispitnog ročišta održanog 21. lipnja 2018., 4. travnja 2019. 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0009">
        <w:rPr>
          <w:rFonts w:cs="Times New Roman" w:eastAsia="Times New Roman"/>
          <w:szCs w:val="20"/>
          <w:lang w:eastAsia="hr-HR"/>
        </w:rPr>
        <w:t>r i j e š i o  j e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CA0009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0009">
        <w:rPr>
          <w:rFonts w:cs="Times New Roman" w:eastAsia="Times New Roman"/>
          <w:szCs w:val="20"/>
          <w:lang w:eastAsia="hr-HR"/>
        </w:rPr>
        <w:tab/>
      </w:r>
      <w:r w:rsidRPr="00CA0009">
        <w:rPr>
          <w:rFonts w:cs="Times New Roman" w:eastAsia="Times New Roman"/>
          <w:lang w:eastAsia="hr-HR"/>
        </w:rPr>
        <w:t>I viši isplatni red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tbl>
      <w:tblPr>
        <w:tblW w:type="pct" w:w="485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76"/>
        <w:gridCol w:w="1829"/>
        <w:gridCol w:w="2393"/>
        <w:gridCol w:w="2112"/>
      </w:tblGrid>
      <w:tr w:rsidTr="00CA0009" w:rsidR="00CA0009" w:rsidRPr="00CA0009">
        <w:trPr>
          <w:trHeight w:val="582"/>
        </w:trPr>
        <w:tc>
          <w:tcPr>
            <w:tcW w:type="pct" w:w="1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Ime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prezime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tvrtka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ili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naziv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 xml:space="preserve">OIB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Adresa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sjedište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Iznos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tražbine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(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kn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) </w:t>
            </w:r>
          </w:p>
        </w:tc>
      </w:tr>
      <w:tr w:rsidTr="00CA0009" w:rsidR="00CA0009" w:rsidRPr="00CA0009">
        <w:trPr>
          <w:trHeight w:val="562"/>
        </w:trPr>
        <w:tc>
          <w:tcPr>
            <w:tcW w:type="pct" w:w="1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color w:val="000000"/>
                <w:lang w:eastAsia="hr-HR" w:val="en-GB"/>
              </w:rPr>
              <w:t>IGERČIĆ IGOR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color w:val="000000"/>
                <w:lang w:eastAsia="hr-HR" w:val="en-GB"/>
              </w:rPr>
              <w:t>54669628810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Calibri"/>
                <w:color w:val="000000"/>
                <w:lang w:eastAsia="hr-HR" w:val="en-GB"/>
              </w:rPr>
              <w:t>Draganić</w:t>
            </w:r>
            <w:proofErr w:type="spellEnd"/>
            <w:r w:rsidRPr="00CA0009">
              <w:rPr>
                <w:rFonts w:cs="Times New Roman" w:eastAsia="Calibri"/>
                <w:color w:val="000000"/>
                <w:lang w:eastAsia="hr-HR" w:val="en-GB"/>
              </w:rPr>
              <w:t xml:space="preserve"> 78,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Calibri"/>
                <w:color w:val="000000"/>
                <w:lang w:eastAsia="hr-HR" w:val="en-GB"/>
              </w:rPr>
              <w:t>Draganić</w:t>
            </w:r>
            <w:proofErr w:type="spellEnd"/>
          </w:p>
        </w:tc>
        <w:tc>
          <w:tcPr>
            <w:tcW w:type="pct" w:w="1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bCs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bCs/>
                <w:color w:val="000000"/>
                <w:lang w:eastAsia="hr-HR" w:val="en-GB"/>
              </w:rPr>
              <w:t>7.220,23</w:t>
            </w:r>
          </w:p>
        </w:tc>
      </w:tr>
      <w:tr w:rsidTr="00CA0009" w:rsidR="00CA0009" w:rsidRPr="00CA0009">
        <w:trPr>
          <w:trHeight w:val="507"/>
        </w:trPr>
        <w:tc>
          <w:tcPr>
            <w:tcW w:type="pct" w:w="1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color w:val="000000"/>
                <w:lang w:eastAsia="hr-HR" w:val="en-GB"/>
              </w:rPr>
              <w:t>ŽUNIĆ DRAGAN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color w:val="000000"/>
                <w:lang w:eastAsia="hr-HR" w:val="en-GB"/>
              </w:rPr>
              <w:t>18776224679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Calibri"/>
                <w:color w:val="000000"/>
                <w:lang w:eastAsia="hr-HR" w:val="en-GB"/>
              </w:rPr>
              <w:t>Kupljensko</w:t>
            </w:r>
            <w:proofErr w:type="spellEnd"/>
            <w:r w:rsidRPr="00CA0009">
              <w:rPr>
                <w:rFonts w:cs="Times New Roman" w:eastAsia="Calibri"/>
                <w:color w:val="000000"/>
                <w:lang w:eastAsia="hr-HR" w:val="en-GB"/>
              </w:rPr>
              <w:t xml:space="preserve"> 141, 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Calibri"/>
                <w:color w:val="000000"/>
                <w:lang w:eastAsia="hr-HR" w:val="en-GB"/>
              </w:rPr>
              <w:t>Vojnić</w:t>
            </w:r>
            <w:proofErr w:type="spellEnd"/>
          </w:p>
        </w:tc>
        <w:tc>
          <w:tcPr>
            <w:tcW w:type="pct" w:w="1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bCs/>
                <w:color w:val="000000"/>
                <w:lang w:eastAsia="hr-HR" w:val="en-GB"/>
              </w:rPr>
            </w:pP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bCs/>
                <w:color w:val="000000"/>
                <w:lang w:eastAsia="hr-HR" w:val="en-GB"/>
              </w:rPr>
            </w:pPr>
            <w:r w:rsidRPr="00CA0009">
              <w:rPr>
                <w:rFonts w:cs="Times New Roman" w:eastAsia="Calibri"/>
                <w:bCs/>
                <w:color w:val="000000"/>
                <w:lang w:eastAsia="hr-HR" w:val="en-GB"/>
              </w:rPr>
              <w:t xml:space="preserve">8.130,78  </w:t>
            </w:r>
          </w:p>
        </w:tc>
      </w:tr>
      <w:tr w:rsidTr="00CA0009" w:rsidR="00CA0009" w:rsidRPr="00CA0009">
        <w:trPr>
          <w:trHeight w:val="1585"/>
        </w:trPr>
        <w:tc>
          <w:tcPr>
            <w:tcW w:type="pct" w:w="14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REPUBLIKA HRVATSKA,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MINISTARSTVO FINANCIJA,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POREZNA UPRAVA,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PODRUČNI URED KARLOVAC</w:t>
            </w:r>
          </w:p>
        </w:tc>
        <w:tc>
          <w:tcPr>
            <w:tcW w:type="pct" w:w="1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18683136487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Pavla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Ritera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Vitezovića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1, Karlovac</w:t>
            </w:r>
          </w:p>
        </w:tc>
        <w:tc>
          <w:tcPr>
            <w:tcW w:type="pct" w:w="11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Calibri"/>
                <w:lang w:eastAsia="hr-HR" w:val="en-GB"/>
              </w:rPr>
              <w:t>15.051,92</w:t>
            </w:r>
          </w:p>
        </w:tc>
      </w:tr>
    </w:tbl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A0009">
        <w:rPr>
          <w:rFonts w:cs="Times New Roman" w:eastAsia="Times New Roman"/>
          <w:noProof/>
          <w:lang w:eastAsia="hr-HR"/>
        </w:rPr>
        <w:t>II viši isplatni red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bCs/>
          <w:color w:val="000000"/>
          <w:lang w:eastAsia="hr-HR" w:val="en-GB"/>
        </w:rPr>
      </w:pPr>
    </w:p>
    <w:tbl>
      <w:tblPr>
        <w:tblW w:type="pct" w:w="485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34"/>
        <w:gridCol w:w="1971"/>
        <w:gridCol w:w="2393"/>
        <w:gridCol w:w="2112"/>
      </w:tblGrid>
      <w:tr w:rsidTr="00CA0009" w:rsidR="00CA0009" w:rsidRPr="00CA0009">
        <w:trPr>
          <w:trHeight w:val="1104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Ime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prezime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tvrtka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ili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naziv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 xml:space="preserve">OIB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Adresa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sjedište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Iznos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tražbine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 (</w:t>
            </w:r>
            <w:proofErr w:type="spellStart"/>
            <w:r w:rsidRPr="00CA0009">
              <w:rPr>
                <w:rFonts w:cs="Times New Roman" w:eastAsia="Times New Roman"/>
                <w:lang w:eastAsia="hr-HR" w:val="en-GB"/>
              </w:rPr>
              <w:t>kn</w:t>
            </w:r>
            <w:proofErr w:type="spellEnd"/>
            <w:r w:rsidRPr="00CA0009">
              <w:rPr>
                <w:rFonts w:cs="Times New Roman" w:eastAsia="Times New Roman"/>
                <w:lang w:eastAsia="hr-HR" w:val="en-GB"/>
              </w:rPr>
              <w:t xml:space="preserve">) </w:t>
            </w:r>
          </w:p>
        </w:tc>
      </w:tr>
      <w:tr w:rsidTr="00CA0009" w:rsidR="00CA0009" w:rsidRPr="00CA0009">
        <w:trPr>
          <w:trHeight w:val="1479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RH,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MINISTARSTVO FINANCIJA,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POREZNA UPRAVA,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PODRUČNI URED KARLOVAC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18683136487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Pavla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Ritera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Vitezovića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1, Karlovac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32.397,23</w:t>
            </w:r>
          </w:p>
        </w:tc>
      </w:tr>
      <w:tr w:rsidTr="00CA0009" w:rsidR="00CA0009" w:rsidRPr="00CA0009">
        <w:trPr>
          <w:trHeight w:val="416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lastRenderedPageBreak/>
              <w:t>MAR MIR PROMET d.o.o.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90591998649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Ferenčica</w:t>
            </w:r>
            <w:proofErr w:type="spellEnd"/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71, Zagreb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10.210,05</w:t>
            </w:r>
          </w:p>
        </w:tc>
      </w:tr>
      <w:tr w:rsidTr="00CA0009" w:rsidR="00CA0009" w:rsidRPr="00CA0009">
        <w:trPr>
          <w:trHeight w:val="583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VIPNET d.o.o.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29524210204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Vrtni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put 1, Zagreb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>1.451,77</w:t>
            </w:r>
          </w:p>
        </w:tc>
      </w:tr>
      <w:tr w:rsidTr="00CA0009" w:rsidR="00CA0009" w:rsidRPr="00CA0009">
        <w:trPr>
          <w:trHeight w:val="290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ALLIANZ ZAGREB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d.d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.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23759810849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Heinzelova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70, Zagreb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2.842,22</w:t>
            </w:r>
          </w:p>
        </w:tc>
      </w:tr>
      <w:tr w:rsidTr="00CA0009" w:rsidR="00CA0009" w:rsidRPr="00CA0009">
        <w:trPr>
          <w:trHeight w:val="138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WURTH-HRVATSKA d.o.o.</w:t>
            </w:r>
          </w:p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52641439848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Franje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Lučića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32, Zagreb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>3.064,45</w:t>
            </w:r>
          </w:p>
        </w:tc>
      </w:tr>
      <w:tr w:rsidTr="00CA0009" w:rsidR="00CA0009" w:rsidRPr="00CA0009">
        <w:trPr>
          <w:trHeight w:val="131"/>
        </w:trPr>
        <w:tc>
          <w:tcPr>
            <w:tcW w:type="pct" w:w="14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FINANCIJSKA AGENCIJA</w:t>
            </w:r>
          </w:p>
        </w:tc>
        <w:tc>
          <w:tcPr>
            <w:tcW w:type="pct" w:w="1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85821130368</w:t>
            </w:r>
          </w:p>
        </w:tc>
        <w:tc>
          <w:tcPr>
            <w:tcW w:type="pct" w:w="13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Ulica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grada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>Vukovara</w:t>
            </w:r>
            <w:proofErr w:type="spellEnd"/>
            <w:r w:rsidRPr="00CA0009">
              <w:rPr>
                <w:rFonts w:cs="Times New Roman" w:eastAsia="Times New Roman"/>
                <w:color w:val="000000"/>
                <w:lang w:eastAsia="hr-HR" w:val="en-GB"/>
              </w:rPr>
              <w:t xml:space="preserve"> 70, Zagreb</w:t>
            </w:r>
          </w:p>
        </w:tc>
        <w:tc>
          <w:tcPr>
            <w:tcW w:type="pct" w:w="1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A0009" w:rsidP="00CA0009" w:rsidR="00CA0009" w:rsidRPr="00CA0009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CA0009">
              <w:rPr>
                <w:rFonts w:cs="Times New Roman" w:eastAsia="Times New Roman"/>
                <w:lang w:eastAsia="hr-HR" w:val="en-GB"/>
              </w:rPr>
              <w:t>683,31</w:t>
            </w:r>
          </w:p>
        </w:tc>
      </w:tr>
    </w:tbl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Na ispitnom ročištu koje je održano 21. lipnja 2018. ispitane su sve prijavljene tražbine prema svojim iznosima i redu.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CA0009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A0009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tablice ispitanih tražbina u koje su za svaku prijavljenu tražbinu uneseni podaci o tome u kojoj je mjeri tražbina utvrđena prema svom iznosu i redu.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nazočni stečajni vjerovnik. Stoga se te tražbine, temeljem čl.263. SZ, smatraju utvrđenim.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ab/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U Bjelovaru 4. travnja 2019.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 xml:space="preserve">                       Sutkinja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 xml:space="preserve">                       Marija Petrina Kubica v.r.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A0009" w:rsidP="00CA0009" w:rsidR="00CA0009" w:rsidRPr="00CA000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A000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CA0009" w:rsidRPr="00CA00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009" w:rsidP="00CA0009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A0009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CA0009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sectPr w:rsidSect="00CA000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3615709"/>
      <w:docPartObj>
        <w:docPartGallery w:val="Page Numbers (Top of Page)"/>
        <w:docPartUnique/>
      </w:docPartObj>
    </w:sdtPr>
    <w:sdtContent>
      <w:p w:rsidRDefault="00CA0009" w:rsidP="00CA0009" w:rsidR="00CA000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A0009" w:rsidP="00CA0009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CA0009">
      <w:rPr>
        <w:rFonts w:cs="Times New Roman" w:eastAsia="Times New Roman"/>
        <w:noProof/>
        <w:szCs w:val="20"/>
        <w:lang w:eastAsia="hr-HR"/>
      </w:rPr>
      <w:t>Poslovni broj: 5. St-1146/2016-43</w:t>
    </w:r>
  </w:p>
  <w:p w:rsidRDefault="00CA0009" w:rsidP="00CA0009" w:rsidR="00CA0009" w:rsidRPr="00CA000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009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4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44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St-1146/2016-44</izvorni_sadrzaj>
    <derivirana_varijabla naziv="DomainObject.Oznaka_1">St-1146/2016-44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St-1146/2016-44</izvorni_sadrzaj>
    <derivirana_varijabla naziv="DomainObject.PoslovniBrojDokumenta_1">St-1146/2016-44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10BE9-A645-425C-924F-E99299E0B9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2294</properties:Characters>
  <properties:Lines>132</properties:Lines>
  <properties:Paragraphs>75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St-1146/2016-44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