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a41b" w14:paraId="349a41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907A3" w:rsidP="009907A3" w:rsidR="009907A3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7-St-205/2016-17.</w:t>
      </w:r>
    </w:p>
    <w:p w:rsidRDefault="009907A3" w:rsidP="009907A3" w:rsidR="009907A3">
      <w:pPr>
        <w:jc w:val="right"/>
        <w:rPr>
          <w:rFonts w:hAnsi="Arial" w:ascii="Arial"/>
        </w:rPr>
      </w:pPr>
    </w:p>
    <w:p w:rsidRDefault="009907A3" w:rsidP="009907A3" w:rsidR="009907A3">
      <w:pPr>
        <w:jc w:val="right"/>
      </w:pPr>
    </w:p>
    <w:p w:rsidRDefault="009907A3" w:rsidP="009907A3" w:rsidR="009907A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 R E P U B L I K E   H R V A T S K E</w:t>
      </w:r>
    </w:p>
    <w:p w:rsidRDefault="009907A3" w:rsidP="009907A3" w:rsidR="009907A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9907A3" w:rsidP="009907A3" w:rsidR="009907A3">
      <w:pPr>
        <w:jc w:val="center"/>
        <w:rPr>
          <w:rFonts w:hAnsi="Arial" w:ascii="Arial"/>
          <w:b/>
        </w:rPr>
      </w:pPr>
    </w:p>
    <w:p w:rsidRDefault="009907A3" w:rsidP="009907A3" w:rsidR="009907A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postupku radi naknadne diobe Stečajne mase brisanog dužnika TISAK GAREŠNICA d.o.o. za grafičku proizvodnju i usluge u stečaju iz Garešnice, </w:t>
      </w:r>
      <w:proofErr w:type="spellStart"/>
      <w:r>
        <w:rPr>
          <w:rFonts w:hAnsi="Arial" w:ascii="Arial"/>
        </w:rPr>
        <w:t>A.Lustig</w:t>
      </w:r>
      <w:proofErr w:type="spellEnd"/>
      <w:r>
        <w:rPr>
          <w:rFonts w:hAnsi="Arial" w:ascii="Arial"/>
        </w:rPr>
        <w:t xml:space="preserve">-Dade 14, na prijedlog stečajnog upravitelja Predraga </w:t>
      </w:r>
      <w:proofErr w:type="spellStart"/>
      <w:r>
        <w:rPr>
          <w:rFonts w:hAnsi="Arial" w:ascii="Arial"/>
        </w:rPr>
        <w:t>Filajdić</w:t>
      </w:r>
      <w:proofErr w:type="spellEnd"/>
      <w:r>
        <w:rPr>
          <w:rFonts w:hAnsi="Arial" w:ascii="Arial"/>
        </w:rPr>
        <w:t xml:space="preserve"> i po službenoj dužnosti, dana 11. travnja 2017. godine</w:t>
      </w:r>
    </w:p>
    <w:p w:rsidRDefault="009907A3" w:rsidP="009907A3" w:rsidR="009907A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9907A3" w:rsidP="009907A3" w:rsidR="009907A3">
      <w:pPr>
        <w:jc w:val="center"/>
        <w:rPr>
          <w:rFonts w:hAnsi="Arial" w:ascii="Arial"/>
          <w:b/>
        </w:rPr>
      </w:pPr>
    </w:p>
    <w:p w:rsidRDefault="009907A3" w:rsidP="009907A3" w:rsidR="009907A3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I.</w:t>
      </w:r>
      <w:r>
        <w:rPr>
          <w:rFonts w:hAnsi="Arial" w:ascii="Arial"/>
        </w:rPr>
        <w:t>Određuje</w:t>
      </w:r>
      <w:proofErr w:type="spellEnd"/>
      <w:r>
        <w:rPr>
          <w:rFonts w:hAnsi="Arial" w:ascii="Arial"/>
        </w:rPr>
        <w:t xml:space="preserve"> se nastavljanje postupka radi naknadne diobe u ovom predmetu. </w:t>
      </w:r>
    </w:p>
    <w:p w:rsidRDefault="009907A3" w:rsidP="009907A3" w:rsidR="009907A3">
      <w:pPr>
        <w:ind w:firstLine="720"/>
        <w:jc w:val="both"/>
        <w:rPr>
          <w:rFonts w:hAnsi="Arial" w:ascii="Arial"/>
        </w:rPr>
      </w:pPr>
      <w:r>
        <w:rPr>
          <w:rFonts w:cs="Arial" w:hAnsi="Arial" w:ascii="Arial"/>
          <w:b/>
          <w:noProof/>
        </w:rPr>
        <w:t>II.</w:t>
      </w:r>
      <w:r>
        <w:rPr>
          <w:rFonts w:cs="Arial" w:hAnsi="Arial" w:ascii="Arial"/>
          <w:noProof/>
        </w:rPr>
        <w:t>Određuje se po službenoj dužnosti upis u sudski registar Stečajne mase brisanog dužnika</w:t>
      </w:r>
      <w:r>
        <w:rPr>
          <w:rFonts w:hAnsi="Arial" w:ascii="Arial"/>
        </w:rPr>
        <w:t xml:space="preserve"> TISAK GAREŠNICA d.o.o. za grafičku proizvodnju i usluge u stečaju iz Slavonskog Broda, Luke Lukića 65, koju čine nekretnine upisane:</w:t>
      </w:r>
    </w:p>
    <w:p w:rsidRDefault="009907A3" w:rsidP="009907A3" w:rsidR="009907A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-u zk.ul.br.5597, pod.ul.57 k.o. Grad Bjelovar i to suvlasnički dio s neodređenim omjerom ETAŽNO VLASNIŠTVO (E-57), stan P – na IV katu zgrade sagrađene na čkbr.1003/31 koji se sastoji od dnevnog boravka, sobe, kuhinje, blagovaonice, </w:t>
      </w:r>
      <w:proofErr w:type="spellStart"/>
      <w:r>
        <w:rPr>
          <w:rFonts w:hAnsi="Arial" w:ascii="Arial"/>
        </w:rPr>
        <w:t>predprostora</w:t>
      </w:r>
      <w:proofErr w:type="spellEnd"/>
      <w:r>
        <w:rPr>
          <w:rFonts w:hAnsi="Arial" w:ascii="Arial"/>
        </w:rPr>
        <w:t>, kupaonice i balkona, ukupne površine 40,91 m2, sa ostavom broj 2 u podrumu ukupne površine 2,27 m2;</w:t>
      </w:r>
    </w:p>
    <w:p w:rsidRDefault="009907A3" w:rsidP="009907A3" w:rsidR="009907A3">
      <w:pPr>
        <w:ind w:firstLine="720"/>
        <w:jc w:val="both"/>
        <w:rPr>
          <w:rFonts w:cs="Arial" w:hAnsi="Arial" w:ascii="Arial"/>
          <w:noProof/>
        </w:rPr>
      </w:pPr>
      <w:r>
        <w:rPr>
          <w:rFonts w:hAnsi="Arial" w:ascii="Arial"/>
        </w:rPr>
        <w:t xml:space="preserve">-u zk.ul.br.5597, pod.ul.61 k.o. Grad Bjelovar i to suvlasnički dio s neodređenim omjerom ETAŽNO VLASNIŠTVO (E-57), stan R – na IV katu zgrade sagrađene na čkbr.1003/31 koji se sastoji od dnevnog boravka, sobe, kuhinje, blagovaonice, </w:t>
      </w:r>
      <w:proofErr w:type="spellStart"/>
      <w:r>
        <w:rPr>
          <w:rFonts w:hAnsi="Arial" w:ascii="Arial"/>
        </w:rPr>
        <w:t>predprostora</w:t>
      </w:r>
      <w:proofErr w:type="spellEnd"/>
      <w:r>
        <w:rPr>
          <w:rFonts w:hAnsi="Arial" w:ascii="Arial"/>
        </w:rPr>
        <w:t xml:space="preserve">, kupaonice i balkona, ukupne površine 52,42 m2, sa ostavom broj 2 u podrumu ukupne površine 2,27 m2, a koja dolazi upisana kao vlasništvo TISAK GAREŠNICA d.o.o. iz Garešnice, </w:t>
      </w:r>
      <w:proofErr w:type="spellStart"/>
      <w:r>
        <w:rPr>
          <w:rFonts w:hAnsi="Arial" w:ascii="Arial"/>
        </w:rPr>
        <w:t>A.Lustig</w:t>
      </w:r>
      <w:proofErr w:type="spellEnd"/>
      <w:r>
        <w:rPr>
          <w:rFonts w:hAnsi="Arial" w:ascii="Arial"/>
        </w:rPr>
        <w:t>-Dade 14.</w:t>
      </w:r>
    </w:p>
    <w:p w:rsidRDefault="009907A3" w:rsidP="009907A3" w:rsidR="009907A3">
      <w:pPr>
        <w:ind w:firstLine="720"/>
        <w:jc w:val="both"/>
        <w:rPr>
          <w:rFonts w:cs="Times New Roman" w:hAnsi="Arial" w:ascii="Arial"/>
          <w:szCs w:val="20"/>
        </w:rPr>
      </w:pPr>
      <w:r>
        <w:rPr>
          <w:rFonts w:cs="Arial" w:hAnsi="Arial" w:ascii="Arial"/>
          <w:b/>
          <w:noProof/>
        </w:rPr>
        <w:t>III.</w:t>
      </w:r>
      <w:r>
        <w:rPr>
          <w:rFonts w:cs="Arial" w:hAnsi="Arial" w:ascii="Arial"/>
          <w:noProof/>
        </w:rPr>
        <w:t xml:space="preserve">U sudski registar pored stečajne mase određuje se i upis stečajnog upravitelja  </w:t>
      </w:r>
      <w:r>
        <w:rPr>
          <w:rFonts w:hAnsi="Arial" w:ascii="Arial"/>
        </w:rPr>
        <w:t xml:space="preserve"> stečajne mase Predraga </w:t>
      </w:r>
      <w:proofErr w:type="spellStart"/>
      <w:r>
        <w:rPr>
          <w:rFonts w:hAnsi="Arial" w:ascii="Arial"/>
        </w:rPr>
        <w:t>Filajdića</w:t>
      </w:r>
      <w:proofErr w:type="spellEnd"/>
      <w:r>
        <w:rPr>
          <w:rFonts w:hAnsi="Arial" w:ascii="Arial"/>
        </w:rPr>
        <w:t xml:space="preserve"> iz Slavonskog Broda, Luke Lukića 65, OIB 32894922284. </w:t>
      </w:r>
    </w:p>
    <w:p w:rsidRDefault="009907A3" w:rsidP="009907A3" w:rsidR="009907A3">
      <w:pPr>
        <w:jc w:val="both"/>
        <w:rPr>
          <w:rFonts w:hAnsi="Arial" w:ascii="Arial"/>
        </w:rPr>
      </w:pPr>
    </w:p>
    <w:p w:rsidRDefault="009907A3" w:rsidP="009907A3" w:rsidR="009907A3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lastRenderedPageBreak/>
        <w:t>IV.Nastavljanje</w:t>
      </w:r>
      <w:proofErr w:type="spellEnd"/>
      <w:r>
        <w:rPr>
          <w:rFonts w:hAnsi="Arial" w:ascii="Arial"/>
        </w:rPr>
        <w:t xml:space="preserve"> postupka radi naknadne diobe stečajne mase unovčenjem, a koju čine nekretnine navedene u točki II. izreke ovog rješenja</w:t>
      </w:r>
      <w:r>
        <w:rPr>
          <w:rFonts w:cs="Arial" w:hAnsi="Arial" w:ascii="Arial"/>
        </w:rPr>
        <w:t>, upisat će se u zemljišne knjige za navedene nekretnine, a koje vodi Općinski sud u Bjelovaru.</w:t>
      </w:r>
    </w:p>
    <w:p w:rsidRDefault="009907A3" w:rsidP="009907A3" w:rsidR="009907A3">
      <w:pPr>
        <w:pStyle w:val="Naslov1"/>
        <w:jc w:val="center"/>
        <w:rPr>
          <w:rFonts w:cs="Arial" w:hAnsi="Arial" w:ascii="Arial"/>
        </w:rPr>
      </w:pPr>
      <w:r>
        <w:t>Obrazloženje</w:t>
      </w:r>
    </w:p>
    <w:p w:rsidRDefault="009907A3" w:rsidP="009907A3" w:rsidR="009907A3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Stečajni upravitelj Predrag </w:t>
      </w:r>
      <w:proofErr w:type="spellStart"/>
      <w:r>
        <w:rPr>
          <w:rFonts w:cs="Arial" w:hAnsi="Arial" w:ascii="Arial"/>
        </w:rPr>
        <w:t>Filajdić</w:t>
      </w:r>
      <w:proofErr w:type="spellEnd"/>
      <w:r>
        <w:rPr>
          <w:rFonts w:cs="Arial" w:hAnsi="Arial" w:ascii="Arial"/>
        </w:rPr>
        <w:t xml:space="preserve"> predložio je sudu da odredi nastavljanje postupka, radi naknadne diobe stečajne mase brisanog dužnika TISAK GAREŠNICA d.o.o. u stečaju, jer su se ostvarile pretpostavke da se stečajna masa brisanog dužnika TISAK GAREŠNICA d.o.o. u stečaju, a koju čine nekretnine navedene u točki II. izreke ovog rješenja unovče, a iznos dobiven unovčenjem te stečajne mase podjeli vjerovnicima, time da na nekretnini upisanoj u zk.ul.br.5597 pod uložak 57 ETAŽNO VLASNIŠTVO (E-57), stan P - </w:t>
      </w:r>
      <w:r>
        <w:rPr>
          <w:rFonts w:hAnsi="Arial" w:ascii="Arial"/>
        </w:rPr>
        <w:t xml:space="preserve">na IV katu zgrade sagrađene na čkbr.1003/31 koji se sastoji od dnevnog boravka, sobe, kuhinje, blagovaonice, </w:t>
      </w:r>
      <w:proofErr w:type="spellStart"/>
      <w:r>
        <w:rPr>
          <w:rFonts w:hAnsi="Arial" w:ascii="Arial"/>
        </w:rPr>
        <w:t>predprostora</w:t>
      </w:r>
      <w:proofErr w:type="spellEnd"/>
      <w:r>
        <w:rPr>
          <w:rFonts w:hAnsi="Arial" w:ascii="Arial"/>
        </w:rPr>
        <w:t xml:space="preserve">, kupaonice i balkona, ukupne površine 40,91 m2, sa ostavom broj 2 u podrumu ukupne površine 2,27 m2, REPUBLIKA HRVATSKA, Ministarstvo financija, Porezna uprava, Područni ured Sjeverna Hrvatska ima upisano založno pravo radi osiguranja novčane tražbine za iznos od 40.567,05 kuna. </w:t>
      </w:r>
      <w:r>
        <w:rPr>
          <w:rFonts w:cs="Arial" w:hAnsi="Arial" w:ascii="Arial"/>
        </w:rPr>
        <w:t xml:space="preserve">  </w:t>
      </w:r>
    </w:p>
    <w:p w:rsidRDefault="009907A3" w:rsidP="009907A3" w:rsidR="009907A3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Zbog navedenog je stečajnu masu sukladno članku 289.Stečajnog zakona potrebno upisati u sudski registar, kako bi Porezna uprava po službenoj dužnosti toj masi mogla dodijeliti osobni identifikacijski broj, te upisati u zemljišne knjige Općinskog suda u Bjelovaru, jer je stečajna masa nositelj prava vlasništva i drugih prava, a slijedom čega je temeljem čl.289. st.4. i st.5.Stečajnog zakona, riješeno kao u izreci ovog rješenja.</w:t>
      </w:r>
    </w:p>
    <w:p w:rsidRDefault="009907A3" w:rsidP="009907A3" w:rsidR="009907A3">
      <w:pPr>
        <w:ind w:firstLine="720"/>
        <w:jc w:val="both"/>
        <w:rPr>
          <w:rFonts w:cs="Times New Roman" w:hAnsi="Arial" w:ascii="Arial"/>
        </w:rPr>
      </w:pPr>
    </w:p>
    <w:p w:rsidRDefault="009907A3" w:rsidP="009907A3" w:rsidR="009907A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11. travnja  2017. godine</w:t>
      </w:r>
    </w:p>
    <w:p w:rsidRDefault="009907A3" w:rsidP="009907A3" w:rsidR="009907A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SUDAC</w:t>
      </w:r>
    </w:p>
    <w:p w:rsidRDefault="009907A3" w:rsidP="009907A3" w:rsidR="009907A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9907A3" w:rsidP="009907A3" w:rsidR="009907A3">
      <w:pPr>
        <w:jc w:val="both"/>
        <w:rPr>
          <w:rFonts w:hAnsi="Arial" w:ascii="Arial"/>
        </w:rPr>
      </w:pPr>
    </w:p>
    <w:p w:rsidRDefault="009907A3" w:rsidP="009907A3" w:rsidR="009907A3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>POUKA O PRAVNOM LIJEKU</w:t>
      </w:r>
      <w:r>
        <w:rPr>
          <w:rFonts w:cs="Arial" w:hAnsi="Arial" w:ascii="Arial"/>
        </w:rPr>
        <w:t xml:space="preserve">: Protiv ovoga rješenja može se podnijeti žalba u roku od 8 dana od dostave rješenja. Dostava se smatra obavljenom istekom osmog dana od dana objave rješenja na mrežnoj stranici e-oglasna ploča sudova. Žalba se podnosi Visokom trgovačkom sudu Republike Hrvatske  putem ovoga suda, u četiri primjerka. </w:t>
      </w:r>
    </w:p>
    <w:p w:rsidRDefault="009907A3" w:rsidP="009907A3" w:rsidR="009907A3">
      <w:pPr>
        <w:ind w:firstLine="720"/>
        <w:jc w:val="both"/>
        <w:rPr>
          <w:rFonts w:cs="Times New Roman" w:hAnsi="Arial" w:ascii="Arial"/>
          <w:szCs w:val="20"/>
        </w:rPr>
      </w:pPr>
      <w:r>
        <w:rPr>
          <w:rFonts w:hAnsi="Arial" w:ascii="Arial"/>
        </w:rPr>
        <w:tab/>
      </w:r>
    </w:p>
    <w:p w:rsidRDefault="009907A3" w:rsidP="009907A3" w:rsidR="009907A3">
      <w:pPr>
        <w:jc w:val="both"/>
        <w:rPr>
          <w:rFonts w:cs="Arial" w:hAnsi="Arial" w:ascii="Arial"/>
          <w:noProof/>
        </w:rPr>
      </w:pPr>
      <w:bookmarkStart w:name="_GoBack" w:id="0"/>
      <w:bookmarkEnd w:id="0"/>
      <w:r>
        <w:rPr>
          <w:rFonts w:cs="Arial" w:hAnsi="Arial" w:ascii="Arial"/>
          <w:noProof/>
        </w:rPr>
        <w:t>Rj.</w:t>
      </w:r>
    </w:p>
    <w:p w:rsidRDefault="009907A3" w:rsidP="009907A3" w:rsidR="009907A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Dna:-stečajnom upravitelju stečajne mase putem pošte </w:t>
      </w:r>
    </w:p>
    <w:p w:rsidRDefault="009907A3" w:rsidP="009907A3" w:rsidR="009907A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-svim vjerovnicima putem oglasne ploče suda</w:t>
      </w:r>
    </w:p>
    <w:p w:rsidRDefault="009907A3" w:rsidP="009907A3" w:rsidR="009907A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-Općinskom sudu u Bjelovaru, zk odjelu putem pošte </w:t>
      </w:r>
    </w:p>
    <w:p w:rsidRDefault="009907A3" w:rsidP="009907A3" w:rsidR="009907A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-sudskom registru odmah  </w:t>
      </w:r>
    </w:p>
    <w:p w:rsidRDefault="009907A3" w:rsidP="009907A3" w:rsidR="009907A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Kal.pravomoćnost</w:t>
      </w:r>
    </w:p>
    <w:p w:rsidRDefault="009907A3" w:rsidP="009907A3" w:rsidR="009907A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U Bj.11.04.2017.g.</w:t>
      </w:r>
    </w:p>
    <w:p w:rsidRDefault="009907A3" w:rsidP="009907A3" w:rsidR="009907A3">
      <w:pPr>
        <w:jc w:val="both"/>
        <w:rPr>
          <w:rFonts w:cs="Times New Roma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07A3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245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St-205/2016-17</izvorni_sadrzaj>
    <derivirana_varijabla naziv="DomainObject.Oznaka_1">St-205/2016-17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5. rujna 2016.</izvorni_sadrzaj>
    <derivirana_varijabla naziv="DomainObject.Predmet.DatumArhiviranja_1">5. rujna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kolovoza 2016.</izvorni_sadrzaj>
    <derivirana_varijabla naziv="DomainObject.Predmet.DatumRjesavanja_1">3. kolovoza 2016.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5. rujna 2016.</izvorni_sadrzaj>
    <derivirana_varijabla naziv="DomainObject.Predmet.DatumZatvaranja_1">5. rujna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hr.ibm.icms.common.model.sluzbeneosobe.Referada@17b917b9[id=5725, dbStatus=null, naziv=Referada 7, oznaka=null, sudac=null] &lt;-hr.ibm.icms.common.model.sluzbeneosobe.Referada@17b917b9[status dodjele: =false]</izvorni_sadrzaj>
    <derivirana_varijabla naziv="DomainObject.Predmet.MjestoCuvanja_1">hr.ibm.icms.common.model.sluzbeneosobe.Referada@17b917b9[id=5725, dbStatus=null, naziv=Referada 7, oznaka=null, sudac=null] &lt;-hr.ibm.icms.common.model.sluzbeneosobe.Referada@17b917b9[status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St-205/2016</izvorni_sadrzaj>
    <derivirana_varijabla naziv="DomainObject.Predmet.OznakaBroj_1">St-205/2016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TISAK GAREŠNICA društvo s ograničenom odgovornošću za grafičku proizvodnju i usluge, Garešnica zastupanog po punomoćniku Ljubinka Gazibara; Njegovan Gazibara</izvorni_sadrzaj>
    <derivirana_varijabla naziv="DomainObject.Predmet.ProtustrankaFormated_1">  TISAK GAREŠNICA društvo s ograničenom odgovornošću za grafičku proizvodnju i usluge, Garešnica zastupanog po punomoćniku Ljubinka Gazibara; Njegovan Gazibara</derivirana_varijabla>
  </DomainObject.Predmet.ProtustrankaFormated>
  <DomainObject.Predmet.ProtustrankaFormatedOIB>
    <izvorni_sadrzaj>  TISAK GAREŠNICA društvo s ograničenom odgovornošću za grafičku proizvodnju i usluge, Garešnica, OIB 17017319135 zastupanog po punomoćniku Ljubinka Gazibara; Njegovan Gazibara</izvorni_sadrzaj>
    <derivirana_varijabla naziv="DomainObject.Predmet.ProtustrankaFormatedOIB_1">  TISAK GAREŠNICA društvo s ograničenom odgovornošću za grafičku proizvodnju i usluge, Garešnica, OIB 17017319135 zastupanog po punomoćniku Ljubinka Gazibara; Njegovan Gazibara</derivirana_varijabla>
  </DomainObject.Predmet.ProtustrankaFormatedOIB>
  <DomainObject.Predmet.ProtustrankaFormatedWithAdress>
    <izvorni_sadrzaj> TISAK GAREŠNICA društvo s ograničenom odgovornošću za grafičku proizvodnju i usluge, Garešnica, A.Lustig-Dade 14, 43280 Garešnica zastupanog po punomoćniku Ljubinka Gazibara; Njegovan Gazibara</izvorni_sadrzaj>
    <derivirana_varijabla naziv="DomainObject.Predmet.ProtustrankaFormatedWithAdress_1"> TISAK GAREŠNICA društvo s ograničenom odgovornošću za grafičku proizvodnju i usluge, Garešnica, A.Lustig-Dade 14, 43280 Garešnica zastupanog po punomoćniku Ljubinka Gazibara; Njegovan Gazibara</derivirana_varijabla>
  </DomainObject.Predmet.ProtustrankaFormatedWithAdress>
  <DomainObject.Predmet.ProtustrankaFormatedWithAdressOIB>
    <izvorni_sadrzaj> TISAK GAREŠNICA društvo s ograničenom odgovornošću za grafičku proizvodnju i usluge, Garešnica, OIB 17017319135, A.Lustig-Dade 14, 43280 Garešnica zastupanog po punomoćniku Ljubinka Gazibara; Njegovan Gazibara</izvorni_sadrzaj>
    <derivirana_varijabla naziv="DomainObject.Predmet.ProtustrankaFormatedWithAdressOIB_1"> TISAK GAREŠNICA društvo s ograničenom odgovornošću za grafičku proizvodnju i usluge, Garešnica, OIB 17017319135, A.Lustig-Dade 14, 43280 Garešnica zastupanog po punomoćniku Ljubinka Gazibara; Njegovan Gazibara</derivirana_varijabla>
  </DomainObject.Predmet.ProtustrankaFormatedWithAdressOIB>
  <DomainObject.Predmet.ProtustrankaWithAdress>
    <izvorni_sadrzaj>TISAK GAREŠNICA društvo s ograničenom odgovornošću za grafičku proizvodnju i usluge, Garešnica A.Lustig-Dade 14, 43280 Garešnica</izvorni_sadrzaj>
    <derivirana_varijabla naziv="DomainObject.Predmet.ProtustrankaWithAdress_1">TISAK GAREŠNICA društvo s ograničenom odgovornošću za grafičku proizvodnju i usluge, Garešnica A.Lustig-Dade 14, 43280 Garešnica</derivirana_varijabla>
  </DomainObject.Predmet.ProtustrankaWithAdress>
  <DomainObject.Predmet.ProtustrankaWithAdressOIB>
    <izvorni_sadrzaj>TISAK GAREŠNICA društvo s ograničenom odgovornošću za grafičku proizvodnju i usluge, Garešnica, OIB 17017319135, A.Lustig-Dade 14, 43280 Garešnica</izvorni_sadrzaj>
    <derivirana_varijabla naziv="DomainObject.Predmet.ProtustrankaWithAdressOIB_1">TISAK GAREŠNICA društvo s ograničenom odgovornošću za grafičku proizvodnju i usluge, Garešnica, OIB 17017319135, A.Lustig-Dade 14, 43280 Garešnica</derivirana_varijabla>
  </DomainObject.Predmet.ProtustrankaWithAdressOIB>
  <DomainObject.Predmet.ProtustrankaNazivFormated>
    <izvorni_sadrzaj>TISAK GAREŠNICA društvo s ograničenom odgovornošću za grafičku proizvodnju i usluge, Garešnica</izvorni_sadrzaj>
    <derivirana_varijabla naziv="DomainObject.Predmet.ProtustrankaNazivFormated_1">TISAK GAREŠNICA društvo s ograničenom odgovornošću za grafičku proizvodnju i usluge, Garešnica</derivirana_varijabla>
  </DomainObject.Predmet.ProtustrankaNazivFormated>
  <DomainObject.Predmet.ProtustrankaNazivFormatedOIB>
    <izvorni_sadrzaj>TISAK GAREŠNICA društvo s ograničenom odgovornošću za grafičku proizvodnju i usluge, Garešnica, OIB 17017319135</izvorni_sadrzaj>
    <derivirana_varijabla naziv="DomainObject.Predmet.ProtustrankaNazivFormatedOIB_1">TISAK GAREŠNICA društvo s ograničenom odgovornošću za grafičku proizvodnju i usluge, Garešnica, OIB 17017319135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TISAK GAREŠNICA društvo s ograničenom odgovornošću za grafičku proizvodnju i usluge, Garešnica zastupanog po punomoćniku Ljubinka Gazibara; Njegovan Gazibara</item>
    </izvorni_sadrzaj>
    <derivirana_varijabla naziv="DomainObject.Predmet.ProtuStrankaListFormated_1">
      <item>TISAK GAREŠNICA društvo s ograničenom odgovornošću za grafičku proizvodnju i usluge, Garešnica zastupanog po punomoćniku Ljubinka Gazibara; Njegovan Gazibara</item>
    </derivirana_varijabla>
  </DomainObject.Predmet.ProtuStrankaListFormated>
  <DomainObject.Predmet.ProtuStrankaListFormatedOIB>
    <izvorni_sadrzaj>
      <item>TISAK GAREŠNICA društvo s ograničenom odgovornošću za grafičku proizvodnju i usluge, Garešnica, OIB 17017319135 zastupanog po punomoćniku Ljubinka Gazibara; Njegovan Gazibara</item>
    </izvorni_sadrzaj>
    <derivirana_varijabla naziv="DomainObject.Predmet.ProtuStrankaListFormatedOIB_1">
      <item>TISAK GAREŠNICA društvo s ograničenom odgovornošću za grafičku proizvodnju i usluge, Garešnica, OIB 17017319135 zastupanog po punomoćniku Ljubinka Gazibara; Njegovan Gazibara</item>
    </derivirana_varijabla>
  </DomainObject.Predmet.ProtuStrankaListFormatedOIB>
  <DomainObject.Predmet.ProtuStrankaListFormatedWithAdress>
    <izvorni_sadrzaj>
      <item>TISAK GAREŠNICA društvo s ograničenom odgovornošću za grafičku proizvodnju i usluge, Garešnica, A.Lustig-Dade 14, 43280 Garešnica zastupanog po punomoćniku Ljubinka Gazibara; Njegovan Gazibara</item>
    </izvorni_sadrzaj>
    <derivirana_varijabla naziv="DomainObject.Predmet.ProtuStrankaListFormatedWithAdress_1">
      <item>TISAK GAREŠNICA društvo s ograničenom odgovornošću za grafičku proizvodnju i usluge, Garešnica, A.Lustig-Dade 14, 43280 Garešnica zastupanog po punomoćniku Ljubinka Gazibara; Njegovan Gazibara</item>
    </derivirana_varijabla>
  </DomainObject.Predmet.ProtuStrankaListFormatedWithAdress>
  <DomainObject.Predmet.ProtuStrankaListFormatedWithAdressOIB>
    <izvorni_sadrzaj>
      <item>TISAK GAREŠNICA društvo s ograničenom odgovornošću za grafičku proizvodnju i usluge, Garešnica, OIB 17017319135, A.Lustig-Dade 14, 43280 Garešnica zastupanog po punomoćniku Ljubinka Gazibara; Njegovan Gazibara</item>
    </izvorni_sadrzaj>
    <derivirana_varijabla naziv="DomainObject.Predmet.ProtuStrankaListFormatedWithAdressOIB_1">
      <item>TISAK GAREŠNICA društvo s ograničenom odgovornošću za grafičku proizvodnju i usluge, Garešnica, OIB 17017319135, A.Lustig-Dade 14, 43280 Garešnica zastupanog po punomoćniku Ljubinka Gazibara; Njegovan Gazibara</item>
    </derivirana_varijabla>
  </DomainObject.Predmet.ProtuStrankaListFormatedWithAdressOIB>
  <DomainObject.Predmet.ProtuStrankaListNazivFormated>
    <izvorni_sadrzaj>
      <item>TISAK GAREŠNICA društvo s ograničenom odgovornošću za grafičku proizvodnju i usluge, Garešnica</item>
    </izvorni_sadrzaj>
    <derivirana_varijabla naziv="DomainObject.Predmet.ProtuStrankaListNazivFormated_1">
      <item>TISAK GAREŠNICA društvo s ograničenom odgovornošću za grafičku proizvodnju i usluge, Garešnica</item>
    </derivirana_varijabla>
  </DomainObject.Predmet.ProtuStrankaListNazivFormated>
  <DomainObject.Predmet.ProtuStrankaListNazivFormatedOIB>
    <izvorni_sadrzaj>
      <item>TISAK GAREŠNICA društvo s ograničenom odgovornošću za grafičku proizvodnju i usluge, Garešnica, OIB 17017319135</item>
    </izvorni_sadrzaj>
    <derivirana_varijabla naziv="DomainObject.Predmet.ProtuStrankaListNazivFormatedOIB_1">
      <item>TISAK GAREŠNICA društvo s ograničenom odgovornošću za grafičku proizvodnju i usluge, Garešnica, OIB 17017319135</item>
    </derivirana_varijabla>
  </DomainObject.Predmet.ProtuStrankaListNazivFormatedOIB>
  <DomainObject.Predmet.OstaliListFormated>
    <izvorni_sadrzaj>
      <item>Ljubinka Gazibara punomoćnik sudionika u postupku TISAK GAREŠNICA društvo s ograničenom odgovornošću za grafičku proizvodnju i usluge, Garešnica</item>
      <item>Njegovan Gazibara punomoćnik sudionika u postupku TISAK GAREŠNICA društvo s ograničenom odgovornošću za grafičku proizvodnju i usluge, Garešnica</item>
    </izvorni_sadrzaj>
    <derivirana_varijabla naziv="DomainObject.Predmet.OstaliListFormated_1">
      <item>Ljubinka Gazibara punomoćnik sudionika u postupku TISAK GAREŠNICA društvo s ograničenom odgovornošću za grafičku proizvodnju i usluge, Garešnica</item>
      <item>Njegovan Gazibara punomoćnik sudionika u postupku TISAK GAREŠNICA društvo s ograničenom odgovornošću za grafičku proizvodnju i usluge, Garešnica</item>
    </derivirana_varijabla>
  </DomainObject.Predmet.OstaliListFormated>
  <DomainObject.Predmet.OstaliListFormatedOIB>
    <izvorni_sadrzaj>
      <item>Ljubinka Gazibara, OIB 91819424938 punomoćnik sudionika u postupku TISAK GAREŠNICA društvo s ograničenom odgovornošću za grafičku proizvodnju i usluge, Garešnica</item>
      <item>Njegovan Gazibara, OIB 94430515606 punomoćnik sudionika u postupku TISAK GAREŠNICA društvo s ograničenom odgovornošću za grafičku proizvodnju i usluge, Garešnica</item>
    </izvorni_sadrzaj>
    <derivirana_varijabla naziv="DomainObject.Predmet.OstaliListFormatedOIB_1">
      <item>Ljubinka Gazibara, OIB 91819424938 punomoćnik sudionika u postupku TISAK GAREŠNICA društvo s ograničenom odgovornošću za grafičku proizvodnju i usluge, Garešnica</item>
      <item>Njegovan Gazibara, OIB 94430515606 punomoćnik sudionika u postupku TISAK GAREŠNICA društvo s ograničenom odgovornošću za grafičku proizvodnju i usluge, Garešnica</item>
    </derivirana_varijabla>
  </DomainObject.Predmet.OstaliListFormatedOIB>
  <DomainObject.Predmet.OstaliListFormatedWithAdress>
    <izvorni_sadrzaj>
      <item>Ljubinka Gazibara, Trg Hrvatskih Branitelja 10., 43280 Garešnica punomoćnik sudionika u postupku TISAK GAREŠNICA društvo s ograničenom odgovornošću za grafičku proizvodnju i usluge, Garešnica</item>
      <item>Njegovan Gazibara, Trg Hrvatskih Branitelja 10., 43280 Garešnica punomoćnik sudionika u postupku TISAK GAREŠNICA društvo s ograničenom odgovornošću za grafičku proizvodnju i usluge, Garešnica</item>
    </izvorni_sadrzaj>
    <derivirana_varijabla naziv="DomainObject.Predmet.OstaliListFormatedWithAdress_1">
      <item>Ljubinka Gazibara, Trg Hrvatskih Branitelja 10., 43280 Garešnica punomoćnik sudionika u postupku TISAK GAREŠNICA društvo s ograničenom odgovornošću za grafičku proizvodnju i usluge, Garešnica</item>
      <item>Njegovan Gazibara, Trg Hrvatskih Branitelja 10., 43280 Garešnica punomoćnik sudionika u postupku TISAK GAREŠNICA društvo s ograničenom odgovornošću za grafičku proizvodnju i usluge, Garešnica</item>
    </derivirana_varijabla>
  </DomainObject.Predmet.OstaliListFormatedWithAdress>
  <DomainObject.Predmet.OstaliListFormatedWithAdressOIB>
    <izvorni_sadrzaj>
      <item>Ljubinka Gazibara, OIB 91819424938, Trg Hrvatskih Branitelja 10., 43280 Garešnica punomoćnik sudionika u postupku TISAK GAREŠNICA društvo s ograničenom odgovornošću za grafičku proizvodnju i usluge, Garešnica</item>
      <item>Njegovan Gazibara, OIB 94430515606, Trg Hrvatskih Branitelja 10., 43280 Garešnica punomoćnik sudionika u postupku TISAK GAREŠNICA društvo s ograničenom odgovornošću za grafičku proizvodnju i usluge, Garešnica</item>
    </izvorni_sadrzaj>
    <derivirana_varijabla naziv="DomainObject.Predmet.OstaliListFormatedWithAdressOIB_1">
      <item>Ljubinka Gazibara, OIB 91819424938, Trg Hrvatskih Branitelja 10., 43280 Garešnica punomoćnik sudionika u postupku TISAK GAREŠNICA društvo s ograničenom odgovornošću za grafičku proizvodnju i usluge, Garešnica</item>
      <item>Njegovan Gazibara, OIB 94430515606, Trg Hrvatskih Branitelja 10., 43280 Garešnica punomoćnik sudionika u postupku TISAK GAREŠNICA društvo s ograničenom odgovornošću za grafičku proizvodnju i usluge, Garešnica</item>
    </derivirana_varijabla>
  </DomainObject.Predmet.OstaliListFormatedWithAdressOIB>
  <DomainObject.Predmet.OstaliListNazivFormated>
    <izvorni_sadrzaj>
      <item>Ljubinka Gazibara</item>
      <item>Njegovan Gazibara</item>
    </izvorni_sadrzaj>
    <derivirana_varijabla naziv="DomainObject.Predmet.OstaliListNazivFormated_1">
      <item>Ljubinka Gazibara</item>
      <item>Njegovan Gazibara</item>
    </derivirana_varijabla>
  </DomainObject.Predmet.OstaliListNazivFormated>
  <DomainObject.Predmet.OstaliListNazivFormatedOIB>
    <izvorni_sadrzaj>
      <item>Ljubinka Gazibara, OIB 91819424938</item>
      <item>Njegovan Gazibara, OIB 94430515606</item>
    </izvorni_sadrzaj>
    <derivirana_varijabla naziv="DomainObject.Predmet.OstaliListNazivFormatedOIB_1">
      <item>Ljubinka Gazibara, OIB 91819424938</item>
      <item>Njegovan Gazibara, OIB 94430515606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>St-205/2016-17</izvorni_sadrzaj>
    <derivirana_varijabla naziv="DomainObject.PoslovniBrojDokumenta_1">St-205/2016-17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TISAK GAREŠNICA društvo s ograničenom odgovornošću za grafičku proizvodnju i usluge, Garešnica</izvorni_sadrzaj>
    <derivirana_varijabla naziv="DomainObject.Predmet.ProtustrankaIDrugi_1">TISAK GAREŠNICA društvo s ograničenom odgovornošću za grafičku proizvodnju i usluge,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TISAK GAREŠNICA društvo s ograničenom odgovornošću za grafičku proizvodnju i usluge, Garešnica, OIB 17017319135, A.Lustig-Dade 14, 43280 Garešnica</izvorni_sadrzaj>
    <derivirana_varijabla naziv="DomainObject.Predmet.ProtustrankaIDrugiAdressOIB_1">TISAK GAREŠNICA društvo s ograničenom odgovornošću za grafičku proizvodnju i usluge, Garešnica, OIB 17017319135, A.Lustig-Dade 14,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kolovoza 2016.</izvorni_sadrzaj>
    <derivirana_varijabla naziv="DomainObject.Predmet.OdlukaRjesenje.DatumDonosenjaOdluke_1">3. kolovoza 2016.</derivirana_varijabla>
  </DomainObject.Predmet.OdlukaRjesenje.DatumDonosenjaOdluke>
  <DomainObject.Predmet.OdlukaRjesenje.DatumPravomocnosti>
    <izvorni_sadrzaj>22. kolovoza 2016.</izvorni_sadrzaj>
    <derivirana_varijabla naziv="DomainObject.Predmet.OdlukaRjesenje.DatumPravomocnosti_1">22. kolovoza 2016.</derivirana_varijabla>
  </DomainObject.Predmet.OdlukaRjesenje.DatumPravomocnosti>
  <DomainObject.Predmet.OdlukaRjesenje.Oznaka>
    <izvorni_sadrzaj>St-205/2016-9</izvorni_sadrzaj>
    <derivirana_varijabla naziv="DomainObject.Predmet.OdlukaRjesenje.Oznaka_1">St-205/2016-9</derivirana_varijabla>
  </DomainObject.Predmet.OdlukaRjesenje.Oznaka>
  <DomainObject.Predmet.SudioniciListNaziv>
    <izvorni_sadrzaj>
      <item>FINA, RC ZAGREB, Podružnica Bjelovar</item>
      <item>TISAK GAREŠNICA društvo s ograničenom odgovornošću za grafičku proizvodnju i usluge, Garešnica</item>
      <item>Ljubinka Gazibara</item>
      <item>Njegovan Gazibara</item>
    </izvorni_sadrzaj>
    <derivirana_varijabla naziv="DomainObject.Predmet.SudioniciListNaziv_1">
      <item>FINA, RC ZAGREB, Podružnica Bjelovar</item>
      <item>TISAK GAREŠNICA društvo s ograničenom odgovornošću za grafičku proizvodnju i usluge, Garešnica</item>
      <item>Ljubinka Gazibara</item>
      <item>Njegovan Gazibara</item>
    </derivirana_varijabla>
  </DomainObject.Predmet.SudioniciListNaziv>
  <DomainObject.Predmet.SudioniciListAdressOIB>
    <izvorni_sadrzaj>
      <item>FINA, RC ZAGREB, Podružnica Bjelovar, OIB 85821130368, F. Supila 4,43000 Bjelovar</item>
      <item>TISAK GAREŠNICA društvo s ograničenom odgovornošću za grafičku proizvodnju i usluge, Garešnica, OIB 17017319135, A.Lustig-Dade 14,43280 Garešnica</item>
      <item>Ljubinka Gazibara, OIB 91819424938, Trg Hrvatskih Branitelja 10.,43280 Garešnica</item>
      <item>Njegovan Gazibara, OIB 94430515606, Trg Hrvatskih Branitelja 10.,43280 Garešnica</item>
    </izvorni_sadrzaj>
    <derivirana_varijabla naziv="DomainObject.Predmet.SudioniciListAdressOIB_1">
      <item>FINA, RC ZAGREB, Podružnica Bjelovar, OIB 85821130368, F. Supila 4,43000 Bjelovar</item>
      <item>TISAK GAREŠNICA društvo s ograničenom odgovornošću za grafičku proizvodnju i usluge, Garešnica, OIB 17017319135, A.Lustig-Dade 14,43280 Garešnica</item>
      <item>Ljubinka Gazibara, OIB 91819424938, Trg Hrvatskih Branitelja 10.,43280 Garešnica</item>
      <item>Njegovan Gazibara, OIB 94430515606, Trg Hrvatskih Branitelja 10.,43280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2EEF58-AF5F-441F-B02B-31A35E44A4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587</properties:Words>
  <properties:Characters>3269</properties:Characters>
  <properties:Lines>75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2017-04-11T11:08:00Z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St-205/2016-17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