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fb4ff" w14:paraId="24fb4ff" w:rsidRDefault="004976FA" w:rsidP="00ED3AAE" w:rsidR="00907AEF" w:rsidRPr="006C694E">
      <w:pPr>
        <w:jc w:val="both"/>
        <w:outlineLvl w:val="0"/>
        <w15:collapsed w:val="false"/>
        <w:rPr>
          <w:rFonts w:cs="Times New Roman" w:hAnsi="Times New Roman" w:ascii="Times New Roman"/>
        </w:rPr>
      </w:pPr>
      <w:bookmarkStart w:name="_GoBack" w:id="0"/>
      <w:bookmarkEnd w:id="0"/>
      <w:r w:rsidRPr="006C694E">
        <w:rPr>
          <w:rFonts w:cs="Times New Roman" w:hAnsi="Times New Roman" w:ascii="Times New Roman"/>
        </w:rPr>
        <w:tab/>
      </w:r>
    </w:p>
    <w:p w:rsidRDefault="00ED3AAE" w:rsidP="003921D4" w:rsidR="00837C51" w:rsidRPr="006C694E">
      <w:pPr>
        <w:jc w:val="center"/>
        <w:rPr>
          <w:rFonts w:cs="Times New Roman" w:hAnsi="Times New Roman" w:ascii="Times New Roman"/>
        </w:rPr>
      </w:pPr>
      <w:r w:rsidRPr="006C694E">
        <w:rPr>
          <w:rFonts w:cs="Times New Roman" w:hAnsi="Times New Roman" w:ascii="Times New Roman"/>
        </w:rPr>
        <w:t>R E P U B L I K A  H R V A T S K A</w:t>
      </w:r>
    </w:p>
    <w:p w:rsidRDefault="00ED3AAE" w:rsidP="00ED3AAE" w:rsidR="00ED3AAE" w:rsidRPr="006C694E">
      <w:pPr>
        <w:jc w:val="center"/>
        <w:rPr>
          <w:rFonts w:cs="Times New Roman" w:hAnsi="Times New Roman" w:ascii="Times New Roman"/>
        </w:rPr>
      </w:pPr>
    </w:p>
    <w:p w:rsidRDefault="00EF2A53" w:rsidP="003921D4" w:rsidR="00EF2A53" w:rsidRPr="006C694E">
      <w:pPr>
        <w:jc w:val="center"/>
        <w:outlineLvl w:val="0"/>
        <w:rPr>
          <w:rFonts w:cs="Times New Roman" w:hAnsi="Times New Roman" w:ascii="Times New Roman"/>
        </w:rPr>
      </w:pPr>
      <w:r w:rsidRPr="006C694E">
        <w:rPr>
          <w:rFonts w:cs="Times New Roman" w:hAnsi="Times New Roman" w:ascii="Times New Roman"/>
        </w:rPr>
        <w:t>R J E Š E N J E</w:t>
      </w:r>
    </w:p>
    <w:p w:rsidRDefault="00AC0D4B" w:rsidP="00ED3AAE" w:rsidR="00AC0D4B" w:rsidRPr="006C694E">
      <w:pPr>
        <w:jc w:val="both"/>
        <w:rPr>
          <w:rFonts w:cs="Times New Roman" w:hAnsi="Times New Roman" w:ascii="Times New Roman"/>
        </w:rPr>
      </w:pPr>
    </w:p>
    <w:p w:rsidRDefault="006C694E" w:rsidP="00A151CB" w:rsidR="00267457" w:rsidRPr="006C694E">
      <w:pPr>
        <w:ind w:firstLine="720"/>
        <w:jc w:val="both"/>
        <w:rPr>
          <w:rFonts w:hAnsi="Times New Roman" w:ascii="Times New Roman"/>
        </w:rPr>
      </w:pPr>
      <w:r w:rsidRPr="006C694E">
        <w:rPr>
          <w:rFonts w:hAnsi="Times New Roman" w:ascii="Times New Roman"/>
        </w:rPr>
        <w:t>Trgovački sud u Zagrebu po sucu pojedincu</w:t>
      </w:r>
      <w:r w:rsidRPr="006C694E">
        <w:rPr>
          <w:rFonts w:hAnsi="Times New Roman" w:ascii="Times New Roman"/>
          <w:b/>
        </w:rPr>
        <w:t xml:space="preserve"> </w:t>
      </w:r>
      <w:r w:rsidRPr="006C694E">
        <w:rPr>
          <w:rFonts w:hAnsi="Times New Roman" w:ascii="Times New Roman"/>
        </w:rPr>
        <w:t>Nevenki Siladi Rstić u postupku izvanredne uprave nad dužnikom AGROKOR koncern za upravljanje društvima, proizvodnju i trgovinu poljoprivrednim proizvodima, dioničko društvo Zagreb (Grad Zagreb) Marijana Čavića 1, OIB:05937759187 i njegovim ovisni</w:t>
      </w:r>
      <w:r w:rsidR="00423F75">
        <w:rPr>
          <w:rFonts w:hAnsi="Times New Roman" w:ascii="Times New Roman"/>
        </w:rPr>
        <w:t xml:space="preserve">m i povezanim društvima, </w:t>
      </w:r>
      <w:r w:rsidR="00DF1278">
        <w:rPr>
          <w:rFonts w:hAnsi="Times New Roman" w:ascii="Times New Roman"/>
        </w:rPr>
        <w:t xml:space="preserve">nakon objave dopunskih tablica izvanrednog povjerenika od 12. veljače 2018.  i 22. veljače 2018. </w:t>
      </w:r>
      <w:r w:rsidR="00423F75">
        <w:rPr>
          <w:rFonts w:hAnsi="Times New Roman" w:ascii="Times New Roman"/>
        </w:rPr>
        <w:t xml:space="preserve">dana </w:t>
      </w:r>
      <w:r w:rsidR="00EB45C6">
        <w:rPr>
          <w:rFonts w:hAnsi="Times New Roman" w:ascii="Times New Roman"/>
        </w:rPr>
        <w:t>20</w:t>
      </w:r>
      <w:r w:rsidR="007C7CC8">
        <w:rPr>
          <w:rFonts w:hAnsi="Times New Roman" w:ascii="Times New Roman"/>
        </w:rPr>
        <w:t xml:space="preserve">. ožujka </w:t>
      </w:r>
      <w:r w:rsidRPr="006C694E">
        <w:rPr>
          <w:rFonts w:hAnsi="Times New Roman" w:ascii="Times New Roman"/>
        </w:rPr>
        <w:t xml:space="preserve"> 2018. godine</w:t>
      </w:r>
      <w:r w:rsidR="00DF1278">
        <w:rPr>
          <w:rFonts w:hAnsi="Times New Roman" w:ascii="Times New Roman"/>
        </w:rPr>
        <w:t xml:space="preserve"> </w:t>
      </w:r>
    </w:p>
    <w:p w:rsidRDefault="00EF2A53" w:rsidP="00ED3AAE" w:rsidR="00EF2A53">
      <w:pPr>
        <w:jc w:val="center"/>
        <w:rPr>
          <w:rFonts w:cs="Times New Roman" w:hAnsi="Times New Roman" w:ascii="Times New Roman"/>
        </w:rPr>
      </w:pPr>
      <w:r w:rsidRPr="006C694E">
        <w:rPr>
          <w:rFonts w:cs="Times New Roman" w:hAnsi="Times New Roman" w:ascii="Times New Roman"/>
        </w:rPr>
        <w:t>r i j e š i o   j e</w:t>
      </w:r>
    </w:p>
    <w:p w:rsidRDefault="00494946" w:rsidP="00ED3AAE" w:rsidR="00494946">
      <w:pPr>
        <w:jc w:val="center"/>
        <w:rPr>
          <w:rFonts w:cs="Times New Roman" w:hAnsi="Times New Roman" w:ascii="Times New Roman"/>
        </w:rPr>
      </w:pPr>
    </w:p>
    <w:p w:rsidRDefault="008F0DEF" w:rsidP="008F0DEF" w:rsidR="008F0DEF" w:rsidRPr="008F0DEF">
      <w:pPr>
        <w:pStyle w:val="Odlomakpopisa"/>
        <w:numPr>
          <w:ilvl w:val="0"/>
          <w:numId w:val="42"/>
        </w:numPr>
        <w:contextualSpacing/>
        <w:jc w:val="both"/>
        <w:rPr>
          <w:rFonts w:hAnsi="Times New Roman" w:ascii="Times New Roman"/>
          <w:b/>
          <w:szCs w:val="24"/>
          <w:u w:val="single"/>
          <w:lang w:val="hr-HR"/>
        </w:rPr>
      </w:pPr>
      <w:r w:rsidRPr="0060017A">
        <w:rPr>
          <w:rFonts w:hAnsi="Times New Roman" w:ascii="Times New Roman"/>
          <w:b/>
          <w:szCs w:val="24"/>
          <w:lang w:val="hr-HR"/>
        </w:rPr>
        <w:t xml:space="preserve">UTVRĐENE SU SLIJEDEĆE TRAŽBINE VJEROVNIKA DRUGOG </w:t>
      </w:r>
    </w:p>
    <w:p w:rsidRDefault="008F0DEF" w:rsidP="008F0DEF" w:rsidR="008F0DEF" w:rsidRPr="008F0DEF">
      <w:pPr>
        <w:contextualSpacing/>
        <w:jc w:val="both"/>
        <w:rPr>
          <w:rFonts w:hAnsi="Times New Roman" w:ascii="Times New Roman"/>
          <w:b/>
          <w:u w:val="single"/>
        </w:rPr>
      </w:pPr>
      <w:r w:rsidRPr="008F0DEF">
        <w:rPr>
          <w:rFonts w:hAnsi="Times New Roman" w:ascii="Times New Roman"/>
          <w:b/>
        </w:rPr>
        <w:t>VIŠEG ISPLATNOG REDA:</w:t>
      </w:r>
    </w:p>
    <w:p w:rsidRDefault="00AF65CE" w:rsidP="00AF65CE" w:rsidR="00AF65CE">
      <w:pPr>
        <w:rPr>
          <w:rFonts w:cs="Times New Roman" w:hAnsi="Times New Roman" w:ascii="Times New Roman"/>
        </w:rPr>
      </w:pPr>
    </w:p>
    <w:tbl>
      <w:tblPr>
        <w:tblStyle w:val="Reetkatablice"/>
        <w:tblW w:type="dxa" w:w="9969"/>
        <w:tblCellMar>
          <w:left w:type="dxa" w:w="14"/>
          <w:right w:type="dxa" w:w="14"/>
        </w:tblCellMar>
        <w:tblLook w:val="04A0" w:noVBand="1" w:noHBand="0" w:lastColumn="0" w:firstColumn="1" w:lastRow="0" w:firstRow="1"/>
      </w:tblPr>
      <w:tblGrid>
        <w:gridCol w:w="468"/>
        <w:gridCol w:w="491"/>
        <w:gridCol w:w="926"/>
        <w:gridCol w:w="1211"/>
        <w:gridCol w:w="908"/>
        <w:gridCol w:w="2495"/>
        <w:gridCol w:w="1028"/>
        <w:gridCol w:w="1241"/>
        <w:gridCol w:w="1201"/>
      </w:tblGrid>
      <w:tr w:rsidTr="00D033D3" w:rsidR="00584809" w:rsidRPr="00E21854">
        <w:trPr>
          <w:trHeight w:val="260"/>
        </w:trPr>
        <w:tc>
          <w:tcPr>
            <w:tcW w:type="dxa" w:w="9969"/>
            <w:gridSpan w:val="9"/>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AGROKOR D.D., ZAGREB (GRAD ZAGREB), MARIJANA ČAVIĆA 1, OIB: 05937759187</w:t>
            </w:r>
          </w:p>
        </w:tc>
      </w:tr>
      <w:tr w:rsidTr="00D033D3" w:rsidR="00584809" w:rsidRPr="00E21854">
        <w:trPr>
          <w:trHeight w:val="460"/>
        </w:trPr>
        <w:tc>
          <w:tcPr>
            <w:tcW w:type="dxa" w:w="46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49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926"/>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21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 tvrtka ili naziv vjerovnika</w:t>
            </w:r>
          </w:p>
        </w:tc>
        <w:tc>
          <w:tcPr>
            <w:tcW w:type="dxa" w:w="90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vjerovnika</w:t>
            </w:r>
          </w:p>
        </w:tc>
        <w:tc>
          <w:tcPr>
            <w:tcW w:type="dxa" w:w="2495"/>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 / sjedište vjerovnika</w:t>
            </w:r>
          </w:p>
        </w:tc>
        <w:tc>
          <w:tcPr>
            <w:tcW w:type="dxa" w:w="102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utvrđene tražbine (kn)</w:t>
            </w:r>
          </w:p>
        </w:tc>
        <w:tc>
          <w:tcPr>
            <w:tcW w:type="dxa" w:w="124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Jamci/ sudužnici /regresni dužnici</w:t>
            </w:r>
          </w:p>
        </w:tc>
        <w:tc>
          <w:tcPr>
            <w:tcW w:type="dxa" w:w="120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se jamči (kn)</w:t>
            </w:r>
          </w:p>
        </w:tc>
      </w:tr>
      <w:tr w:rsidTr="00D033D3" w:rsidR="00584809" w:rsidRPr="00E461AE">
        <w:trPr>
          <w:trHeight w:val="63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188</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246</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AGROKOR D.D.</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RAIFFEISEN FACTORING D.O.O.</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95180802194</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PETRINJSKA 59,  ZAGREB</w:t>
            </w:r>
          </w:p>
        </w:tc>
        <w:tc>
          <w:tcPr>
            <w:tcW w:type="dxa" w:w="1028"/>
            <w:hideMark/>
          </w:tcPr>
          <w:p w:rsidRDefault="00584809" w:rsidP="00D033D3" w:rsidR="00584809" w:rsidRPr="00E461AE">
            <w:pPr>
              <w:rPr>
                <w:rFonts w:cs="Times New Roman" w:hAnsi="Times New Roman" w:ascii="Times New Roman"/>
                <w:sz w:val="16"/>
                <w:szCs w:val="16"/>
              </w:rPr>
            </w:pPr>
            <w:r w:rsidRPr="003C3CCE">
              <w:rPr>
                <w:rFonts w:cs="Times New Roman" w:hAnsi="Times New Roman" w:ascii="Times New Roman"/>
                <w:sz w:val="16"/>
                <w:szCs w:val="16"/>
              </w:rPr>
              <w:t>641,47</w:t>
            </w: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KONZUM D.D.</w:t>
            </w:r>
          </w:p>
        </w:tc>
        <w:tc>
          <w:tcPr>
            <w:tcW w:type="dxa" w:w="120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641,47</w:t>
            </w:r>
          </w:p>
        </w:tc>
      </w:tr>
      <w:tr w:rsidTr="00D033D3" w:rsidR="00584809" w:rsidRPr="00E461AE">
        <w:trPr>
          <w:trHeight w:val="280"/>
        </w:trPr>
        <w:tc>
          <w:tcPr>
            <w:tcW w:type="dxa" w:w="9969"/>
            <w:gridSpan w:val="9"/>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BELJE D.D. DARDA, DARDA (OPĆINA DARDA), SVETOG IVANA KRSTITELJA 1A, OIB: 92404445155</w:t>
            </w:r>
          </w:p>
        </w:tc>
      </w:tr>
      <w:tr w:rsidTr="00D033D3" w:rsidR="00584809" w:rsidRPr="00E21854">
        <w:trPr>
          <w:trHeight w:val="460"/>
        </w:trPr>
        <w:tc>
          <w:tcPr>
            <w:tcW w:type="dxa" w:w="46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49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926"/>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21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 tvrtka ili naziv vjerovnika</w:t>
            </w:r>
          </w:p>
        </w:tc>
        <w:tc>
          <w:tcPr>
            <w:tcW w:type="dxa" w:w="90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vjerovnika</w:t>
            </w:r>
          </w:p>
        </w:tc>
        <w:tc>
          <w:tcPr>
            <w:tcW w:type="dxa" w:w="2495"/>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 / sjedište vjerovnika</w:t>
            </w:r>
          </w:p>
        </w:tc>
        <w:tc>
          <w:tcPr>
            <w:tcW w:type="dxa" w:w="102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utvrđene tražbine (kn)</w:t>
            </w:r>
          </w:p>
        </w:tc>
        <w:tc>
          <w:tcPr>
            <w:tcW w:type="dxa" w:w="124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Jamci/ sudužnici /regresni dužnici</w:t>
            </w:r>
          </w:p>
        </w:tc>
        <w:tc>
          <w:tcPr>
            <w:tcW w:type="dxa" w:w="120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se jamči (kn)</w:t>
            </w:r>
          </w:p>
        </w:tc>
      </w:tr>
      <w:tr w:rsidTr="00D033D3" w:rsidR="00584809" w:rsidRPr="00E461AE">
        <w:trPr>
          <w:trHeight w:val="63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1.541</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1.659</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BELJE D.D. DARDA</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D.M.H.D.O.O.</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38343439731</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ČEPINSKA 14B, BEKETINCI</w:t>
            </w:r>
          </w:p>
        </w:tc>
        <w:tc>
          <w:tcPr>
            <w:tcW w:type="dxa" w:w="1028"/>
            <w:hideMark/>
          </w:tcPr>
          <w:p w:rsidRDefault="00584809" w:rsidP="00D033D3" w:rsidR="00584809" w:rsidRPr="00E461AE">
            <w:pPr>
              <w:rPr>
                <w:rFonts w:cs="Times New Roman" w:hAnsi="Times New Roman" w:ascii="Times New Roman"/>
                <w:sz w:val="16"/>
                <w:szCs w:val="16"/>
              </w:rPr>
            </w:pPr>
            <w:r w:rsidRPr="003C3CCE">
              <w:rPr>
                <w:rFonts w:cs="Times New Roman" w:hAnsi="Times New Roman" w:ascii="Times New Roman"/>
                <w:sz w:val="16"/>
                <w:szCs w:val="16"/>
              </w:rPr>
              <w:t>2.378.544,74</w:t>
            </w: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w:t>
            </w:r>
          </w:p>
        </w:tc>
      </w:tr>
      <w:tr w:rsidTr="00D033D3" w:rsidR="00584809" w:rsidRPr="00E461AE">
        <w:trPr>
          <w:trHeight w:val="630"/>
        </w:trPr>
        <w:tc>
          <w:tcPr>
            <w:tcW w:type="dxa" w:w="468"/>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1.881</w:t>
            </w:r>
          </w:p>
        </w:tc>
        <w:tc>
          <w:tcPr>
            <w:tcW w:type="dxa" w:w="49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2.011</w:t>
            </w:r>
          </w:p>
        </w:tc>
        <w:tc>
          <w:tcPr>
            <w:tcW w:type="dxa" w:w="926"/>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BELJE D.D. DARDA</w:t>
            </w:r>
          </w:p>
        </w:tc>
        <w:tc>
          <w:tcPr>
            <w:tcW w:type="dxa" w:w="121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RAIFFEISEN FACTORING D.O.O.</w:t>
            </w:r>
          </w:p>
        </w:tc>
        <w:tc>
          <w:tcPr>
            <w:tcW w:type="dxa" w:w="908"/>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95180802194</w:t>
            </w:r>
          </w:p>
        </w:tc>
        <w:tc>
          <w:tcPr>
            <w:tcW w:type="dxa" w:w="2495"/>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PETRINJSKA 59,  ZAGREB</w:t>
            </w:r>
          </w:p>
        </w:tc>
        <w:tc>
          <w:tcPr>
            <w:tcW w:type="dxa" w:w="1028"/>
          </w:tcPr>
          <w:p w:rsidRDefault="00584809" w:rsidP="00D033D3" w:rsidR="00584809" w:rsidRPr="00E461AE">
            <w:pPr>
              <w:rPr>
                <w:rFonts w:cs="Times New Roman" w:hAnsi="Times New Roman" w:ascii="Times New Roman"/>
                <w:sz w:val="16"/>
                <w:szCs w:val="16"/>
              </w:rPr>
            </w:pPr>
            <w:r w:rsidRPr="003C3CCE">
              <w:rPr>
                <w:rFonts w:cs="Times New Roman" w:hAnsi="Times New Roman" w:ascii="Times New Roman"/>
                <w:sz w:val="16"/>
                <w:szCs w:val="16"/>
              </w:rPr>
              <w:t>55.691,25</w:t>
            </w:r>
          </w:p>
        </w:tc>
        <w:tc>
          <w:tcPr>
            <w:tcW w:type="dxa" w:w="124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KONZUM D.D.</w:t>
            </w:r>
          </w:p>
        </w:tc>
        <w:tc>
          <w:tcPr>
            <w:tcW w:type="dxa" w:w="120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41.843.642,17</w:t>
            </w:r>
          </w:p>
        </w:tc>
      </w:tr>
      <w:tr w:rsidTr="00D033D3" w:rsidR="00584809" w:rsidRPr="00E461AE">
        <w:trPr>
          <w:trHeight w:val="280"/>
        </w:trPr>
        <w:tc>
          <w:tcPr>
            <w:tcW w:type="dxa" w:w="9969"/>
            <w:gridSpan w:val="9"/>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KONZUM D.D., ZAGREB (GRAD ZAGREB), MARIJANA ČAVIĆA 1/A, OIB: 29955634590</w:t>
            </w:r>
          </w:p>
        </w:tc>
      </w:tr>
      <w:tr w:rsidTr="00D033D3" w:rsidR="00584809" w:rsidRPr="00E21854">
        <w:trPr>
          <w:trHeight w:val="460"/>
        </w:trPr>
        <w:tc>
          <w:tcPr>
            <w:tcW w:type="dxa" w:w="46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49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926"/>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21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 tvrtka ili naziv vjerovnika</w:t>
            </w:r>
          </w:p>
        </w:tc>
        <w:tc>
          <w:tcPr>
            <w:tcW w:type="dxa" w:w="90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vjerovnika</w:t>
            </w:r>
          </w:p>
        </w:tc>
        <w:tc>
          <w:tcPr>
            <w:tcW w:type="dxa" w:w="2495"/>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 / sjedište vjerovnika</w:t>
            </w:r>
          </w:p>
        </w:tc>
        <w:tc>
          <w:tcPr>
            <w:tcW w:type="dxa" w:w="102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utvrđene tražbine (kn)</w:t>
            </w:r>
          </w:p>
        </w:tc>
        <w:tc>
          <w:tcPr>
            <w:tcW w:type="dxa" w:w="124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Jamci/ sudužnici /regresni dužnici</w:t>
            </w:r>
          </w:p>
        </w:tc>
        <w:tc>
          <w:tcPr>
            <w:tcW w:type="dxa" w:w="120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se jamči (kn)</w:t>
            </w:r>
          </w:p>
        </w:tc>
      </w:tr>
      <w:tr w:rsidTr="00D033D3" w:rsidR="00584809" w:rsidRPr="003C3CCE">
        <w:trPr>
          <w:trHeight w:val="460"/>
        </w:trPr>
        <w:tc>
          <w:tcPr>
            <w:tcW w:type="dxa" w:w="468"/>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3.001</w:t>
            </w:r>
          </w:p>
        </w:tc>
        <w:tc>
          <w:tcPr>
            <w:tcW w:type="dxa" w:w="49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3.161</w:t>
            </w:r>
          </w:p>
        </w:tc>
        <w:tc>
          <w:tcPr>
            <w:tcW w:type="dxa" w:w="926"/>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KONZUM D.D.</w:t>
            </w:r>
          </w:p>
        </w:tc>
        <w:tc>
          <w:tcPr>
            <w:tcW w:type="dxa" w:w="121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PZ AMMOS VERIA NEOS ALIAKMON</w:t>
            </w:r>
          </w:p>
        </w:tc>
        <w:tc>
          <w:tcPr>
            <w:tcW w:type="dxa" w:w="908"/>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03660165705</w:t>
            </w:r>
          </w:p>
        </w:tc>
        <w:tc>
          <w:tcPr>
            <w:tcW w:type="dxa" w:w="2495"/>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AMMOS VERIA,IMATHIA,AMMOS,GRČKA</w:t>
            </w:r>
          </w:p>
        </w:tc>
        <w:tc>
          <w:tcPr>
            <w:tcW w:type="dxa" w:w="1028"/>
          </w:tcPr>
          <w:p w:rsidRDefault="00584809" w:rsidP="00D033D3" w:rsidR="00584809" w:rsidRPr="00E461AE">
            <w:pPr>
              <w:rPr>
                <w:rFonts w:cs="Times New Roman" w:hAnsi="Times New Roman" w:ascii="Times New Roman"/>
                <w:sz w:val="16"/>
                <w:szCs w:val="16"/>
              </w:rPr>
            </w:pPr>
            <w:r w:rsidRPr="003C3CCE">
              <w:rPr>
                <w:rFonts w:cs="Times New Roman" w:hAnsi="Times New Roman" w:ascii="Times New Roman"/>
                <w:sz w:val="16"/>
                <w:szCs w:val="16"/>
              </w:rPr>
              <w:t>3.028,26</w:t>
            </w:r>
          </w:p>
        </w:tc>
        <w:tc>
          <w:tcPr>
            <w:tcW w:type="dxa" w:w="124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w:t>
            </w:r>
          </w:p>
        </w:tc>
      </w:tr>
      <w:tr w:rsidTr="00D033D3" w:rsidR="00584809" w:rsidRPr="00E461AE">
        <w:trPr>
          <w:trHeight w:val="63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3.296</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3.472</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KONZUM D.D.</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COOL FRESH B.V. BARENDRECHT</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HANDELSWEG 40,  RIDDERKERK</w:t>
            </w:r>
          </w:p>
        </w:tc>
        <w:tc>
          <w:tcPr>
            <w:tcW w:type="dxa" w:w="1028"/>
            <w:hideMark/>
          </w:tcPr>
          <w:p w:rsidRDefault="00584809" w:rsidP="00D033D3" w:rsidR="00584809" w:rsidRPr="00E461AE">
            <w:pPr>
              <w:rPr>
                <w:rFonts w:cs="Times New Roman" w:hAnsi="Times New Roman" w:ascii="Times New Roman"/>
                <w:sz w:val="16"/>
                <w:szCs w:val="16"/>
              </w:rPr>
            </w:pPr>
            <w:r w:rsidRPr="003C3CCE">
              <w:rPr>
                <w:rFonts w:cs="Times New Roman" w:hAnsi="Times New Roman" w:ascii="Times New Roman"/>
                <w:sz w:val="16"/>
                <w:szCs w:val="16"/>
              </w:rPr>
              <w:t>14.822,73</w:t>
            </w: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w:t>
            </w:r>
          </w:p>
        </w:tc>
      </w:tr>
      <w:tr w:rsidTr="00D033D3" w:rsidR="00584809" w:rsidRPr="00E461AE">
        <w:trPr>
          <w:trHeight w:val="630"/>
        </w:trPr>
        <w:tc>
          <w:tcPr>
            <w:tcW w:type="dxa" w:w="468"/>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4.585</w:t>
            </w:r>
          </w:p>
        </w:tc>
        <w:tc>
          <w:tcPr>
            <w:tcW w:type="dxa" w:w="49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4.818</w:t>
            </w:r>
          </w:p>
        </w:tc>
        <w:tc>
          <w:tcPr>
            <w:tcW w:type="dxa" w:w="926"/>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KONZUM D.D.</w:t>
            </w:r>
          </w:p>
        </w:tc>
        <w:tc>
          <w:tcPr>
            <w:tcW w:type="dxa" w:w="121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RAIFFEISEN FACTORING D.O.O.</w:t>
            </w:r>
          </w:p>
        </w:tc>
        <w:tc>
          <w:tcPr>
            <w:tcW w:type="dxa" w:w="908"/>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95180802194</w:t>
            </w:r>
          </w:p>
        </w:tc>
        <w:tc>
          <w:tcPr>
            <w:tcW w:type="dxa" w:w="2495"/>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PETRINJSKA 59,  ZAGREB</w:t>
            </w:r>
          </w:p>
        </w:tc>
        <w:tc>
          <w:tcPr>
            <w:tcW w:type="dxa" w:w="1028"/>
          </w:tcPr>
          <w:p w:rsidRDefault="00584809" w:rsidP="00D033D3" w:rsidR="00584809" w:rsidRPr="00E461AE">
            <w:pPr>
              <w:rPr>
                <w:rFonts w:cs="Times New Roman" w:hAnsi="Times New Roman" w:ascii="Times New Roman"/>
                <w:sz w:val="16"/>
                <w:szCs w:val="16"/>
              </w:rPr>
            </w:pPr>
            <w:r w:rsidRPr="003C3CCE">
              <w:rPr>
                <w:rFonts w:cs="Times New Roman" w:hAnsi="Times New Roman" w:ascii="Times New Roman"/>
                <w:sz w:val="16"/>
                <w:szCs w:val="16"/>
              </w:rPr>
              <w:t>1.972.389,53</w:t>
            </w:r>
          </w:p>
        </w:tc>
        <w:tc>
          <w:tcPr>
            <w:tcW w:type="dxa" w:w="1241"/>
          </w:tcPr>
          <w:p w:rsidRDefault="00584809" w:rsidP="00D033D3" w:rsidR="00584809" w:rsidRPr="00E461AE">
            <w:pPr>
              <w:rPr>
                <w:rFonts w:cs="Times New Roman" w:hAnsi="Times New Roman" w:ascii="Times New Roman"/>
                <w:sz w:val="16"/>
                <w:szCs w:val="16"/>
              </w:rPr>
            </w:pPr>
          </w:p>
        </w:tc>
        <w:tc>
          <w:tcPr>
            <w:tcW w:type="dxa" w:w="1201"/>
          </w:tcPr>
          <w:p w:rsidRDefault="00584809" w:rsidP="00D033D3" w:rsidR="00584809" w:rsidRPr="00E461AE">
            <w:pPr>
              <w:rPr>
                <w:rFonts w:cs="Times New Roman" w:hAnsi="Times New Roman" w:ascii="Times New Roman"/>
                <w:sz w:val="16"/>
                <w:szCs w:val="16"/>
              </w:rPr>
            </w:pPr>
            <w:r>
              <w:rPr>
                <w:rFonts w:cs="Times New Roman" w:hAnsi="Times New Roman" w:ascii="Times New Roman"/>
                <w:sz w:val="16"/>
                <w:szCs w:val="16"/>
              </w:rPr>
              <w:t>-</w:t>
            </w:r>
          </w:p>
        </w:tc>
      </w:tr>
      <w:tr w:rsidTr="00D033D3" w:rsidR="00584809" w:rsidRPr="00E461AE">
        <w:trPr>
          <w:trHeight w:val="84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5.139</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5.411</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KONZUM D.D.</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ZYON GROUP</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04024896805</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MIDDEL BROEKWEG 29. HONSELERSDIJK NETHERLANDS</w:t>
            </w:r>
          </w:p>
        </w:tc>
        <w:tc>
          <w:tcPr>
            <w:tcW w:type="dxa" w:w="1028"/>
            <w:hideMark/>
          </w:tcPr>
          <w:p w:rsidRDefault="00584809" w:rsidP="00D033D3" w:rsidR="00584809" w:rsidRPr="00E461AE">
            <w:pPr>
              <w:rPr>
                <w:rFonts w:cs="Times New Roman" w:hAnsi="Times New Roman" w:ascii="Times New Roman"/>
                <w:sz w:val="16"/>
                <w:szCs w:val="16"/>
              </w:rPr>
            </w:pPr>
            <w:r w:rsidRPr="003C3CCE">
              <w:rPr>
                <w:rFonts w:cs="Times New Roman" w:hAnsi="Times New Roman" w:ascii="Times New Roman"/>
                <w:sz w:val="16"/>
                <w:szCs w:val="16"/>
              </w:rPr>
              <w:t>62.934,10</w:t>
            </w: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w:t>
            </w:r>
          </w:p>
        </w:tc>
      </w:tr>
      <w:tr w:rsidTr="00D033D3" w:rsidR="00584809" w:rsidRPr="00E461AE">
        <w:trPr>
          <w:trHeight w:val="280"/>
        </w:trPr>
        <w:tc>
          <w:tcPr>
            <w:tcW w:type="dxa" w:w="9969"/>
            <w:gridSpan w:val="9"/>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ROTO DINAMIC D.O.O., ZAGREB (GRAD ZAGREB), SAMOBORSKA CESTA 102, OIB: 24723122482</w:t>
            </w:r>
          </w:p>
        </w:tc>
      </w:tr>
      <w:tr w:rsidTr="00D033D3" w:rsidR="00584809" w:rsidRPr="00E21854">
        <w:trPr>
          <w:trHeight w:val="460"/>
        </w:trPr>
        <w:tc>
          <w:tcPr>
            <w:tcW w:type="dxa" w:w="46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49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926"/>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21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 tvrtka ili naziv vjerovnika</w:t>
            </w:r>
          </w:p>
        </w:tc>
        <w:tc>
          <w:tcPr>
            <w:tcW w:type="dxa" w:w="90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vjerovnika</w:t>
            </w:r>
          </w:p>
        </w:tc>
        <w:tc>
          <w:tcPr>
            <w:tcW w:type="dxa" w:w="2495"/>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 / sjedište vjerovnika</w:t>
            </w:r>
          </w:p>
        </w:tc>
        <w:tc>
          <w:tcPr>
            <w:tcW w:type="dxa" w:w="102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utvrđene tražbine (kn)</w:t>
            </w:r>
          </w:p>
        </w:tc>
        <w:tc>
          <w:tcPr>
            <w:tcW w:type="dxa" w:w="124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Jamci/ sudužnici /regresni dužnici</w:t>
            </w:r>
          </w:p>
        </w:tc>
        <w:tc>
          <w:tcPr>
            <w:tcW w:type="dxa" w:w="120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se jamči (kn)</w:t>
            </w:r>
          </w:p>
        </w:tc>
      </w:tr>
      <w:tr w:rsidTr="00D033D3" w:rsidR="00584809" w:rsidRPr="00E461AE">
        <w:trPr>
          <w:trHeight w:val="63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lastRenderedPageBreak/>
              <w:t>7.406</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7.722</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ROTO DINAMIC D.O.O.</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RAIFFEISEN FACTORING D.O.O.</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95180802194</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PETRINJSKA 59,  ZAGREB</w:t>
            </w:r>
          </w:p>
        </w:tc>
        <w:tc>
          <w:tcPr>
            <w:tcW w:type="dxa" w:w="1028"/>
            <w:hideMark/>
          </w:tcPr>
          <w:p w:rsidRDefault="00584809" w:rsidP="00D033D3" w:rsidR="00584809" w:rsidRPr="00E461AE">
            <w:pPr>
              <w:rPr>
                <w:rFonts w:cs="Times New Roman" w:hAnsi="Times New Roman" w:ascii="Times New Roman"/>
                <w:sz w:val="16"/>
                <w:szCs w:val="16"/>
              </w:rPr>
            </w:pP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KONZUM D.D.</w:t>
            </w:r>
          </w:p>
        </w:tc>
        <w:tc>
          <w:tcPr>
            <w:tcW w:type="dxa" w:w="1201"/>
            <w:hideMark/>
          </w:tcPr>
          <w:p w:rsidRDefault="00584809" w:rsidP="00D033D3" w:rsidR="00584809" w:rsidRPr="00E461AE">
            <w:pPr>
              <w:rPr>
                <w:rFonts w:cs="Times New Roman" w:hAnsi="Times New Roman" w:ascii="Times New Roman"/>
                <w:sz w:val="16"/>
                <w:szCs w:val="16"/>
              </w:rPr>
            </w:pPr>
            <w:r w:rsidRPr="003C3CCE">
              <w:rPr>
                <w:rFonts w:cs="Times New Roman" w:hAnsi="Times New Roman" w:ascii="Times New Roman"/>
                <w:sz w:val="16"/>
                <w:szCs w:val="16"/>
              </w:rPr>
              <w:t>2.333,22</w:t>
            </w:r>
          </w:p>
        </w:tc>
      </w:tr>
      <w:tr w:rsidTr="00D033D3" w:rsidR="00584809" w:rsidRPr="00E461AE">
        <w:trPr>
          <w:trHeight w:val="63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7.447</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7.765</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ROTO DINAMIC D.O.O.</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ZAGREBAČKI HOLDING D.O.O.</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85584865987</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ULICA GRADA VUKOVARA 41,  ZAGREB</w:t>
            </w:r>
          </w:p>
        </w:tc>
        <w:tc>
          <w:tcPr>
            <w:tcW w:type="dxa" w:w="1028"/>
            <w:hideMark/>
          </w:tcPr>
          <w:p w:rsidRDefault="00584809" w:rsidP="00D033D3" w:rsidR="00584809" w:rsidRPr="00E461AE">
            <w:pPr>
              <w:rPr>
                <w:rFonts w:cs="Times New Roman" w:hAnsi="Times New Roman" w:ascii="Times New Roman"/>
                <w:sz w:val="16"/>
                <w:szCs w:val="16"/>
              </w:rPr>
            </w:pPr>
            <w:r w:rsidRPr="003C3CCE">
              <w:rPr>
                <w:rFonts w:cs="Times New Roman" w:hAnsi="Times New Roman" w:ascii="Times New Roman"/>
                <w:sz w:val="16"/>
                <w:szCs w:val="16"/>
              </w:rPr>
              <w:t>8.447,52</w:t>
            </w: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w:t>
            </w:r>
          </w:p>
        </w:tc>
      </w:tr>
      <w:tr w:rsidTr="00D033D3" w:rsidR="00584809" w:rsidRPr="00E461AE">
        <w:trPr>
          <w:trHeight w:val="280"/>
        </w:trPr>
        <w:tc>
          <w:tcPr>
            <w:tcW w:type="dxa" w:w="9969"/>
            <w:gridSpan w:val="9"/>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VELPRO-CENTAR D.O.O., ZAGREB (GRAD ZAGREB), MARIJANA ČAVIĆA 1, OIB: 46660800468</w:t>
            </w:r>
          </w:p>
        </w:tc>
      </w:tr>
      <w:tr w:rsidTr="00D033D3" w:rsidR="00584809" w:rsidRPr="00E21854">
        <w:trPr>
          <w:trHeight w:val="460"/>
        </w:trPr>
        <w:tc>
          <w:tcPr>
            <w:tcW w:type="dxa" w:w="46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49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926"/>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21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 tvrtka ili naziv vjerovnika</w:t>
            </w:r>
          </w:p>
        </w:tc>
        <w:tc>
          <w:tcPr>
            <w:tcW w:type="dxa" w:w="90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vjerovnika</w:t>
            </w:r>
          </w:p>
        </w:tc>
        <w:tc>
          <w:tcPr>
            <w:tcW w:type="dxa" w:w="2495"/>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 / sjedište vjerovnika</w:t>
            </w:r>
          </w:p>
        </w:tc>
        <w:tc>
          <w:tcPr>
            <w:tcW w:type="dxa" w:w="102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utvrđene tražbine (kn)</w:t>
            </w:r>
          </w:p>
        </w:tc>
        <w:tc>
          <w:tcPr>
            <w:tcW w:type="dxa" w:w="124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Jamci/ sudužnici /regresni dužnici</w:t>
            </w:r>
          </w:p>
        </w:tc>
        <w:tc>
          <w:tcPr>
            <w:tcW w:type="dxa" w:w="120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se jamči (kn)</w:t>
            </w:r>
          </w:p>
        </w:tc>
      </w:tr>
      <w:tr w:rsidTr="00D033D3" w:rsidR="00584809" w:rsidRPr="003C3CCE">
        <w:trPr>
          <w:trHeight w:val="460"/>
        </w:trPr>
        <w:tc>
          <w:tcPr>
            <w:tcW w:type="dxa" w:w="468"/>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9.008</w:t>
            </w:r>
          </w:p>
        </w:tc>
        <w:tc>
          <w:tcPr>
            <w:tcW w:type="dxa" w:w="49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9.365</w:t>
            </w:r>
          </w:p>
        </w:tc>
        <w:tc>
          <w:tcPr>
            <w:tcW w:type="dxa" w:w="926"/>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VELPRO - CENTAR D.O.O.</w:t>
            </w:r>
          </w:p>
        </w:tc>
        <w:tc>
          <w:tcPr>
            <w:tcW w:type="dxa" w:w="121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RAIFFEISEN FACTORING D.O.O.</w:t>
            </w:r>
          </w:p>
        </w:tc>
        <w:tc>
          <w:tcPr>
            <w:tcW w:type="dxa" w:w="908"/>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95180802194</w:t>
            </w:r>
          </w:p>
        </w:tc>
        <w:tc>
          <w:tcPr>
            <w:tcW w:type="dxa" w:w="2495"/>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PETRINJSKA 59,  ZAGREB</w:t>
            </w:r>
          </w:p>
        </w:tc>
        <w:tc>
          <w:tcPr>
            <w:tcW w:type="dxa" w:w="1028"/>
          </w:tcPr>
          <w:p w:rsidRDefault="00584809" w:rsidP="00D033D3" w:rsidR="00584809" w:rsidRPr="00E461AE">
            <w:pPr>
              <w:rPr>
                <w:rFonts w:cs="Times New Roman" w:hAnsi="Times New Roman" w:ascii="Times New Roman"/>
                <w:b/>
                <w:bCs/>
                <w:sz w:val="16"/>
                <w:szCs w:val="16"/>
              </w:rPr>
            </w:pPr>
          </w:p>
        </w:tc>
        <w:tc>
          <w:tcPr>
            <w:tcW w:type="dxa" w:w="124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KONZUM D.D.</w:t>
            </w:r>
          </w:p>
        </w:tc>
        <w:tc>
          <w:tcPr>
            <w:tcW w:type="dxa" w:w="1201"/>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18.298,68</w:t>
            </w:r>
          </w:p>
        </w:tc>
      </w:tr>
      <w:tr w:rsidTr="00D033D3" w:rsidR="00584809" w:rsidRPr="003C3CCE">
        <w:trPr>
          <w:trHeight w:val="280"/>
        </w:trPr>
        <w:tc>
          <w:tcPr>
            <w:tcW w:type="dxa" w:w="9969"/>
            <w:gridSpan w:val="9"/>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KONZUM D.D., ZAGREB (GRAD ZAGREB), MARIJANA ČAVIĆA 1/A, OIB: 29955634590</w:t>
            </w:r>
          </w:p>
        </w:tc>
      </w:tr>
      <w:tr w:rsidTr="00D033D3" w:rsidR="00584809" w:rsidRPr="00E21854">
        <w:trPr>
          <w:trHeight w:val="460"/>
        </w:trPr>
        <w:tc>
          <w:tcPr>
            <w:tcW w:type="dxa" w:w="46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49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926"/>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21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 tvrtka ili naziv vjerovnika</w:t>
            </w:r>
          </w:p>
        </w:tc>
        <w:tc>
          <w:tcPr>
            <w:tcW w:type="dxa" w:w="90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vjerovnika</w:t>
            </w:r>
          </w:p>
        </w:tc>
        <w:tc>
          <w:tcPr>
            <w:tcW w:type="dxa" w:w="2495"/>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 / sjedište vjerovnika</w:t>
            </w:r>
          </w:p>
        </w:tc>
        <w:tc>
          <w:tcPr>
            <w:tcW w:type="dxa" w:w="102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utvrđene tražbine (kn)</w:t>
            </w:r>
          </w:p>
        </w:tc>
        <w:tc>
          <w:tcPr>
            <w:tcW w:type="dxa" w:w="124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Jamci/ sudužnici /regresni dužnici</w:t>
            </w:r>
          </w:p>
        </w:tc>
        <w:tc>
          <w:tcPr>
            <w:tcW w:type="dxa" w:w="120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se jamči (kn)</w:t>
            </w:r>
          </w:p>
        </w:tc>
      </w:tr>
      <w:tr w:rsidTr="00D033D3" w:rsidR="00584809" w:rsidRPr="00E461AE">
        <w:trPr>
          <w:trHeight w:val="42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10.095</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10.471</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KONZUM D.D.</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MILA NEVISTIĆ</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35649669402</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GOSPE U SITI 17, PODSTRANA</w:t>
            </w:r>
          </w:p>
        </w:tc>
        <w:tc>
          <w:tcPr>
            <w:tcW w:type="dxa" w:w="102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16.473,85</w:t>
            </w: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r>
      <w:tr w:rsidTr="00D033D3" w:rsidR="00584809" w:rsidRPr="00E461AE">
        <w:trPr>
          <w:trHeight w:val="63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10.096</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10.472</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KONZUM D.D.</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TRANSPORTI PERIĆ</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03573369514</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TURJACI 33, SINJ</w:t>
            </w:r>
          </w:p>
        </w:tc>
        <w:tc>
          <w:tcPr>
            <w:tcW w:type="dxa" w:w="102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37.513,75</w:t>
            </w: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r>
      <w:tr w:rsidTr="00D033D3" w:rsidR="00584809" w:rsidRPr="00E461AE">
        <w:trPr>
          <w:trHeight w:val="280"/>
        </w:trPr>
        <w:tc>
          <w:tcPr>
            <w:tcW w:type="dxa" w:w="9969"/>
            <w:gridSpan w:val="9"/>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LEDO D.D., ZAGREB (GRAD ZAGREB), ČAVIĆEVA 1A, OIB: 87955947581</w:t>
            </w:r>
          </w:p>
        </w:tc>
      </w:tr>
      <w:tr w:rsidTr="00D033D3" w:rsidR="00584809" w:rsidRPr="00E21854">
        <w:trPr>
          <w:trHeight w:val="460"/>
        </w:trPr>
        <w:tc>
          <w:tcPr>
            <w:tcW w:type="dxa" w:w="46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49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926"/>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21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 tvrtka ili naziv vjerovnika</w:t>
            </w:r>
          </w:p>
        </w:tc>
        <w:tc>
          <w:tcPr>
            <w:tcW w:type="dxa" w:w="90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vjerovnika</w:t>
            </w:r>
          </w:p>
        </w:tc>
        <w:tc>
          <w:tcPr>
            <w:tcW w:type="dxa" w:w="2495"/>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 / sjedište vjerovnika</w:t>
            </w:r>
          </w:p>
        </w:tc>
        <w:tc>
          <w:tcPr>
            <w:tcW w:type="dxa" w:w="102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utvrđene tražbine (kn)</w:t>
            </w:r>
          </w:p>
        </w:tc>
        <w:tc>
          <w:tcPr>
            <w:tcW w:type="dxa" w:w="124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Jamci/ sudužnici /regresni dužnici</w:t>
            </w:r>
          </w:p>
        </w:tc>
        <w:tc>
          <w:tcPr>
            <w:tcW w:type="dxa" w:w="120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se jamči (kn)</w:t>
            </w:r>
          </w:p>
        </w:tc>
      </w:tr>
      <w:tr w:rsidTr="00D033D3" w:rsidR="00584809" w:rsidRPr="00E461AE">
        <w:trPr>
          <w:trHeight w:val="63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10.097</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10.473</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LEDO D.D.</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EPIROC CROATIA D.O.O.</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80829168312</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SLAVONSKA AVENIJA 19, ZAGREB</w:t>
            </w:r>
          </w:p>
        </w:tc>
        <w:tc>
          <w:tcPr>
            <w:tcW w:type="dxa" w:w="102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20.077,74</w:t>
            </w: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r>
      <w:tr w:rsidTr="00D033D3" w:rsidR="00584809" w:rsidRPr="00E461AE">
        <w:trPr>
          <w:trHeight w:val="280"/>
        </w:trPr>
        <w:tc>
          <w:tcPr>
            <w:tcW w:type="dxa" w:w="9969"/>
            <w:gridSpan w:val="9"/>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TISAK D.D., ZAGREB (GRAD ZAGREB), SLAVONSKA AVENIJA 11A, OIB: 75917721668</w:t>
            </w:r>
          </w:p>
        </w:tc>
      </w:tr>
      <w:tr w:rsidTr="00D033D3" w:rsidR="00584809" w:rsidRPr="00E21854">
        <w:trPr>
          <w:trHeight w:val="460"/>
        </w:trPr>
        <w:tc>
          <w:tcPr>
            <w:tcW w:type="dxa" w:w="46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49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926"/>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21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 tvrtka ili naziv vjerovnika</w:t>
            </w:r>
          </w:p>
        </w:tc>
        <w:tc>
          <w:tcPr>
            <w:tcW w:type="dxa" w:w="90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vjerovnika</w:t>
            </w:r>
          </w:p>
        </w:tc>
        <w:tc>
          <w:tcPr>
            <w:tcW w:type="dxa" w:w="2495"/>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 / sjedište vjerovnika</w:t>
            </w:r>
          </w:p>
        </w:tc>
        <w:tc>
          <w:tcPr>
            <w:tcW w:type="dxa" w:w="102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utvrđene tražbine (kn)</w:t>
            </w:r>
          </w:p>
        </w:tc>
        <w:tc>
          <w:tcPr>
            <w:tcW w:type="dxa" w:w="124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Jamci/ sudužnici /regresni dužnici</w:t>
            </w:r>
          </w:p>
        </w:tc>
        <w:tc>
          <w:tcPr>
            <w:tcW w:type="dxa" w:w="120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se jamči (kn)</w:t>
            </w:r>
          </w:p>
        </w:tc>
      </w:tr>
      <w:tr w:rsidTr="00D033D3" w:rsidR="00584809" w:rsidRPr="00E461AE">
        <w:trPr>
          <w:trHeight w:val="63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10.098</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10.474</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TISAK D.D.</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PARK D.O.O.</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78086095402</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SVETI IVAN 12/1, BUZET</w:t>
            </w:r>
          </w:p>
        </w:tc>
        <w:tc>
          <w:tcPr>
            <w:tcW w:type="dxa" w:w="102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451,20</w:t>
            </w: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r>
      <w:tr w:rsidTr="00D033D3" w:rsidR="00584809" w:rsidRPr="00E461AE">
        <w:trPr>
          <w:trHeight w:val="280"/>
        </w:trPr>
        <w:tc>
          <w:tcPr>
            <w:tcW w:type="dxa" w:w="9969"/>
            <w:gridSpan w:val="9"/>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VELPRO-CENTAR D.O.O., ZAGREB (GRAD ZAGREB), MARIJANA ČAVIĆA 1, OIB: 46660800468</w:t>
            </w:r>
          </w:p>
        </w:tc>
      </w:tr>
      <w:tr w:rsidTr="00D033D3" w:rsidR="00584809" w:rsidRPr="00E21854">
        <w:trPr>
          <w:trHeight w:val="460"/>
        </w:trPr>
        <w:tc>
          <w:tcPr>
            <w:tcW w:type="dxa" w:w="46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49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926"/>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21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 tvrtka ili naziv vjerovnika</w:t>
            </w:r>
          </w:p>
        </w:tc>
        <w:tc>
          <w:tcPr>
            <w:tcW w:type="dxa" w:w="90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vjerovnika</w:t>
            </w:r>
          </w:p>
        </w:tc>
        <w:tc>
          <w:tcPr>
            <w:tcW w:type="dxa" w:w="2495"/>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 / sjedište vjerovnika</w:t>
            </w:r>
          </w:p>
        </w:tc>
        <w:tc>
          <w:tcPr>
            <w:tcW w:type="dxa" w:w="102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utvrđene tražbine (kn)</w:t>
            </w:r>
          </w:p>
        </w:tc>
        <w:tc>
          <w:tcPr>
            <w:tcW w:type="dxa" w:w="124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Jamci/ sudužnici /regresni dužnici</w:t>
            </w:r>
          </w:p>
        </w:tc>
        <w:tc>
          <w:tcPr>
            <w:tcW w:type="dxa" w:w="120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se jamči (kn)</w:t>
            </w:r>
          </w:p>
        </w:tc>
      </w:tr>
      <w:tr w:rsidTr="00D033D3" w:rsidR="00584809" w:rsidRPr="00E461AE">
        <w:trPr>
          <w:trHeight w:val="63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10.099</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10.475</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VELPRO-CENTAR D.O.O.</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G3 SPIRITS D.O.O.</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10936714665</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BUZINSKI PRILAZ 30, ZAGREB</w:t>
            </w:r>
          </w:p>
        </w:tc>
        <w:tc>
          <w:tcPr>
            <w:tcW w:type="dxa" w:w="102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1.874.731,47</w:t>
            </w: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r>
      <w:tr w:rsidTr="00D033D3" w:rsidR="00584809" w:rsidRPr="00E461AE">
        <w:trPr>
          <w:trHeight w:val="280"/>
        </w:trPr>
        <w:tc>
          <w:tcPr>
            <w:tcW w:type="dxa" w:w="9969"/>
            <w:gridSpan w:val="9"/>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MULTIPLUS CARD D.O.O., ZAGREB (GRAD ZAGREB), TRG DRAŽENA PETROVIĆA 3, OIB: 18207737728</w:t>
            </w:r>
          </w:p>
        </w:tc>
      </w:tr>
      <w:tr w:rsidTr="00D033D3" w:rsidR="00584809" w:rsidRPr="00E21854">
        <w:trPr>
          <w:trHeight w:val="460"/>
        </w:trPr>
        <w:tc>
          <w:tcPr>
            <w:tcW w:type="dxa" w:w="46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49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926"/>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21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 tvrtka ili naziv vjerovnika</w:t>
            </w:r>
          </w:p>
        </w:tc>
        <w:tc>
          <w:tcPr>
            <w:tcW w:type="dxa" w:w="90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vjerovnika</w:t>
            </w:r>
          </w:p>
        </w:tc>
        <w:tc>
          <w:tcPr>
            <w:tcW w:type="dxa" w:w="2495"/>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 / sjedište vjerovnika</w:t>
            </w:r>
          </w:p>
        </w:tc>
        <w:tc>
          <w:tcPr>
            <w:tcW w:type="dxa" w:w="102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utvrđene tražbine (kn)</w:t>
            </w:r>
          </w:p>
        </w:tc>
        <w:tc>
          <w:tcPr>
            <w:tcW w:type="dxa" w:w="124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Jamci/ sudužnici /regresni dužnici</w:t>
            </w:r>
          </w:p>
        </w:tc>
        <w:tc>
          <w:tcPr>
            <w:tcW w:type="dxa" w:w="120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se jamči (kn)</w:t>
            </w:r>
          </w:p>
        </w:tc>
      </w:tr>
      <w:tr w:rsidTr="00D033D3" w:rsidR="00584809" w:rsidRPr="00E461AE">
        <w:trPr>
          <w:trHeight w:val="63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10.100</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6.258</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MULTIPLUS CARD D.O.O.</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GRAFIČAR D.D.</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78723936298</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FRANKOPANSKA 89, LUDBREG</w:t>
            </w:r>
          </w:p>
        </w:tc>
        <w:tc>
          <w:tcPr>
            <w:tcW w:type="dxa" w:w="102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781.551,50</w:t>
            </w:r>
          </w:p>
        </w:tc>
        <w:tc>
          <w:tcPr>
            <w:tcW w:type="dxa" w:w="1241"/>
            <w:noWrap/>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noWrap/>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r>
      <w:tr w:rsidTr="00D033D3" w:rsidR="00584809" w:rsidRPr="00E461AE">
        <w:trPr>
          <w:trHeight w:val="280"/>
        </w:trPr>
        <w:tc>
          <w:tcPr>
            <w:tcW w:type="dxa" w:w="9969"/>
            <w:gridSpan w:val="9"/>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AGROKOR - TRGOVINA D.O.O., ZAGREB (GRAD ZAGREB), TRG DRAŽENA PETROVIĆA 3, OIB: 40715974731</w:t>
            </w:r>
          </w:p>
        </w:tc>
      </w:tr>
      <w:tr w:rsidTr="00D033D3" w:rsidR="00584809" w:rsidRPr="00E21854">
        <w:trPr>
          <w:trHeight w:val="460"/>
        </w:trPr>
        <w:tc>
          <w:tcPr>
            <w:tcW w:type="dxa" w:w="46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49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926"/>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21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 tvrtka ili naziv vjerovnika</w:t>
            </w:r>
          </w:p>
        </w:tc>
        <w:tc>
          <w:tcPr>
            <w:tcW w:type="dxa" w:w="90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vjerovnika</w:t>
            </w:r>
          </w:p>
        </w:tc>
        <w:tc>
          <w:tcPr>
            <w:tcW w:type="dxa" w:w="2495"/>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 / sjedište vjerovnika</w:t>
            </w:r>
          </w:p>
        </w:tc>
        <w:tc>
          <w:tcPr>
            <w:tcW w:type="dxa" w:w="102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utvrđene tražbine (kn)</w:t>
            </w:r>
          </w:p>
        </w:tc>
        <w:tc>
          <w:tcPr>
            <w:tcW w:type="dxa" w:w="124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Jamci/ sudužnici /regresni dužnici</w:t>
            </w:r>
          </w:p>
        </w:tc>
        <w:tc>
          <w:tcPr>
            <w:tcW w:type="dxa" w:w="120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se jamči (kn)</w:t>
            </w:r>
          </w:p>
        </w:tc>
      </w:tr>
      <w:tr w:rsidTr="00D033D3" w:rsidR="00584809" w:rsidRPr="00E461AE">
        <w:trPr>
          <w:trHeight w:val="84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10.101</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10.476</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AGROKOR - TRGOVINA D.O.O.</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AJINOMOTO EUROLYSINE SAS</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00000000000</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153 RUE DE COURCELLES,75017 PARIZ, FRANCUSKA</w:t>
            </w:r>
          </w:p>
        </w:tc>
        <w:tc>
          <w:tcPr>
            <w:tcW w:type="dxa" w:w="102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524.577,05</w:t>
            </w: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r>
      <w:tr w:rsidTr="00D033D3" w:rsidR="00584809" w:rsidRPr="00E461AE">
        <w:trPr>
          <w:trHeight w:val="280"/>
        </w:trPr>
        <w:tc>
          <w:tcPr>
            <w:tcW w:type="dxa" w:w="9969"/>
            <w:gridSpan w:val="9"/>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KONZUM D.D., ZAGREB (GRAD ZAGREB), MARIJANA ČAVIĆA 1/A, OIB: 29955634590</w:t>
            </w:r>
          </w:p>
        </w:tc>
      </w:tr>
      <w:tr w:rsidTr="00D033D3" w:rsidR="00584809" w:rsidRPr="00E21854">
        <w:trPr>
          <w:trHeight w:val="460"/>
        </w:trPr>
        <w:tc>
          <w:tcPr>
            <w:tcW w:type="dxa" w:w="46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49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926"/>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21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 tvrtka ili naziv vjerovnika</w:t>
            </w:r>
          </w:p>
        </w:tc>
        <w:tc>
          <w:tcPr>
            <w:tcW w:type="dxa" w:w="90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vjerovnika</w:t>
            </w:r>
          </w:p>
        </w:tc>
        <w:tc>
          <w:tcPr>
            <w:tcW w:type="dxa" w:w="2495"/>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 / sjedište vjerovnika</w:t>
            </w:r>
          </w:p>
        </w:tc>
        <w:tc>
          <w:tcPr>
            <w:tcW w:type="dxa" w:w="1028"/>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utvrđene tražbine (kn)</w:t>
            </w:r>
          </w:p>
        </w:tc>
        <w:tc>
          <w:tcPr>
            <w:tcW w:type="dxa" w:w="124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Jamci/ sudužnici /regresni dužnici</w:t>
            </w:r>
          </w:p>
        </w:tc>
        <w:tc>
          <w:tcPr>
            <w:tcW w:type="dxa" w:w="1201"/>
            <w:hideMark/>
          </w:tcPr>
          <w:p w:rsidRDefault="00584809" w:rsidP="00D033D3" w:rsidR="00584809"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se jamči (kn)</w:t>
            </w:r>
          </w:p>
        </w:tc>
      </w:tr>
      <w:tr w:rsidTr="00D033D3" w:rsidR="00584809" w:rsidRPr="00E461AE">
        <w:trPr>
          <w:trHeight w:val="63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10.102</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10.477</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KONZUM D.D.</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MANTUA SURGELATI SPA</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00151920204</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VIA MARCONI 24, CASTELBELFORTE, ITALIJA</w:t>
            </w:r>
          </w:p>
        </w:tc>
        <w:tc>
          <w:tcPr>
            <w:tcW w:type="dxa" w:w="102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74.029,18</w:t>
            </w: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r>
      <w:tr w:rsidTr="00D033D3" w:rsidR="00584809" w:rsidRPr="00E461AE">
        <w:trPr>
          <w:trHeight w:val="630"/>
        </w:trPr>
        <w:tc>
          <w:tcPr>
            <w:tcW w:type="dxa" w:w="46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10.103</w:t>
            </w:r>
          </w:p>
        </w:tc>
        <w:tc>
          <w:tcPr>
            <w:tcW w:type="dxa" w:w="49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10.478</w:t>
            </w:r>
          </w:p>
        </w:tc>
        <w:tc>
          <w:tcPr>
            <w:tcW w:type="dxa" w:w="926"/>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KONZUM D.D.</w:t>
            </w:r>
          </w:p>
        </w:tc>
        <w:tc>
          <w:tcPr>
            <w:tcW w:type="dxa" w:w="121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KAC CONSULTING D.O.O.</w:t>
            </w:r>
          </w:p>
        </w:tc>
        <w:tc>
          <w:tcPr>
            <w:tcW w:type="dxa" w:w="90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68013849885</w:t>
            </w:r>
          </w:p>
        </w:tc>
        <w:tc>
          <w:tcPr>
            <w:tcW w:type="dxa" w:w="2495"/>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MILANA AMRUŠA 7, ZAGREB</w:t>
            </w:r>
          </w:p>
        </w:tc>
        <w:tc>
          <w:tcPr>
            <w:tcW w:type="dxa" w:w="1028"/>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100.000,00</w:t>
            </w:r>
          </w:p>
        </w:tc>
        <w:tc>
          <w:tcPr>
            <w:tcW w:type="dxa" w:w="124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201"/>
            <w:hideMark/>
          </w:tcPr>
          <w:p w:rsidRDefault="00584809" w:rsidP="00D033D3" w:rsidR="00584809" w:rsidRPr="00E461AE">
            <w:pPr>
              <w:rPr>
                <w:rFonts w:cs="Times New Roman" w:hAnsi="Times New Roman" w:ascii="Times New Roman"/>
                <w:sz w:val="16"/>
                <w:szCs w:val="16"/>
              </w:rPr>
            </w:pPr>
            <w:r w:rsidRPr="00E461AE">
              <w:rPr>
                <w:rFonts w:cs="Times New Roman" w:hAnsi="Times New Roman" w:ascii="Times New Roman"/>
                <w:sz w:val="16"/>
                <w:szCs w:val="16"/>
              </w:rPr>
              <w:t> </w:t>
            </w:r>
          </w:p>
        </w:tc>
      </w:tr>
    </w:tbl>
    <w:p w:rsidRDefault="00584809" w:rsidP="00AF65CE" w:rsidR="00584809">
      <w:pPr>
        <w:rPr>
          <w:rFonts w:cs="Times New Roman" w:hAnsi="Times New Roman" w:ascii="Times New Roman"/>
        </w:rPr>
      </w:pPr>
    </w:p>
    <w:p w:rsidRDefault="0058077F" w:rsidP="00AF65CE" w:rsidR="0058077F">
      <w:pPr>
        <w:rPr>
          <w:rFonts w:cs="Times New Roman" w:hAnsi="Times New Roman" w:ascii="Times New Roman"/>
        </w:rPr>
      </w:pPr>
    </w:p>
    <w:p w:rsidRDefault="00B55867" w:rsidP="00B55867" w:rsidR="0058077F">
      <w:pPr>
        <w:ind w:firstLine="360" w:left="360"/>
        <w:contextualSpacing/>
        <w:jc w:val="both"/>
        <w:rPr>
          <w:rFonts w:hAnsi="Times New Roman" w:ascii="Times New Roman"/>
          <w:b/>
        </w:rPr>
      </w:pPr>
      <w:r>
        <w:rPr>
          <w:rFonts w:hAnsi="Times New Roman" w:ascii="Times New Roman"/>
          <w:b/>
        </w:rPr>
        <w:t xml:space="preserve">II. </w:t>
      </w:r>
      <w:r>
        <w:rPr>
          <w:rFonts w:hAnsi="Times New Roman" w:ascii="Times New Roman"/>
          <w:b/>
        </w:rPr>
        <w:tab/>
      </w:r>
      <w:r w:rsidR="0058077F" w:rsidRPr="0058077F">
        <w:rPr>
          <w:rFonts w:hAnsi="Times New Roman" w:ascii="Times New Roman"/>
          <w:b/>
        </w:rPr>
        <w:t>UTVRĐENE S</w:t>
      </w:r>
      <w:r>
        <w:rPr>
          <w:rFonts w:hAnsi="Times New Roman" w:ascii="Times New Roman"/>
          <w:b/>
        </w:rPr>
        <w:t>U SLIJEDEĆE TRAŽBINE SOLIDARNIH</w:t>
      </w:r>
      <w:r w:rsidR="0058077F" w:rsidRPr="0058077F">
        <w:rPr>
          <w:rFonts w:hAnsi="Times New Roman" w:ascii="Times New Roman"/>
          <w:b/>
        </w:rPr>
        <w:t xml:space="preserve">DUŽNIKA I </w:t>
      </w:r>
    </w:p>
    <w:p w:rsidRDefault="0058077F" w:rsidP="0058077F" w:rsidR="0058077F" w:rsidRPr="0058077F">
      <w:pPr>
        <w:contextualSpacing/>
        <w:jc w:val="both"/>
        <w:rPr>
          <w:rFonts w:hAnsi="Times New Roman" w:ascii="Times New Roman"/>
          <w:b/>
          <w:sz w:val="28"/>
          <w:szCs w:val="28"/>
          <w:u w:val="single"/>
        </w:rPr>
      </w:pPr>
      <w:r w:rsidRPr="0058077F">
        <w:rPr>
          <w:rFonts w:hAnsi="Times New Roman" w:ascii="Times New Roman"/>
          <w:b/>
        </w:rPr>
        <w:t>JAMACA, OD DUŽNIKA I NJEGOVIH OVISNIH I POVEZANIH DRUŠTAVA – POD UVJETOM DA JAMCI ILI SOLIDARNI DUŽNICI PLATE ZA DUŽNIKA ILI POVEZANO ILI OVISNO DRUŠTVO (UVJETNE TRAŽBINE – ZAHTJEVI ZA OSIGURANJEM, ČL. 143 SZ)</w:t>
      </w:r>
    </w:p>
    <w:p w:rsidRDefault="0058077F" w:rsidP="0058077F" w:rsidR="0058077F" w:rsidRPr="00E73B4F">
      <w:pPr>
        <w:pStyle w:val="Odlomakpopisa"/>
        <w:ind w:left="1080"/>
        <w:contextualSpacing/>
        <w:jc w:val="both"/>
        <w:rPr>
          <w:rFonts w:hAnsi="Times New Roman" w:ascii="Times New Roman"/>
          <w:b/>
          <w:sz w:val="28"/>
          <w:szCs w:val="28"/>
          <w:u w:val="single"/>
          <w:lang w:val="hr-HR"/>
        </w:rPr>
      </w:pPr>
    </w:p>
    <w:tbl>
      <w:tblPr>
        <w:tblStyle w:val="Reetkatablice"/>
        <w:tblW w:type="auto" w:w="0"/>
        <w:tblCellMar>
          <w:left w:type="dxa" w:w="14"/>
          <w:right w:type="dxa" w:w="14"/>
        </w:tblCellMar>
        <w:tblLook w:val="04A0" w:noVBand="1" w:noHBand="0" w:lastColumn="0" w:firstColumn="1" w:lastRow="0" w:firstRow="1"/>
      </w:tblPr>
      <w:tblGrid>
        <w:gridCol w:w="1070"/>
        <w:gridCol w:w="1159"/>
        <w:gridCol w:w="1359"/>
        <w:gridCol w:w="1424"/>
        <w:gridCol w:w="1325"/>
        <w:gridCol w:w="1389"/>
        <w:gridCol w:w="1373"/>
      </w:tblGrid>
      <w:tr w:rsidTr="00DF1278" w:rsidR="0058077F" w:rsidRPr="00E461AE">
        <w:trPr>
          <w:trHeight w:val="310"/>
        </w:trPr>
        <w:tc>
          <w:tcPr>
            <w:tcW w:type="dxa" w:w="9099"/>
            <w:gridSpan w:val="7"/>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AGROKOR D.D. , ZAGREB (GRAD ZAGREB), MARIJANA ČAVIĆA 1 , OIB: 05937759187</w:t>
            </w:r>
          </w:p>
        </w:tc>
      </w:tr>
      <w:tr w:rsidTr="00DF1278" w:rsidR="0058077F" w:rsidRPr="00E21854">
        <w:trPr>
          <w:trHeight w:val="616"/>
        </w:trPr>
        <w:tc>
          <w:tcPr>
            <w:tcW w:type="dxa" w:w="1070"/>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1159"/>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1359"/>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424"/>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prezime/tvrtka ili naziv podnositelja zahtjeva</w:t>
            </w:r>
          </w:p>
        </w:tc>
        <w:tc>
          <w:tcPr>
            <w:tcW w:type="dxa" w:w="1325"/>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podnositelja zahtjeva</w:t>
            </w:r>
          </w:p>
        </w:tc>
        <w:tc>
          <w:tcPr>
            <w:tcW w:type="dxa" w:w="1389"/>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Adresa/sjedište podnositelja zahtjeva</w:t>
            </w:r>
          </w:p>
        </w:tc>
        <w:tc>
          <w:tcPr>
            <w:tcW w:type="dxa" w:w="1373"/>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su osigurana sredstva (kn)</w:t>
            </w:r>
          </w:p>
        </w:tc>
      </w:tr>
      <w:tr w:rsidTr="00DF1278" w:rsidR="0058077F" w:rsidRPr="00E461AE">
        <w:trPr>
          <w:trHeight w:val="470"/>
        </w:trPr>
        <w:tc>
          <w:tcPr>
            <w:tcW w:type="dxa" w:w="1070"/>
            <w:hideMark/>
          </w:tcPr>
          <w:p w:rsidRDefault="0058077F" w:rsidP="00D033D3" w:rsidR="0058077F" w:rsidRPr="00E461AE">
            <w:pPr>
              <w:rPr>
                <w:rFonts w:cs="Times New Roman" w:hAnsi="Times New Roman" w:ascii="Times New Roman"/>
                <w:sz w:val="16"/>
                <w:szCs w:val="16"/>
              </w:rPr>
            </w:pPr>
            <w:r>
              <w:rPr>
                <w:rFonts w:cs="Times New Roman" w:hAnsi="Times New Roman" w:ascii="Times New Roman"/>
                <w:sz w:val="16"/>
                <w:szCs w:val="16"/>
              </w:rPr>
              <w:t>392</w:t>
            </w:r>
          </w:p>
        </w:tc>
        <w:tc>
          <w:tcPr>
            <w:tcW w:type="dxa" w:w="1159"/>
            <w:hideMark/>
          </w:tcPr>
          <w:p w:rsidRDefault="0058077F" w:rsidP="00D033D3" w:rsidR="0058077F" w:rsidRPr="00E461AE">
            <w:pPr>
              <w:rPr>
                <w:rFonts w:cs="Times New Roman" w:hAnsi="Times New Roman" w:ascii="Times New Roman"/>
                <w:sz w:val="16"/>
                <w:szCs w:val="16"/>
              </w:rPr>
            </w:pPr>
            <w:r w:rsidRPr="00E461AE">
              <w:rPr>
                <w:rFonts w:cs="Times New Roman" w:hAnsi="Times New Roman" w:ascii="Times New Roman"/>
                <w:sz w:val="16"/>
                <w:szCs w:val="16"/>
              </w:rPr>
              <w:t>398</w:t>
            </w:r>
          </w:p>
        </w:tc>
        <w:tc>
          <w:tcPr>
            <w:tcW w:type="dxa" w:w="1359"/>
            <w:hideMark/>
          </w:tcPr>
          <w:p w:rsidRDefault="0058077F" w:rsidP="00D033D3" w:rsidR="0058077F" w:rsidRPr="00E461AE">
            <w:pPr>
              <w:rPr>
                <w:rFonts w:cs="Times New Roman" w:hAnsi="Times New Roman" w:ascii="Times New Roman"/>
                <w:sz w:val="16"/>
                <w:szCs w:val="16"/>
              </w:rPr>
            </w:pPr>
            <w:r w:rsidRPr="00E461AE">
              <w:rPr>
                <w:rFonts w:cs="Times New Roman" w:hAnsi="Times New Roman" w:ascii="Times New Roman"/>
                <w:sz w:val="16"/>
                <w:szCs w:val="16"/>
              </w:rPr>
              <w:t>AGROKOR D.D.</w:t>
            </w:r>
          </w:p>
        </w:tc>
        <w:tc>
          <w:tcPr>
            <w:tcW w:type="dxa" w:w="1424"/>
            <w:hideMark/>
          </w:tcPr>
          <w:p w:rsidRDefault="0058077F" w:rsidP="00D033D3" w:rsidR="0058077F" w:rsidRPr="00E461AE">
            <w:pPr>
              <w:rPr>
                <w:rFonts w:cs="Times New Roman" w:hAnsi="Times New Roman" w:ascii="Times New Roman"/>
                <w:sz w:val="16"/>
                <w:szCs w:val="16"/>
              </w:rPr>
            </w:pPr>
            <w:r w:rsidRPr="00E461AE">
              <w:rPr>
                <w:rFonts w:cs="Times New Roman" w:hAnsi="Times New Roman" w:ascii="Times New Roman"/>
                <w:sz w:val="16"/>
                <w:szCs w:val="16"/>
              </w:rPr>
              <w:t>AGROLAGUNA D.D.</w:t>
            </w:r>
          </w:p>
        </w:tc>
        <w:tc>
          <w:tcPr>
            <w:tcW w:type="dxa" w:w="1325"/>
            <w:hideMark/>
          </w:tcPr>
          <w:p w:rsidRDefault="0058077F" w:rsidP="00D033D3" w:rsidR="0058077F" w:rsidRPr="00E461AE">
            <w:pPr>
              <w:rPr>
                <w:rFonts w:cs="Times New Roman" w:hAnsi="Times New Roman" w:ascii="Times New Roman"/>
                <w:sz w:val="16"/>
                <w:szCs w:val="16"/>
              </w:rPr>
            </w:pPr>
            <w:r w:rsidRPr="00E461AE">
              <w:rPr>
                <w:rFonts w:cs="Times New Roman" w:hAnsi="Times New Roman" w:ascii="Times New Roman"/>
                <w:sz w:val="16"/>
                <w:szCs w:val="16"/>
              </w:rPr>
              <w:t>84196188473</w:t>
            </w:r>
          </w:p>
        </w:tc>
        <w:tc>
          <w:tcPr>
            <w:tcW w:type="dxa" w:w="1389"/>
            <w:hideMark/>
          </w:tcPr>
          <w:p w:rsidRDefault="0058077F" w:rsidP="00D033D3" w:rsidR="0058077F" w:rsidRPr="00E461AE">
            <w:pPr>
              <w:rPr>
                <w:rFonts w:cs="Times New Roman" w:hAnsi="Times New Roman" w:ascii="Times New Roman"/>
                <w:sz w:val="16"/>
                <w:szCs w:val="16"/>
              </w:rPr>
            </w:pPr>
            <w:r w:rsidRPr="00E461AE">
              <w:rPr>
                <w:rFonts w:cs="Times New Roman" w:hAnsi="Times New Roman" w:ascii="Times New Roman"/>
                <w:sz w:val="16"/>
                <w:szCs w:val="16"/>
              </w:rPr>
              <w:t>MATE VLAŠIĆA 34, POREČ</w:t>
            </w:r>
          </w:p>
        </w:tc>
        <w:tc>
          <w:tcPr>
            <w:tcW w:type="dxa" w:w="1373"/>
            <w:hideMark/>
          </w:tcPr>
          <w:p w:rsidRDefault="0058077F" w:rsidP="00D033D3" w:rsidR="0058077F" w:rsidRPr="00E461AE">
            <w:pPr>
              <w:rPr>
                <w:rFonts w:cs="Times New Roman" w:hAnsi="Times New Roman" w:ascii="Times New Roman"/>
                <w:sz w:val="16"/>
                <w:szCs w:val="16"/>
              </w:rPr>
            </w:pPr>
            <w:r w:rsidRPr="00E461AE">
              <w:rPr>
                <w:rFonts w:cs="Times New Roman" w:hAnsi="Times New Roman" w:ascii="Times New Roman"/>
                <w:sz w:val="16"/>
                <w:szCs w:val="16"/>
              </w:rPr>
              <w:t>134.177.115,75</w:t>
            </w:r>
          </w:p>
        </w:tc>
      </w:tr>
      <w:tr w:rsidTr="00DF1278" w:rsidR="0058077F" w:rsidRPr="00E461AE">
        <w:trPr>
          <w:trHeight w:val="330"/>
        </w:trPr>
        <w:tc>
          <w:tcPr>
            <w:tcW w:type="dxa" w:w="9099"/>
            <w:gridSpan w:val="7"/>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PIK VRBOVEC D.D., VRBOVEC (GRAD VRBOVEC), ZAGREBAČKA 148, OIB: 78909170415</w:t>
            </w:r>
          </w:p>
        </w:tc>
      </w:tr>
      <w:tr w:rsidTr="00DF1278" w:rsidR="0058077F" w:rsidRPr="00E21854">
        <w:trPr>
          <w:trHeight w:val="697"/>
        </w:trPr>
        <w:tc>
          <w:tcPr>
            <w:tcW w:type="dxa" w:w="1070"/>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1159"/>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1359"/>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424"/>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prezime/tvrtka ili naziv podnositelja zahtjeva</w:t>
            </w:r>
          </w:p>
        </w:tc>
        <w:tc>
          <w:tcPr>
            <w:tcW w:type="dxa" w:w="1325"/>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podnositelja zahtjeva</w:t>
            </w:r>
          </w:p>
        </w:tc>
        <w:tc>
          <w:tcPr>
            <w:tcW w:type="dxa" w:w="1389"/>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Adresa/sjedište podnositelja zahtjeva</w:t>
            </w:r>
          </w:p>
        </w:tc>
        <w:tc>
          <w:tcPr>
            <w:tcW w:type="dxa" w:w="1373"/>
            <w:hideMark/>
          </w:tcPr>
          <w:p w:rsidRDefault="0058077F" w:rsidP="00D033D3" w:rsidR="0058077F"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za koji su osigurana sredstva (kn)</w:t>
            </w:r>
          </w:p>
        </w:tc>
      </w:tr>
      <w:tr w:rsidTr="00DF1278" w:rsidR="0058077F" w:rsidRPr="00E461AE">
        <w:trPr>
          <w:trHeight w:val="625"/>
        </w:trPr>
        <w:tc>
          <w:tcPr>
            <w:tcW w:type="dxa" w:w="1070"/>
            <w:hideMark/>
          </w:tcPr>
          <w:p w:rsidRDefault="0058077F" w:rsidP="00D033D3" w:rsidR="0058077F" w:rsidRPr="00E461AE">
            <w:pPr>
              <w:rPr>
                <w:rFonts w:cs="Times New Roman" w:hAnsi="Times New Roman" w:ascii="Times New Roman"/>
                <w:sz w:val="16"/>
                <w:szCs w:val="16"/>
              </w:rPr>
            </w:pPr>
            <w:r>
              <w:rPr>
                <w:rFonts w:cs="Times New Roman" w:hAnsi="Times New Roman" w:ascii="Times New Roman"/>
                <w:sz w:val="16"/>
                <w:szCs w:val="16"/>
              </w:rPr>
              <w:t>393</w:t>
            </w:r>
          </w:p>
        </w:tc>
        <w:tc>
          <w:tcPr>
            <w:tcW w:type="dxa" w:w="1159"/>
            <w:hideMark/>
          </w:tcPr>
          <w:p w:rsidRDefault="0058077F" w:rsidP="00D033D3" w:rsidR="0058077F" w:rsidRPr="00E461AE">
            <w:pPr>
              <w:rPr>
                <w:rFonts w:cs="Times New Roman" w:hAnsi="Times New Roman" w:ascii="Times New Roman"/>
                <w:sz w:val="16"/>
                <w:szCs w:val="16"/>
              </w:rPr>
            </w:pPr>
            <w:r w:rsidRPr="00E461AE">
              <w:rPr>
                <w:rFonts w:cs="Times New Roman" w:hAnsi="Times New Roman" w:ascii="Times New Roman"/>
                <w:sz w:val="16"/>
                <w:szCs w:val="16"/>
              </w:rPr>
              <w:t>399</w:t>
            </w:r>
          </w:p>
        </w:tc>
        <w:tc>
          <w:tcPr>
            <w:tcW w:type="dxa" w:w="1359"/>
            <w:hideMark/>
          </w:tcPr>
          <w:p w:rsidRDefault="0058077F" w:rsidP="00D033D3" w:rsidR="0058077F" w:rsidRPr="00E461AE">
            <w:pPr>
              <w:rPr>
                <w:rFonts w:cs="Times New Roman" w:hAnsi="Times New Roman" w:ascii="Times New Roman"/>
                <w:sz w:val="16"/>
                <w:szCs w:val="16"/>
              </w:rPr>
            </w:pPr>
            <w:r w:rsidRPr="00E461AE">
              <w:rPr>
                <w:rFonts w:cs="Times New Roman" w:hAnsi="Times New Roman" w:ascii="Times New Roman"/>
                <w:sz w:val="16"/>
                <w:szCs w:val="16"/>
              </w:rPr>
              <w:t>PIK VRBOVEC-MESNA INDUSTRIJA, D.D.</w:t>
            </w:r>
          </w:p>
        </w:tc>
        <w:tc>
          <w:tcPr>
            <w:tcW w:type="dxa" w:w="1424"/>
            <w:hideMark/>
          </w:tcPr>
          <w:p w:rsidRDefault="0058077F" w:rsidP="00D033D3" w:rsidR="0058077F" w:rsidRPr="00E461AE">
            <w:pPr>
              <w:rPr>
                <w:rFonts w:cs="Times New Roman" w:hAnsi="Times New Roman" w:ascii="Times New Roman"/>
                <w:sz w:val="16"/>
                <w:szCs w:val="16"/>
              </w:rPr>
            </w:pPr>
            <w:r w:rsidRPr="00E461AE">
              <w:rPr>
                <w:rFonts w:cs="Times New Roman" w:hAnsi="Times New Roman" w:ascii="Times New Roman"/>
                <w:sz w:val="16"/>
                <w:szCs w:val="16"/>
              </w:rPr>
              <w:t>AGROLAGUNA D.D.</w:t>
            </w:r>
          </w:p>
        </w:tc>
        <w:tc>
          <w:tcPr>
            <w:tcW w:type="dxa" w:w="1325"/>
            <w:hideMark/>
          </w:tcPr>
          <w:p w:rsidRDefault="0058077F" w:rsidP="00D033D3" w:rsidR="0058077F" w:rsidRPr="00E461AE">
            <w:pPr>
              <w:rPr>
                <w:rFonts w:cs="Times New Roman" w:hAnsi="Times New Roman" w:ascii="Times New Roman"/>
                <w:sz w:val="16"/>
                <w:szCs w:val="16"/>
              </w:rPr>
            </w:pPr>
            <w:r w:rsidRPr="00E461AE">
              <w:rPr>
                <w:rFonts w:cs="Times New Roman" w:hAnsi="Times New Roman" w:ascii="Times New Roman"/>
                <w:sz w:val="16"/>
                <w:szCs w:val="16"/>
              </w:rPr>
              <w:t>84196188473</w:t>
            </w:r>
          </w:p>
        </w:tc>
        <w:tc>
          <w:tcPr>
            <w:tcW w:type="dxa" w:w="1389"/>
            <w:hideMark/>
          </w:tcPr>
          <w:p w:rsidRDefault="0058077F" w:rsidP="00D033D3" w:rsidR="0058077F" w:rsidRPr="00E461AE">
            <w:pPr>
              <w:rPr>
                <w:rFonts w:cs="Times New Roman" w:hAnsi="Times New Roman" w:ascii="Times New Roman"/>
                <w:sz w:val="16"/>
                <w:szCs w:val="16"/>
              </w:rPr>
            </w:pPr>
            <w:r w:rsidRPr="00E461AE">
              <w:rPr>
                <w:rFonts w:cs="Times New Roman" w:hAnsi="Times New Roman" w:ascii="Times New Roman"/>
                <w:sz w:val="16"/>
                <w:szCs w:val="16"/>
              </w:rPr>
              <w:t>MATE VLAŠIĆA 34,POREČ</w:t>
            </w:r>
          </w:p>
        </w:tc>
        <w:tc>
          <w:tcPr>
            <w:tcW w:type="dxa" w:w="1373"/>
            <w:hideMark/>
          </w:tcPr>
          <w:p w:rsidRDefault="0058077F" w:rsidP="00D033D3" w:rsidR="0058077F" w:rsidRPr="00E461AE">
            <w:pPr>
              <w:rPr>
                <w:rFonts w:cs="Times New Roman" w:hAnsi="Times New Roman" w:ascii="Times New Roman"/>
                <w:sz w:val="16"/>
                <w:szCs w:val="16"/>
              </w:rPr>
            </w:pPr>
            <w:r w:rsidRPr="00E461AE">
              <w:rPr>
                <w:rFonts w:cs="Times New Roman" w:hAnsi="Times New Roman" w:ascii="Times New Roman"/>
                <w:sz w:val="16"/>
                <w:szCs w:val="16"/>
              </w:rPr>
              <w:t>104.177.115,75</w:t>
            </w:r>
          </w:p>
        </w:tc>
      </w:tr>
    </w:tbl>
    <w:p w:rsidRDefault="0058077F" w:rsidP="00AF65CE" w:rsidR="0058077F">
      <w:pPr>
        <w:rPr>
          <w:rFonts w:cs="Times New Roman" w:hAnsi="Times New Roman" w:ascii="Times New Roman"/>
        </w:rPr>
      </w:pPr>
    </w:p>
    <w:p w:rsidRDefault="007E0AC8" w:rsidP="00762B66" w:rsidR="00762B66">
      <w:pPr>
        <w:ind w:left="720"/>
        <w:contextualSpacing/>
        <w:jc w:val="both"/>
        <w:rPr>
          <w:rFonts w:hAnsi="Times New Roman" w:ascii="Times New Roman"/>
          <w:b/>
        </w:rPr>
      </w:pPr>
      <w:r w:rsidRPr="004854F4">
        <w:rPr>
          <w:rFonts w:cs="Times New Roman" w:hAnsi="Times New Roman" w:ascii="Times New Roman"/>
          <w:b/>
        </w:rPr>
        <w:t>III</w:t>
      </w:r>
      <w:r w:rsidR="00C0541F" w:rsidRPr="004854F4">
        <w:rPr>
          <w:rFonts w:cs="Times New Roman" w:hAnsi="Times New Roman" w:ascii="Times New Roman"/>
        </w:rPr>
        <w:tab/>
      </w:r>
      <w:r w:rsidRPr="004854F4">
        <w:rPr>
          <w:rFonts w:hAnsi="Times New Roman" w:ascii="Times New Roman"/>
          <w:b/>
        </w:rPr>
        <w:t xml:space="preserve">OSPORENE SU, OD STRANE IZVANREDNOG POVJERENIKA, </w:t>
      </w:r>
    </w:p>
    <w:p w:rsidRDefault="007E0AC8" w:rsidP="00762B66" w:rsidR="007E0AC8" w:rsidRPr="00762B66">
      <w:pPr>
        <w:contextualSpacing/>
        <w:jc w:val="both"/>
        <w:rPr>
          <w:rFonts w:hAnsi="Times New Roman" w:ascii="Times New Roman"/>
          <w:b/>
        </w:rPr>
      </w:pPr>
      <w:r w:rsidRPr="004854F4">
        <w:rPr>
          <w:rFonts w:hAnsi="Times New Roman" w:ascii="Times New Roman"/>
          <w:b/>
        </w:rPr>
        <w:t>SLIJEDEĆE TRAŽBINE VJEROVNIKA DRUGOG VIŠEG ISPLATNOG REDA:</w:t>
      </w:r>
    </w:p>
    <w:p w:rsidRDefault="00D319CB" w:rsidP="00AF65CE" w:rsidR="00D319CB">
      <w:pPr>
        <w:jc w:val="both"/>
        <w:rPr>
          <w:rFonts w:cs="Times New Roman" w:hAnsi="Times New Roman" w:ascii="Times New Roman"/>
        </w:rPr>
      </w:pPr>
    </w:p>
    <w:tbl>
      <w:tblPr>
        <w:tblStyle w:val="Reetkatablice"/>
        <w:tblW w:type="auto" w:w="0"/>
        <w:tblLook w:val="04A0" w:noVBand="1" w:noHBand="0" w:lastColumn="0" w:firstColumn="1" w:lastRow="0" w:firstRow="1"/>
      </w:tblPr>
      <w:tblGrid>
        <w:gridCol w:w="477"/>
        <w:gridCol w:w="697"/>
        <w:gridCol w:w="843"/>
        <w:gridCol w:w="1421"/>
        <w:gridCol w:w="1096"/>
        <w:gridCol w:w="1544"/>
        <w:gridCol w:w="1037"/>
        <w:gridCol w:w="1056"/>
        <w:gridCol w:w="1116"/>
      </w:tblGrid>
      <w:tr w:rsidTr="00D033D3" w:rsidR="007E0AC8" w:rsidRPr="00E21854">
        <w:trPr>
          <w:trHeight w:val="373"/>
        </w:trPr>
        <w:tc>
          <w:tcPr>
            <w:tcW w:type="dxa" w:w="11920"/>
            <w:gridSpan w:val="9"/>
            <w:hideMark/>
          </w:tcPr>
          <w:p w:rsidRDefault="007E0AC8" w:rsidP="00D033D3" w:rsidR="007E0AC8" w:rsidRPr="00E461AE">
            <w:pPr>
              <w:rPr>
                <w:rFonts w:cs="Times New Roman" w:hAnsi="Times New Roman" w:ascii="Times New Roman"/>
                <w:b/>
                <w:bCs/>
                <w:sz w:val="16"/>
                <w:szCs w:val="16"/>
              </w:rPr>
            </w:pPr>
            <w:r w:rsidRPr="00E461AE">
              <w:rPr>
                <w:rFonts w:cs="Times New Roman" w:hAnsi="Times New Roman" w:ascii="Times New Roman"/>
                <w:b/>
                <w:bCs/>
                <w:sz w:val="16"/>
                <w:szCs w:val="16"/>
              </w:rPr>
              <w:t>BELJE D.D. DARDA, DARDA (OPĆINA DARDA), SVETOG IVANA KRSTITELJA 1A, OIB: 92404445155</w:t>
            </w:r>
          </w:p>
        </w:tc>
      </w:tr>
      <w:tr w:rsidTr="00D033D3" w:rsidR="007E0AC8" w:rsidRPr="00E461AE">
        <w:trPr>
          <w:trHeight w:val="540"/>
        </w:trPr>
        <w:tc>
          <w:tcPr>
            <w:tcW w:type="dxa" w:w="540"/>
            <w:hideMark/>
          </w:tcPr>
          <w:p w:rsidRDefault="007E0AC8" w:rsidP="00D033D3" w:rsidR="007E0AC8"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760"/>
            <w:hideMark/>
          </w:tcPr>
          <w:p w:rsidRDefault="007E0AC8" w:rsidP="00D033D3" w:rsidR="007E0AC8"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1040"/>
            <w:hideMark/>
          </w:tcPr>
          <w:p w:rsidRDefault="007E0AC8" w:rsidP="00D033D3" w:rsidR="007E0AC8"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2040"/>
            <w:hideMark/>
          </w:tcPr>
          <w:p w:rsidRDefault="007E0AC8" w:rsidP="00D033D3" w:rsidR="007E0AC8"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prezime/tvrtka ili naziv podnositelja zahtjeva</w:t>
            </w:r>
          </w:p>
        </w:tc>
        <w:tc>
          <w:tcPr>
            <w:tcW w:type="dxa" w:w="900"/>
            <w:hideMark/>
          </w:tcPr>
          <w:p w:rsidRDefault="007E0AC8" w:rsidP="00D033D3" w:rsidR="007E0AC8"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podnositelja zahtjeva</w:t>
            </w:r>
          </w:p>
        </w:tc>
        <w:tc>
          <w:tcPr>
            <w:tcW w:type="dxa" w:w="2140"/>
            <w:hideMark/>
          </w:tcPr>
          <w:p w:rsidRDefault="007E0AC8" w:rsidP="00D033D3" w:rsidR="007E0AC8"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Adresa/sjedište podnositelja zahtjeva</w:t>
            </w:r>
          </w:p>
        </w:tc>
        <w:tc>
          <w:tcPr>
            <w:tcW w:type="dxa" w:w="1380"/>
            <w:hideMark/>
          </w:tcPr>
          <w:p w:rsidRDefault="007E0AC8" w:rsidP="00D033D3" w:rsidR="007E0AC8"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osporene tražbine (kn)</w:t>
            </w:r>
          </w:p>
        </w:tc>
        <w:tc>
          <w:tcPr>
            <w:tcW w:type="dxa" w:w="1700"/>
            <w:hideMark/>
          </w:tcPr>
          <w:p w:rsidRDefault="007E0AC8" w:rsidP="00D033D3" w:rsidR="007E0AC8" w:rsidRPr="00E461AE">
            <w:pPr>
              <w:rPr>
                <w:rFonts w:cs="Times New Roman" w:hAnsi="Times New Roman" w:ascii="Times New Roman"/>
                <w:b/>
                <w:bCs/>
                <w:sz w:val="16"/>
                <w:szCs w:val="16"/>
              </w:rPr>
            </w:pPr>
            <w:r w:rsidRPr="00E461AE">
              <w:rPr>
                <w:rFonts w:cs="Times New Roman" w:hAnsi="Times New Roman" w:ascii="Times New Roman"/>
                <w:b/>
                <w:bCs/>
                <w:sz w:val="16"/>
                <w:szCs w:val="16"/>
              </w:rPr>
              <w:t>Jamac / Sudužnik / Regresni dužnik</w:t>
            </w:r>
          </w:p>
        </w:tc>
        <w:tc>
          <w:tcPr>
            <w:tcW w:type="dxa" w:w="1420"/>
            <w:hideMark/>
          </w:tcPr>
          <w:p w:rsidRDefault="007E0AC8" w:rsidP="00D033D3" w:rsidR="007E0AC8" w:rsidRPr="00E461AE">
            <w:pPr>
              <w:rPr>
                <w:rFonts w:cs="Times New Roman" w:hAnsi="Times New Roman" w:ascii="Times New Roman"/>
                <w:b/>
                <w:bCs/>
                <w:sz w:val="16"/>
                <w:szCs w:val="16"/>
              </w:rPr>
            </w:pPr>
            <w:r w:rsidRPr="00E461AE">
              <w:rPr>
                <w:rFonts w:cs="Times New Roman" w:hAnsi="Times New Roman" w:ascii="Times New Roman"/>
                <w:b/>
                <w:bCs/>
                <w:sz w:val="16"/>
                <w:szCs w:val="16"/>
              </w:rPr>
              <w:t>Jamstvo / sudužništvo / regresno pravo (kn)</w:t>
            </w:r>
          </w:p>
        </w:tc>
      </w:tr>
      <w:tr w:rsidTr="00D033D3" w:rsidR="007E0AC8" w:rsidRPr="00E461AE">
        <w:trPr>
          <w:trHeight w:val="320"/>
        </w:trPr>
        <w:tc>
          <w:tcPr>
            <w:tcW w:type="dxa" w:w="540"/>
            <w:hideMark/>
          </w:tcPr>
          <w:p w:rsidRDefault="007E0AC8" w:rsidP="00D033D3" w:rsidR="007E0AC8" w:rsidRPr="00E461AE">
            <w:pPr>
              <w:rPr>
                <w:rFonts w:cs="Times New Roman" w:hAnsi="Times New Roman" w:ascii="Times New Roman"/>
                <w:sz w:val="16"/>
                <w:szCs w:val="16"/>
              </w:rPr>
            </w:pPr>
            <w:r w:rsidRPr="00E461AE">
              <w:rPr>
                <w:rFonts w:cs="Times New Roman" w:hAnsi="Times New Roman" w:ascii="Times New Roman"/>
                <w:sz w:val="16"/>
                <w:szCs w:val="16"/>
              </w:rPr>
              <w:t>170</w:t>
            </w:r>
          </w:p>
        </w:tc>
        <w:tc>
          <w:tcPr>
            <w:tcW w:type="dxa" w:w="760"/>
            <w:hideMark/>
          </w:tcPr>
          <w:p w:rsidRDefault="007E0AC8" w:rsidP="00D033D3" w:rsidR="007E0AC8" w:rsidRPr="00E461AE">
            <w:pPr>
              <w:rPr>
                <w:rFonts w:cs="Times New Roman" w:hAnsi="Times New Roman" w:ascii="Times New Roman"/>
                <w:sz w:val="16"/>
                <w:szCs w:val="16"/>
              </w:rPr>
            </w:pPr>
            <w:r w:rsidRPr="00E461AE">
              <w:rPr>
                <w:rFonts w:cs="Times New Roman" w:hAnsi="Times New Roman" w:ascii="Times New Roman"/>
                <w:sz w:val="16"/>
                <w:szCs w:val="16"/>
              </w:rPr>
              <w:t>1.659</w:t>
            </w:r>
          </w:p>
        </w:tc>
        <w:tc>
          <w:tcPr>
            <w:tcW w:type="dxa" w:w="1040"/>
            <w:hideMark/>
          </w:tcPr>
          <w:p w:rsidRDefault="007E0AC8" w:rsidP="00D033D3" w:rsidR="007E0AC8" w:rsidRPr="00E461AE">
            <w:pPr>
              <w:rPr>
                <w:rFonts w:cs="Times New Roman" w:hAnsi="Times New Roman" w:ascii="Times New Roman"/>
                <w:sz w:val="16"/>
                <w:szCs w:val="16"/>
              </w:rPr>
            </w:pPr>
            <w:r w:rsidRPr="00E461AE">
              <w:rPr>
                <w:rFonts w:cs="Times New Roman" w:hAnsi="Times New Roman" w:ascii="Times New Roman"/>
                <w:sz w:val="16"/>
                <w:szCs w:val="16"/>
              </w:rPr>
              <w:t>BELJE D.D. DARDA</w:t>
            </w:r>
          </w:p>
        </w:tc>
        <w:tc>
          <w:tcPr>
            <w:tcW w:type="dxa" w:w="2040"/>
            <w:hideMark/>
          </w:tcPr>
          <w:p w:rsidRDefault="007E0AC8" w:rsidP="00D033D3" w:rsidR="007E0AC8" w:rsidRPr="00E461AE">
            <w:pPr>
              <w:rPr>
                <w:rFonts w:cs="Times New Roman" w:hAnsi="Times New Roman" w:ascii="Times New Roman"/>
                <w:sz w:val="16"/>
                <w:szCs w:val="16"/>
              </w:rPr>
            </w:pPr>
            <w:r w:rsidRPr="00E461AE">
              <w:rPr>
                <w:rFonts w:cs="Times New Roman" w:hAnsi="Times New Roman" w:ascii="Times New Roman"/>
                <w:sz w:val="16"/>
                <w:szCs w:val="16"/>
              </w:rPr>
              <w:t>D.M.H.D.O.O.</w:t>
            </w:r>
          </w:p>
        </w:tc>
        <w:tc>
          <w:tcPr>
            <w:tcW w:type="dxa" w:w="900"/>
            <w:hideMark/>
          </w:tcPr>
          <w:p w:rsidRDefault="007E0AC8" w:rsidP="00D033D3" w:rsidR="007E0AC8" w:rsidRPr="00E461AE">
            <w:pPr>
              <w:rPr>
                <w:rFonts w:cs="Times New Roman" w:hAnsi="Times New Roman" w:ascii="Times New Roman"/>
                <w:sz w:val="16"/>
                <w:szCs w:val="16"/>
              </w:rPr>
            </w:pPr>
            <w:r w:rsidRPr="00E461AE">
              <w:rPr>
                <w:rFonts w:cs="Times New Roman" w:hAnsi="Times New Roman" w:ascii="Times New Roman"/>
                <w:sz w:val="16"/>
                <w:szCs w:val="16"/>
              </w:rPr>
              <w:t>38343439731</w:t>
            </w:r>
          </w:p>
        </w:tc>
        <w:tc>
          <w:tcPr>
            <w:tcW w:type="dxa" w:w="2140"/>
            <w:hideMark/>
          </w:tcPr>
          <w:p w:rsidRDefault="007E0AC8" w:rsidP="00D033D3" w:rsidR="007E0AC8" w:rsidRPr="00E461AE">
            <w:pPr>
              <w:rPr>
                <w:rFonts w:cs="Times New Roman" w:hAnsi="Times New Roman" w:ascii="Times New Roman"/>
                <w:sz w:val="16"/>
                <w:szCs w:val="16"/>
              </w:rPr>
            </w:pPr>
            <w:r w:rsidRPr="00E461AE">
              <w:rPr>
                <w:rFonts w:cs="Times New Roman" w:hAnsi="Times New Roman" w:ascii="Times New Roman"/>
                <w:sz w:val="16"/>
                <w:szCs w:val="16"/>
              </w:rPr>
              <w:t>ČEPINSKA 14B,BEKETINCI</w:t>
            </w:r>
          </w:p>
        </w:tc>
        <w:tc>
          <w:tcPr>
            <w:tcW w:type="dxa" w:w="1380"/>
            <w:hideMark/>
          </w:tcPr>
          <w:p w:rsidRDefault="007E0AC8" w:rsidP="00D033D3" w:rsidR="007E0AC8" w:rsidRPr="00E461AE">
            <w:pPr>
              <w:rPr>
                <w:rFonts w:cs="Times New Roman" w:hAnsi="Times New Roman" w:ascii="Times New Roman"/>
                <w:sz w:val="16"/>
                <w:szCs w:val="16"/>
              </w:rPr>
            </w:pPr>
            <w:r w:rsidRPr="00E21854">
              <w:rPr>
                <w:rFonts w:cs="Times New Roman" w:hAnsi="Times New Roman" w:ascii="Times New Roman"/>
                <w:sz w:val="16"/>
                <w:szCs w:val="16"/>
              </w:rPr>
              <w:t>208.311,29</w:t>
            </w:r>
          </w:p>
        </w:tc>
        <w:tc>
          <w:tcPr>
            <w:tcW w:type="dxa" w:w="1700"/>
            <w:hideMark/>
          </w:tcPr>
          <w:p w:rsidRDefault="007E0AC8" w:rsidP="00D033D3" w:rsidR="007E0AC8" w:rsidRPr="00E461AE">
            <w:pPr>
              <w:rPr>
                <w:rFonts w:cs="Times New Roman" w:hAnsi="Times New Roman" w:ascii="Times New Roman"/>
                <w:sz w:val="16"/>
                <w:szCs w:val="16"/>
              </w:rPr>
            </w:pPr>
            <w:r w:rsidRPr="00E461AE">
              <w:rPr>
                <w:rFonts w:cs="Times New Roman" w:hAnsi="Times New Roman" w:ascii="Times New Roman"/>
                <w:sz w:val="16"/>
                <w:szCs w:val="16"/>
              </w:rPr>
              <w:t> </w:t>
            </w:r>
          </w:p>
        </w:tc>
        <w:tc>
          <w:tcPr>
            <w:tcW w:type="dxa" w:w="1420"/>
            <w:hideMark/>
          </w:tcPr>
          <w:p w:rsidRDefault="007E0AC8" w:rsidP="00D033D3" w:rsidR="007E0AC8" w:rsidRPr="00E461AE">
            <w:pPr>
              <w:rPr>
                <w:rFonts w:cs="Times New Roman" w:hAnsi="Times New Roman" w:ascii="Times New Roman"/>
                <w:sz w:val="16"/>
                <w:szCs w:val="16"/>
              </w:rPr>
            </w:pPr>
            <w:r w:rsidRPr="00E461AE">
              <w:rPr>
                <w:rFonts w:cs="Times New Roman" w:hAnsi="Times New Roman" w:ascii="Times New Roman"/>
                <w:sz w:val="16"/>
                <w:szCs w:val="16"/>
              </w:rPr>
              <w:t xml:space="preserve"> - </w:t>
            </w:r>
          </w:p>
        </w:tc>
      </w:tr>
    </w:tbl>
    <w:p w:rsidRDefault="007E0AC8" w:rsidP="00AF65CE" w:rsidR="007E0AC8">
      <w:pPr>
        <w:jc w:val="both"/>
        <w:rPr>
          <w:rFonts w:cs="Times New Roman" w:hAnsi="Times New Roman" w:ascii="Times New Roman"/>
        </w:rPr>
      </w:pPr>
    </w:p>
    <w:p w:rsidRDefault="00404244" w:rsidP="007E3A76" w:rsidR="00404244">
      <w:pPr>
        <w:jc w:val="both"/>
        <w:outlineLvl w:val="0"/>
        <w:rPr>
          <w:rFonts w:cs="Times New Roman" w:hAnsi="Times New Roman" w:ascii="Times New Roman"/>
        </w:rPr>
      </w:pPr>
    </w:p>
    <w:p w:rsidRDefault="009A6766" w:rsidP="007E3A76" w:rsidR="009A6766" w:rsidRPr="00917043">
      <w:pPr>
        <w:ind w:hanging="720" w:left="1080"/>
        <w:jc w:val="both"/>
        <w:rPr>
          <w:rFonts w:hAnsi="Times New Roman" w:ascii="Times New Roman"/>
          <w:b/>
        </w:rPr>
      </w:pPr>
      <w:r>
        <w:rPr>
          <w:rFonts w:hAnsi="Times New Roman" w:ascii="Times New Roman"/>
          <w:b/>
        </w:rPr>
        <w:t>IV.</w:t>
      </w:r>
      <w:r>
        <w:rPr>
          <w:rFonts w:hAnsi="Times New Roman" w:ascii="Times New Roman"/>
          <w:b/>
        </w:rPr>
        <w:tab/>
      </w:r>
      <w:r w:rsidRPr="00917043">
        <w:rPr>
          <w:rFonts w:hAnsi="Times New Roman" w:ascii="Times New Roman"/>
          <w:b/>
        </w:rPr>
        <w:t xml:space="preserve">Vjerovnici kojima je izvanredni povjerenik osporio tražbinu za koju ne postoji ovršna isprava,  se upućuju na parnični postupak ili  nastavak parničnog </w:t>
      </w:r>
      <w:r>
        <w:rPr>
          <w:rFonts w:hAnsi="Times New Roman" w:ascii="Times New Roman"/>
          <w:b/>
        </w:rPr>
        <w:t xml:space="preserve"> </w:t>
      </w:r>
      <w:r w:rsidRPr="00917043">
        <w:rPr>
          <w:rFonts w:hAnsi="Times New Roman" w:ascii="Times New Roman"/>
          <w:b/>
        </w:rPr>
        <w:t>postupka, protiv dužnika ili ovisnog ili povezanog društva, radi utvrđivanja osporene tražbine, u roku od 8 dana od dana pravomoćnosti rješenja o upućivanju u parnični postupak odnosno primitka drugostupanjske odluke, jer će se u protivnom smatrati da su odustali od prava na vođenje parničnog postupka.</w:t>
      </w:r>
    </w:p>
    <w:p w:rsidRDefault="009A6766" w:rsidP="007E3A76" w:rsidR="009A6766" w:rsidRPr="00917043">
      <w:pPr>
        <w:pStyle w:val="Odlomakpopisa"/>
        <w:ind w:left="1080"/>
        <w:jc w:val="both"/>
        <w:rPr>
          <w:rFonts w:hAnsi="Times New Roman" w:ascii="Times New Roman"/>
          <w:b/>
          <w:szCs w:val="24"/>
          <w:lang w:val="hr-HR"/>
        </w:rPr>
      </w:pPr>
    </w:p>
    <w:p w:rsidRDefault="007E3A76" w:rsidP="00A81877" w:rsidR="007E3A76">
      <w:pPr>
        <w:ind w:hanging="360" w:left="720"/>
        <w:contextualSpacing/>
        <w:jc w:val="both"/>
        <w:rPr>
          <w:rFonts w:hAnsi="Times New Roman" w:ascii="Times New Roman"/>
          <w:b/>
        </w:rPr>
      </w:pPr>
      <w:r>
        <w:rPr>
          <w:rFonts w:hAnsi="Times New Roman" w:ascii="Times New Roman"/>
          <w:b/>
        </w:rPr>
        <w:t>V.</w:t>
      </w:r>
      <w:r>
        <w:rPr>
          <w:rFonts w:hAnsi="Times New Roman" w:ascii="Times New Roman"/>
          <w:b/>
        </w:rPr>
        <w:tab/>
        <w:t xml:space="preserve">     </w:t>
      </w:r>
      <w:r w:rsidR="009A6766" w:rsidRPr="009A6766">
        <w:rPr>
          <w:rFonts w:hAnsi="Times New Roman" w:ascii="Times New Roman"/>
          <w:b/>
        </w:rPr>
        <w:t xml:space="preserve">Vjerovnici kojima je izvanredni povjerenik priznao tražbinu za koju ne </w:t>
      </w:r>
      <w:r>
        <w:rPr>
          <w:rFonts w:hAnsi="Times New Roman" w:ascii="Times New Roman"/>
          <w:b/>
        </w:rPr>
        <w:t xml:space="preserve">   </w:t>
      </w:r>
    </w:p>
    <w:p w:rsidRDefault="007E3A76" w:rsidP="00A81877" w:rsidR="007E3A76">
      <w:pPr>
        <w:ind w:hanging="360" w:left="720"/>
        <w:contextualSpacing/>
        <w:jc w:val="both"/>
        <w:rPr>
          <w:rFonts w:hAnsi="Times New Roman" w:ascii="Times New Roman"/>
          <w:b/>
        </w:rPr>
      </w:pPr>
      <w:r>
        <w:rPr>
          <w:rFonts w:hAnsi="Times New Roman" w:ascii="Times New Roman"/>
          <w:b/>
        </w:rPr>
        <w:t xml:space="preserve">           </w:t>
      </w:r>
      <w:r w:rsidR="009A6766" w:rsidRPr="009A6766">
        <w:rPr>
          <w:rFonts w:hAnsi="Times New Roman" w:ascii="Times New Roman"/>
          <w:b/>
        </w:rPr>
        <w:t xml:space="preserve">postoji ovršna isprava, ali ju je osporio koji od drugih vjerovnika, se također  </w:t>
      </w:r>
    </w:p>
    <w:p w:rsidRDefault="007E3A76" w:rsidP="00A81877" w:rsidR="00A81877">
      <w:pPr>
        <w:ind w:hanging="360" w:left="720"/>
        <w:contextualSpacing/>
        <w:jc w:val="both"/>
        <w:rPr>
          <w:rFonts w:hAnsi="Times New Roman" w:ascii="Times New Roman"/>
          <w:b/>
        </w:rPr>
      </w:pPr>
      <w:r>
        <w:rPr>
          <w:rFonts w:hAnsi="Times New Roman" w:ascii="Times New Roman"/>
          <w:b/>
        </w:rPr>
        <w:t xml:space="preserve">         </w:t>
      </w:r>
      <w:r w:rsidR="00A81877">
        <w:rPr>
          <w:rFonts w:hAnsi="Times New Roman" w:ascii="Times New Roman"/>
          <w:b/>
        </w:rPr>
        <w:t xml:space="preserve">  </w:t>
      </w:r>
      <w:r w:rsidR="009A6766" w:rsidRPr="009A6766">
        <w:rPr>
          <w:rFonts w:hAnsi="Times New Roman" w:ascii="Times New Roman"/>
          <w:b/>
        </w:rPr>
        <w:t>upućuju na parnični postupak i</w:t>
      </w:r>
      <w:r w:rsidR="007D13C6">
        <w:rPr>
          <w:rFonts w:hAnsi="Times New Roman" w:ascii="Times New Roman"/>
          <w:b/>
        </w:rPr>
        <w:t>li  nastavak parničnog postupka</w:t>
      </w:r>
      <w:r w:rsidR="009A6766" w:rsidRPr="009A6766">
        <w:rPr>
          <w:rFonts w:hAnsi="Times New Roman" w:ascii="Times New Roman"/>
          <w:b/>
        </w:rPr>
        <w:t xml:space="preserve"> radi </w:t>
      </w:r>
      <w:r w:rsidR="00A81877">
        <w:rPr>
          <w:rFonts w:hAnsi="Times New Roman" w:ascii="Times New Roman"/>
          <w:b/>
        </w:rPr>
        <w:t xml:space="preserve">      </w:t>
      </w:r>
    </w:p>
    <w:p w:rsidRDefault="00A81877" w:rsidP="00A81877" w:rsidR="00A81877">
      <w:pPr>
        <w:ind w:hanging="360" w:left="720"/>
        <w:contextualSpacing/>
        <w:jc w:val="both"/>
        <w:rPr>
          <w:rFonts w:hAnsi="Times New Roman" w:ascii="Times New Roman"/>
          <w:b/>
        </w:rPr>
      </w:pPr>
      <w:r>
        <w:rPr>
          <w:rFonts w:hAnsi="Times New Roman" w:ascii="Times New Roman"/>
          <w:b/>
        </w:rPr>
        <w:t xml:space="preserve">         </w:t>
      </w:r>
      <w:r w:rsidR="004854F4">
        <w:rPr>
          <w:rFonts w:hAnsi="Times New Roman" w:ascii="Times New Roman"/>
          <w:b/>
        </w:rPr>
        <w:t xml:space="preserve">  </w:t>
      </w:r>
      <w:r w:rsidR="009A6766" w:rsidRPr="009A6766">
        <w:rPr>
          <w:rFonts w:hAnsi="Times New Roman" w:ascii="Times New Roman"/>
          <w:b/>
        </w:rPr>
        <w:t xml:space="preserve">utvrđivanja osporene tražbine, u roku od 8 dana od dana pravomoćnosti </w:t>
      </w:r>
      <w:r>
        <w:rPr>
          <w:rFonts w:hAnsi="Times New Roman" w:ascii="Times New Roman"/>
          <w:b/>
        </w:rPr>
        <w:t xml:space="preserve">  </w:t>
      </w:r>
    </w:p>
    <w:p w:rsidRDefault="00A81877" w:rsidP="00A81877" w:rsidR="00A81877">
      <w:pPr>
        <w:ind w:hanging="360" w:left="720"/>
        <w:contextualSpacing/>
        <w:jc w:val="both"/>
        <w:rPr>
          <w:rFonts w:hAnsi="Times New Roman" w:ascii="Times New Roman"/>
          <w:b/>
        </w:rPr>
      </w:pPr>
      <w:r>
        <w:rPr>
          <w:rFonts w:hAnsi="Times New Roman" w:ascii="Times New Roman"/>
          <w:b/>
        </w:rPr>
        <w:t xml:space="preserve">          </w:t>
      </w:r>
      <w:r w:rsidR="009A6766" w:rsidRPr="009A6766">
        <w:rPr>
          <w:rFonts w:hAnsi="Times New Roman" w:ascii="Times New Roman"/>
          <w:b/>
        </w:rPr>
        <w:t xml:space="preserve">rješenja o upućivanju u parnični postupak odnosno primitka drugostupanjske </w:t>
      </w:r>
    </w:p>
    <w:p w:rsidRDefault="00A81877" w:rsidP="00A81877" w:rsidR="00A81877">
      <w:pPr>
        <w:ind w:hanging="360" w:left="720"/>
        <w:contextualSpacing/>
        <w:jc w:val="both"/>
        <w:rPr>
          <w:rFonts w:hAnsi="Times New Roman" w:ascii="Times New Roman"/>
          <w:b/>
        </w:rPr>
      </w:pPr>
      <w:r>
        <w:rPr>
          <w:rFonts w:hAnsi="Times New Roman" w:ascii="Times New Roman"/>
          <w:b/>
        </w:rPr>
        <w:t xml:space="preserve">         </w:t>
      </w:r>
      <w:r w:rsidR="009A6766" w:rsidRPr="009A6766">
        <w:rPr>
          <w:rFonts w:hAnsi="Times New Roman" w:ascii="Times New Roman"/>
          <w:b/>
        </w:rPr>
        <w:t xml:space="preserve">odluke, jer će se u protivnom smatrati da su odustali od prava na vođenje </w:t>
      </w:r>
    </w:p>
    <w:p w:rsidRDefault="00A81877" w:rsidP="00A81877" w:rsidR="00A81877">
      <w:pPr>
        <w:ind w:hanging="360" w:left="720"/>
        <w:contextualSpacing/>
        <w:jc w:val="both"/>
        <w:rPr>
          <w:rFonts w:hAnsi="Times New Roman" w:ascii="Times New Roman"/>
          <w:b/>
        </w:rPr>
      </w:pPr>
      <w:r>
        <w:rPr>
          <w:rFonts w:hAnsi="Times New Roman" w:ascii="Times New Roman"/>
          <w:b/>
        </w:rPr>
        <w:t xml:space="preserve">          </w:t>
      </w:r>
      <w:r w:rsidR="009A6766" w:rsidRPr="009A6766">
        <w:rPr>
          <w:rFonts w:hAnsi="Times New Roman" w:ascii="Times New Roman"/>
          <w:b/>
        </w:rPr>
        <w:t xml:space="preserve">parničnog postupka. </w:t>
      </w:r>
      <w:r w:rsidR="00DF1278">
        <w:rPr>
          <w:rFonts w:hAnsi="Times New Roman" w:ascii="Times New Roman"/>
          <w:b/>
        </w:rPr>
        <w:t xml:space="preserve"> </w:t>
      </w:r>
      <w:r w:rsidR="009A6766" w:rsidRPr="00DF1278">
        <w:rPr>
          <w:rFonts w:hAnsi="Times New Roman" w:ascii="Times New Roman"/>
          <w:b/>
        </w:rPr>
        <w:t xml:space="preserve">Osporavatelji u takovom parničnom postupku nastupaju </w:t>
      </w:r>
    </w:p>
    <w:p w:rsidRDefault="00A81877" w:rsidP="00A81877" w:rsidR="009A6766" w:rsidRPr="00DF1278">
      <w:pPr>
        <w:ind w:hanging="360" w:left="720"/>
        <w:contextualSpacing/>
        <w:jc w:val="both"/>
        <w:rPr>
          <w:rFonts w:hAnsi="Times New Roman" w:ascii="Times New Roman"/>
          <w:b/>
        </w:rPr>
      </w:pPr>
      <w:r>
        <w:rPr>
          <w:rFonts w:hAnsi="Times New Roman" w:ascii="Times New Roman"/>
          <w:b/>
        </w:rPr>
        <w:t xml:space="preserve">         </w:t>
      </w:r>
      <w:r w:rsidR="009A6766" w:rsidRPr="00DF1278">
        <w:rPr>
          <w:rFonts w:hAnsi="Times New Roman" w:ascii="Times New Roman"/>
          <w:b/>
        </w:rPr>
        <w:t>u ime i za račun dužnika ili ovisnog ili povezanog društva.</w:t>
      </w:r>
    </w:p>
    <w:p w:rsidRDefault="009A6766" w:rsidP="007E3A76" w:rsidR="009A6766" w:rsidRPr="00917043">
      <w:pPr>
        <w:pStyle w:val="Odlomakpopisa"/>
        <w:ind w:left="1080"/>
        <w:jc w:val="both"/>
        <w:rPr>
          <w:rFonts w:hAnsi="Times New Roman" w:ascii="Times New Roman"/>
          <w:b/>
          <w:szCs w:val="24"/>
          <w:lang w:val="hr-HR"/>
        </w:rPr>
      </w:pPr>
    </w:p>
    <w:p w:rsidRDefault="009A6766" w:rsidP="007E3A76" w:rsidR="007E3A76">
      <w:pPr>
        <w:ind w:left="360"/>
        <w:contextualSpacing/>
        <w:jc w:val="both"/>
        <w:rPr>
          <w:rFonts w:hAnsi="Times New Roman" w:ascii="Times New Roman"/>
          <w:b/>
        </w:rPr>
      </w:pPr>
      <w:r>
        <w:rPr>
          <w:rFonts w:hAnsi="Times New Roman" w:ascii="Times New Roman"/>
          <w:b/>
        </w:rPr>
        <w:t>VI.</w:t>
      </w:r>
      <w:r>
        <w:rPr>
          <w:rFonts w:hAnsi="Times New Roman" w:ascii="Times New Roman"/>
          <w:b/>
        </w:rPr>
        <w:tab/>
      </w:r>
      <w:r w:rsidR="007E3A76">
        <w:rPr>
          <w:rFonts w:hAnsi="Times New Roman" w:ascii="Times New Roman"/>
          <w:b/>
        </w:rPr>
        <w:t xml:space="preserve"> </w:t>
      </w:r>
      <w:r w:rsidR="00A81877">
        <w:rPr>
          <w:rFonts w:hAnsi="Times New Roman" w:ascii="Times New Roman"/>
          <w:b/>
        </w:rPr>
        <w:t xml:space="preserve">  </w:t>
      </w:r>
      <w:r w:rsidRPr="009A6766">
        <w:rPr>
          <w:rFonts w:hAnsi="Times New Roman" w:ascii="Times New Roman"/>
          <w:b/>
        </w:rPr>
        <w:t xml:space="preserve">Ako za osporenu tražbinu vjerovnika postoji ovršna isprava (što je vidljivo iz </w:t>
      </w:r>
      <w:r w:rsidR="007E3A76">
        <w:rPr>
          <w:rFonts w:hAnsi="Times New Roman" w:ascii="Times New Roman"/>
          <w:b/>
        </w:rPr>
        <w:t xml:space="preserve"> </w:t>
      </w:r>
    </w:p>
    <w:p w:rsidRDefault="007E3A76" w:rsidP="007E3A76" w:rsidR="007E3A76">
      <w:pPr>
        <w:ind w:left="360"/>
        <w:contextualSpacing/>
        <w:jc w:val="both"/>
        <w:rPr>
          <w:rFonts w:hAnsi="Times New Roman" w:ascii="Times New Roman"/>
          <w:b/>
        </w:rPr>
      </w:pPr>
      <w:r>
        <w:rPr>
          <w:rFonts w:hAnsi="Times New Roman" w:ascii="Times New Roman"/>
          <w:b/>
        </w:rPr>
        <w:t xml:space="preserve">       </w:t>
      </w:r>
      <w:r w:rsidR="00A81877">
        <w:rPr>
          <w:rFonts w:hAnsi="Times New Roman" w:ascii="Times New Roman"/>
          <w:b/>
        </w:rPr>
        <w:t xml:space="preserve">  </w:t>
      </w:r>
      <w:r w:rsidR="009A6766" w:rsidRPr="009A6766">
        <w:rPr>
          <w:rFonts w:hAnsi="Times New Roman" w:ascii="Times New Roman"/>
          <w:b/>
        </w:rPr>
        <w:t xml:space="preserve">prijave tražbine vjerovnika) na parnični postupak radi utvrđivanja osnovanosti </w:t>
      </w:r>
    </w:p>
    <w:p w:rsidRDefault="007E3A76" w:rsidP="007E3A76" w:rsidR="00A81877">
      <w:pPr>
        <w:ind w:left="360"/>
        <w:contextualSpacing/>
        <w:jc w:val="both"/>
        <w:rPr>
          <w:rFonts w:hAnsi="Times New Roman" w:ascii="Times New Roman"/>
          <w:b/>
        </w:rPr>
      </w:pPr>
      <w:r>
        <w:rPr>
          <w:rFonts w:hAnsi="Times New Roman" w:ascii="Times New Roman"/>
          <w:b/>
        </w:rPr>
        <w:lastRenderedPageBreak/>
        <w:t xml:space="preserve">       </w:t>
      </w:r>
      <w:r w:rsidR="00A81877">
        <w:rPr>
          <w:rFonts w:hAnsi="Times New Roman" w:ascii="Times New Roman"/>
          <w:b/>
        </w:rPr>
        <w:t xml:space="preserve"> </w:t>
      </w:r>
      <w:r w:rsidR="009A6766" w:rsidRPr="009A6766">
        <w:rPr>
          <w:rFonts w:hAnsi="Times New Roman" w:ascii="Times New Roman"/>
          <w:b/>
        </w:rPr>
        <w:t xml:space="preserve">osporavanja, se upućuju osporavatelji, u roku od 8 dana  od dana </w:t>
      </w:r>
      <w:r w:rsidR="00A81877">
        <w:rPr>
          <w:rFonts w:hAnsi="Times New Roman" w:ascii="Times New Roman"/>
          <w:b/>
        </w:rPr>
        <w:t xml:space="preserve">  </w:t>
      </w:r>
    </w:p>
    <w:p w:rsidRDefault="00A81877" w:rsidP="00A81877" w:rsidR="00A81877">
      <w:pPr>
        <w:ind w:left="360"/>
        <w:contextualSpacing/>
        <w:jc w:val="both"/>
        <w:rPr>
          <w:rFonts w:hAnsi="Times New Roman" w:ascii="Times New Roman"/>
          <w:b/>
        </w:rPr>
      </w:pPr>
      <w:r>
        <w:rPr>
          <w:rFonts w:hAnsi="Times New Roman" w:ascii="Times New Roman"/>
          <w:b/>
        </w:rPr>
        <w:t xml:space="preserve">        </w:t>
      </w:r>
      <w:r w:rsidR="009A6766" w:rsidRPr="009A6766">
        <w:rPr>
          <w:rFonts w:hAnsi="Times New Roman" w:ascii="Times New Roman"/>
          <w:b/>
        </w:rPr>
        <w:t xml:space="preserve">pravomoćnosti rješenja o upućivanju u parnični postupak odnosno primitka </w:t>
      </w:r>
    </w:p>
    <w:p w:rsidRDefault="00A81877" w:rsidP="00A81877" w:rsidR="00A81877">
      <w:pPr>
        <w:ind w:left="360"/>
        <w:contextualSpacing/>
        <w:jc w:val="both"/>
        <w:rPr>
          <w:rFonts w:hAnsi="Times New Roman" w:ascii="Times New Roman"/>
          <w:b/>
        </w:rPr>
      </w:pPr>
      <w:r>
        <w:rPr>
          <w:rFonts w:hAnsi="Times New Roman" w:ascii="Times New Roman"/>
          <w:b/>
        </w:rPr>
        <w:t xml:space="preserve">        drugostupanjske </w:t>
      </w:r>
      <w:r w:rsidR="009A6766" w:rsidRPr="009A6766">
        <w:rPr>
          <w:rFonts w:hAnsi="Times New Roman" w:ascii="Times New Roman"/>
          <w:b/>
        </w:rPr>
        <w:t xml:space="preserve">odluke, jer će se u protivnom smatrati da je osporavanje </w:t>
      </w:r>
    </w:p>
    <w:p w:rsidRDefault="00A81877" w:rsidP="00A81877" w:rsidR="009A6766" w:rsidRPr="00A81877">
      <w:pPr>
        <w:ind w:left="360"/>
        <w:contextualSpacing/>
        <w:jc w:val="both"/>
        <w:rPr>
          <w:rFonts w:hAnsi="Times New Roman" w:ascii="Times New Roman"/>
          <w:b/>
        </w:rPr>
      </w:pPr>
      <w:r>
        <w:rPr>
          <w:rFonts w:hAnsi="Times New Roman" w:ascii="Times New Roman"/>
          <w:b/>
        </w:rPr>
        <w:t xml:space="preserve">        </w:t>
      </w:r>
      <w:r w:rsidR="009A6766" w:rsidRPr="009A6766">
        <w:rPr>
          <w:rFonts w:hAnsi="Times New Roman" w:ascii="Times New Roman"/>
          <w:b/>
        </w:rPr>
        <w:t>otklonjeno.</w:t>
      </w:r>
    </w:p>
    <w:p w:rsidRDefault="00404244" w:rsidP="009A6766" w:rsidR="00404244">
      <w:pPr>
        <w:outlineLvl w:val="0"/>
        <w:rPr>
          <w:rFonts w:cs="Times New Roman" w:hAnsi="Times New Roman" w:ascii="Times New Roman"/>
        </w:rPr>
      </w:pPr>
    </w:p>
    <w:p w:rsidRDefault="00404244" w:rsidP="00ED3AAE" w:rsidR="00404244">
      <w:pPr>
        <w:jc w:val="center"/>
        <w:outlineLvl w:val="0"/>
        <w:rPr>
          <w:rFonts w:cs="Times New Roman" w:hAnsi="Times New Roman" w:ascii="Times New Roman"/>
        </w:rPr>
      </w:pPr>
    </w:p>
    <w:p w:rsidRDefault="00657A5C" w:rsidP="00ED3AAE" w:rsidR="00657A5C">
      <w:pPr>
        <w:jc w:val="center"/>
        <w:outlineLvl w:val="0"/>
        <w:rPr>
          <w:rFonts w:cs="Times New Roman" w:hAnsi="Times New Roman" w:ascii="Times New Roman"/>
        </w:rPr>
      </w:pPr>
      <w:r w:rsidRPr="006C694E">
        <w:rPr>
          <w:rFonts w:cs="Times New Roman" w:hAnsi="Times New Roman" w:ascii="Times New Roman"/>
        </w:rPr>
        <w:t>Obrazloženje</w:t>
      </w:r>
    </w:p>
    <w:p w:rsidRDefault="00495E15" w:rsidP="008F0DEF" w:rsidR="00495E15">
      <w:pPr>
        <w:jc w:val="both"/>
        <w:outlineLvl w:val="0"/>
        <w:rPr>
          <w:rFonts w:cs="Times New Roman" w:hAnsi="Times New Roman" w:ascii="Times New Roman"/>
        </w:rPr>
      </w:pPr>
    </w:p>
    <w:p w:rsidRDefault="008F0DEF" w:rsidP="008F0DEF" w:rsidR="008F0DEF">
      <w:pPr>
        <w:jc w:val="both"/>
        <w:outlineLvl w:val="0"/>
        <w:rPr>
          <w:rFonts w:hAnsi="Times New Roman" w:ascii="Times New Roman"/>
        </w:rPr>
      </w:pPr>
      <w:r>
        <w:rPr>
          <w:rFonts w:cs="Times New Roman" w:hAnsi="Times New Roman" w:ascii="Times New Roman"/>
        </w:rPr>
        <w:tab/>
        <w:t xml:space="preserve">Nakon donošenja rješenja o utvrđenim i osporenim tražbinama i upućivanju na parnice, poslovni broj St-1138/17 od 15. siječnja 2018. godine, izvanredni je povjerenik ustanovio da postoji još prijava tražbina i jamstava te sudužništava vjerovnika, u postupku </w:t>
      </w:r>
      <w:r w:rsidRPr="006C694E">
        <w:rPr>
          <w:rFonts w:hAnsi="Times New Roman" w:ascii="Times New Roman"/>
        </w:rPr>
        <w:t>izvanredne uprave nad dužnikom AGROKOR koncern za upravljanje društvima, proizvodnju i trgovinu poljoprivrednim proizvodima, dioničko društvo Zagreb (Grad Zagreb) Marijana Čavića 1, OIB:05937759187 i njegovim ovisni</w:t>
      </w:r>
      <w:r>
        <w:rPr>
          <w:rFonts w:hAnsi="Times New Roman" w:ascii="Times New Roman"/>
        </w:rPr>
        <w:t xml:space="preserve">m i povezanim društvima, koje nisu obuhvaćene prvobitnim tablicama izvanrednog povjerenika te time i navedenim rješenjem od 15. siječnja 2018. godine, a o kojima se očitovao i ispitao ih naknadno budući da su stigle u roku. </w:t>
      </w:r>
    </w:p>
    <w:p w:rsidRDefault="008F0DEF" w:rsidP="008F0DEF" w:rsidR="008F0DEF">
      <w:pPr>
        <w:jc w:val="both"/>
        <w:outlineLvl w:val="0"/>
        <w:rPr>
          <w:rFonts w:cs="Times New Roman" w:hAnsi="Times New Roman" w:ascii="Times New Roman"/>
        </w:rPr>
      </w:pPr>
      <w:r>
        <w:rPr>
          <w:rFonts w:hAnsi="Times New Roman" w:ascii="Times New Roman"/>
        </w:rPr>
        <w:tab/>
        <w:t xml:space="preserve">Stoga je vezana za iste, sukladno odredbi čl. 32 st. 1 </w:t>
      </w:r>
      <w:r w:rsidRPr="0033142C">
        <w:rPr>
          <w:rFonts w:cs="Times New Roman" w:hAnsi="Times New Roman" w:ascii="Times New Roman"/>
        </w:rPr>
        <w:t>Zakona o postupku izvanredne uprave u trgovačkim društvima od sistemskog značaja za Republiku Hrvatsku (NN 32/17, dalje ZPIUTD)</w:t>
      </w:r>
      <w:r>
        <w:rPr>
          <w:rFonts w:cs="Times New Roman" w:hAnsi="Times New Roman" w:ascii="Times New Roman"/>
        </w:rPr>
        <w:t xml:space="preserve"> dostavio sudu</w:t>
      </w:r>
      <w:r w:rsidR="00770669">
        <w:rPr>
          <w:rFonts w:cs="Times New Roman" w:hAnsi="Times New Roman" w:ascii="Times New Roman"/>
        </w:rPr>
        <w:t xml:space="preserve"> dopunske</w:t>
      </w:r>
      <w:r>
        <w:rPr>
          <w:rFonts w:cs="Times New Roman" w:hAnsi="Times New Roman" w:ascii="Times New Roman"/>
        </w:rPr>
        <w:t xml:space="preserve"> tablice prijavljenih tražbina s podacima navedenim u čl. 257 Stečajnog zakona (NN 71/15, 104/17) dana 12. veljače 2018. godine i 22. veljače 2018. godine. Tablice u objavljene na mrežnoj stranici e-oglasna ploča suda sukladno odredbi čl. 32 st. 4 Stečajnog zakona. </w:t>
      </w:r>
    </w:p>
    <w:p w:rsidRDefault="008F0DEF" w:rsidP="008F0DEF" w:rsidR="008F0DEF">
      <w:pPr>
        <w:jc w:val="both"/>
        <w:outlineLvl w:val="0"/>
        <w:rPr>
          <w:rFonts w:cs="Times New Roman" w:hAnsi="Times New Roman" w:ascii="Times New Roman"/>
        </w:rPr>
      </w:pPr>
      <w:r>
        <w:rPr>
          <w:rFonts w:cs="Times New Roman" w:hAnsi="Times New Roman" w:ascii="Times New Roman"/>
        </w:rPr>
        <w:tab/>
        <w:t xml:space="preserve">Od dana objave tablica počeli su teći rokovi za eventualna osporavanja tražbina koje je priznao izvanredni povjerenik, od strane drugih vjerovnika (čl. 32 st. 5 ZPITUD-a). </w:t>
      </w:r>
    </w:p>
    <w:p w:rsidRDefault="008F0DEF" w:rsidP="008F0DEF" w:rsidR="008F0DEF">
      <w:pPr>
        <w:jc w:val="both"/>
        <w:outlineLvl w:val="0"/>
        <w:rPr>
          <w:rFonts w:cs="Times New Roman" w:hAnsi="Times New Roman" w:ascii="Times New Roman"/>
        </w:rPr>
      </w:pPr>
      <w:r>
        <w:rPr>
          <w:rFonts w:cs="Times New Roman" w:hAnsi="Times New Roman" w:ascii="Times New Roman"/>
        </w:rPr>
        <w:tab/>
        <w:t xml:space="preserve">Budući da se temeljem odredbe čl. 12 SZ-a </w:t>
      </w:r>
      <w:r w:rsidR="00DF1278">
        <w:rPr>
          <w:rFonts w:cs="Times New Roman" w:hAnsi="Times New Roman" w:ascii="Times New Roman"/>
        </w:rPr>
        <w:t>koji se u</w:t>
      </w:r>
      <w:r>
        <w:rPr>
          <w:rFonts w:cs="Times New Roman" w:hAnsi="Times New Roman" w:ascii="Times New Roman"/>
        </w:rPr>
        <w:t xml:space="preserve"> postupku izvanredne uprave </w:t>
      </w:r>
      <w:r w:rsidR="00A210EE">
        <w:rPr>
          <w:rFonts w:cs="Times New Roman" w:hAnsi="Times New Roman" w:ascii="Times New Roman"/>
        </w:rPr>
        <w:t>primjenjuje</w:t>
      </w:r>
      <w:r>
        <w:rPr>
          <w:rFonts w:cs="Times New Roman" w:hAnsi="Times New Roman" w:ascii="Times New Roman"/>
        </w:rPr>
        <w:t xml:space="preserve"> suklad</w:t>
      </w:r>
      <w:r w:rsidR="00DF1278">
        <w:rPr>
          <w:rFonts w:cs="Times New Roman" w:hAnsi="Times New Roman" w:ascii="Times New Roman"/>
        </w:rPr>
        <w:t>no odredbi čl. 8 ZPIUTD-a dostava</w:t>
      </w:r>
      <w:r>
        <w:rPr>
          <w:rFonts w:cs="Times New Roman" w:hAnsi="Times New Roman" w:ascii="Times New Roman"/>
        </w:rPr>
        <w:t xml:space="preserve"> </w:t>
      </w:r>
      <w:r w:rsidR="00A210EE">
        <w:rPr>
          <w:rFonts w:cs="Times New Roman" w:hAnsi="Times New Roman" w:ascii="Times New Roman"/>
        </w:rPr>
        <w:t>smatra obavljenom</w:t>
      </w:r>
      <w:r>
        <w:rPr>
          <w:rFonts w:cs="Times New Roman" w:hAnsi="Times New Roman" w:ascii="Times New Roman"/>
        </w:rPr>
        <w:t xml:space="preserve"> istekom osmog dana od dana objave tablica</w:t>
      </w:r>
      <w:r w:rsidR="00A210EE">
        <w:rPr>
          <w:rFonts w:cs="Times New Roman" w:hAnsi="Times New Roman" w:ascii="Times New Roman"/>
        </w:rPr>
        <w:t>,</w:t>
      </w:r>
      <w:r>
        <w:rPr>
          <w:rFonts w:cs="Times New Roman" w:hAnsi="Times New Roman" w:ascii="Times New Roman"/>
        </w:rPr>
        <w:t xml:space="preserve"> to je rok</w:t>
      </w:r>
      <w:r w:rsidR="00A210EE">
        <w:rPr>
          <w:rFonts w:cs="Times New Roman" w:hAnsi="Times New Roman" w:ascii="Times New Roman"/>
        </w:rPr>
        <w:t xml:space="preserve"> za osporavanje</w:t>
      </w:r>
      <w:r>
        <w:rPr>
          <w:rFonts w:cs="Times New Roman" w:hAnsi="Times New Roman" w:ascii="Times New Roman"/>
        </w:rPr>
        <w:t xml:space="preserve"> tražbina od drugih vjerovnika istekao dana 28. veljače 2018. godine za tražbine po tablicama objavljenih dana 12. veljače 2018. godine i dana 12. ožujka 2018. godine za tražbine po tablica objavljenih dana 22. veljače 2018. godine. </w:t>
      </w:r>
    </w:p>
    <w:p w:rsidRDefault="008F0DEF" w:rsidP="008F0DEF" w:rsidR="008F0DEF">
      <w:pPr>
        <w:jc w:val="both"/>
        <w:outlineLvl w:val="0"/>
        <w:rPr>
          <w:rFonts w:cs="Times New Roman" w:hAnsi="Times New Roman" w:ascii="Times New Roman"/>
        </w:rPr>
      </w:pPr>
      <w:r>
        <w:rPr>
          <w:rFonts w:cs="Times New Roman" w:hAnsi="Times New Roman" w:ascii="Times New Roman"/>
        </w:rPr>
        <w:tab/>
        <w:t>Nitko od</w:t>
      </w:r>
      <w:r w:rsidR="00A210EE">
        <w:rPr>
          <w:rFonts w:cs="Times New Roman" w:hAnsi="Times New Roman" w:ascii="Times New Roman"/>
        </w:rPr>
        <w:t xml:space="preserve"> drugih vjerovnika nije osporio</w:t>
      </w:r>
      <w:r>
        <w:rPr>
          <w:rFonts w:cs="Times New Roman" w:hAnsi="Times New Roman" w:ascii="Times New Roman"/>
        </w:rPr>
        <w:t xml:space="preserve"> tražbine vjerovnika </w:t>
      </w:r>
      <w:r w:rsidR="00DF1278">
        <w:rPr>
          <w:rFonts w:cs="Times New Roman" w:hAnsi="Times New Roman" w:ascii="Times New Roman"/>
        </w:rPr>
        <w:t>navedene u izreci ovog rješenja, kao u izreci ovog rješenja pod točkom I.</w:t>
      </w:r>
      <w:r>
        <w:rPr>
          <w:rFonts w:cs="Times New Roman" w:hAnsi="Times New Roman" w:ascii="Times New Roman"/>
        </w:rPr>
        <w:t xml:space="preserve"> </w:t>
      </w:r>
    </w:p>
    <w:p w:rsidRDefault="008F0DEF" w:rsidP="008F0DEF" w:rsidR="008F0DEF">
      <w:pPr>
        <w:jc w:val="both"/>
        <w:outlineLvl w:val="0"/>
        <w:rPr>
          <w:rFonts w:cs="Times New Roman" w:hAnsi="Times New Roman" w:ascii="Times New Roman"/>
        </w:rPr>
      </w:pPr>
      <w:r>
        <w:rPr>
          <w:rFonts w:cs="Times New Roman" w:hAnsi="Times New Roman" w:ascii="Times New Roman"/>
        </w:rPr>
        <w:tab/>
        <w:t xml:space="preserve">Istekom rokova za osporavanje </w:t>
      </w:r>
      <w:r w:rsidR="00301F1D">
        <w:rPr>
          <w:rFonts w:cs="Times New Roman" w:hAnsi="Times New Roman" w:ascii="Times New Roman"/>
        </w:rPr>
        <w:t xml:space="preserve">tražbina od strane drugih vjerovnika, </w:t>
      </w:r>
      <w:r>
        <w:rPr>
          <w:rFonts w:cs="Times New Roman" w:hAnsi="Times New Roman" w:ascii="Times New Roman"/>
        </w:rPr>
        <w:t>stekli su se uvjeti za donošenje ovog dopunskog rješenja o utvrđenim i osporenim tražbinama i upuć</w:t>
      </w:r>
      <w:r w:rsidR="00A210EE">
        <w:rPr>
          <w:rFonts w:cs="Times New Roman" w:hAnsi="Times New Roman" w:ascii="Times New Roman"/>
        </w:rPr>
        <w:t>ivanja na</w:t>
      </w:r>
      <w:r>
        <w:rPr>
          <w:rFonts w:cs="Times New Roman" w:hAnsi="Times New Roman" w:ascii="Times New Roman"/>
        </w:rPr>
        <w:t xml:space="preserve"> parnice za naknadno ispitane prijave tražbina vjerovnika (čl. 33 st. 2 ZPIUTD-a).</w:t>
      </w:r>
    </w:p>
    <w:p w:rsidRDefault="006A50A6" w:rsidP="008F0DEF" w:rsidR="006A50A6">
      <w:pPr>
        <w:jc w:val="both"/>
        <w:outlineLvl w:val="0"/>
        <w:rPr>
          <w:rFonts w:cs="Times New Roman" w:hAnsi="Times New Roman" w:ascii="Times New Roman"/>
        </w:rPr>
      </w:pPr>
      <w:r>
        <w:rPr>
          <w:rFonts w:cs="Times New Roman" w:hAnsi="Times New Roman" w:ascii="Times New Roman"/>
        </w:rPr>
        <w:tab/>
        <w:t>Tražbine prijavljene u propisanom roku smatraju se utvrđenim ako ih prizna izvanredni povjerenik i ne ospori drugi vjerovnik odnosno ako izjavlje</w:t>
      </w:r>
      <w:r w:rsidR="00DF1278">
        <w:rPr>
          <w:rFonts w:cs="Times New Roman" w:hAnsi="Times New Roman" w:ascii="Times New Roman"/>
        </w:rPr>
        <w:t>no osporavanje bude otklonjeno.</w:t>
      </w:r>
      <w:r>
        <w:rPr>
          <w:rFonts w:cs="Times New Roman" w:hAnsi="Times New Roman" w:ascii="Times New Roman"/>
        </w:rPr>
        <w:t xml:space="preserve"> </w:t>
      </w:r>
      <w:r w:rsidR="00DF1278">
        <w:rPr>
          <w:rFonts w:cs="Times New Roman" w:hAnsi="Times New Roman" w:ascii="Times New Roman"/>
        </w:rPr>
        <w:t xml:space="preserve"> </w:t>
      </w:r>
      <w:r>
        <w:rPr>
          <w:rFonts w:cs="Times New Roman" w:hAnsi="Times New Roman" w:ascii="Times New Roman"/>
        </w:rPr>
        <w:t xml:space="preserve">Stoga je odlučeno kao pod točkom I izreke ovog rješenja pozivom na odredbu čl. 33 st. 1 ZPIUTD-a. Radi se o tražbinama vjerovnika drugog višeg isplatnog reda iz čl. 29 st. 1 ZPIUTD-a, te čl. 137 i 138 SZ-a. </w:t>
      </w:r>
    </w:p>
    <w:p w:rsidRDefault="006A50A6" w:rsidP="008F0DEF" w:rsidR="00DF1278">
      <w:pPr>
        <w:jc w:val="both"/>
        <w:outlineLvl w:val="0"/>
        <w:rPr>
          <w:rFonts w:cs="Times New Roman" w:hAnsi="Times New Roman" w:ascii="Times New Roman"/>
        </w:rPr>
      </w:pPr>
      <w:r>
        <w:rPr>
          <w:rFonts w:cs="Times New Roman" w:hAnsi="Times New Roman" w:ascii="Times New Roman"/>
        </w:rPr>
        <w:tab/>
      </w:r>
      <w:r w:rsidR="003077DE">
        <w:rPr>
          <w:rFonts w:cs="Times New Roman" w:hAnsi="Times New Roman" w:ascii="Times New Roman"/>
        </w:rPr>
        <w:t>Za tražbine onih vjerovnika kojima su pored glavnog dužnika odgovorni jamci i sudužnici unutar postupka izvanredne uprave, isti su navedeni s iznosom jamstva i sudužništva paralelno s glavni</w:t>
      </w:r>
      <w:r w:rsidR="00DF1278">
        <w:rPr>
          <w:rFonts w:cs="Times New Roman" w:hAnsi="Times New Roman" w:ascii="Times New Roman"/>
        </w:rPr>
        <w:t xml:space="preserve">m dužnikom i glavnom tražbinom </w:t>
      </w:r>
      <w:r w:rsidR="003077DE">
        <w:rPr>
          <w:rFonts w:cs="Times New Roman" w:hAnsi="Times New Roman" w:ascii="Times New Roman"/>
        </w:rPr>
        <w:t>te se smatra da</w:t>
      </w:r>
      <w:r w:rsidR="00DF1278">
        <w:rPr>
          <w:rFonts w:cs="Times New Roman" w:hAnsi="Times New Roman" w:ascii="Times New Roman"/>
        </w:rPr>
        <w:t>,</w:t>
      </w:r>
      <w:r w:rsidR="003077DE">
        <w:rPr>
          <w:rFonts w:cs="Times New Roman" w:hAnsi="Times New Roman" w:ascii="Times New Roman"/>
        </w:rPr>
        <w:t xml:space="preserve"> ukoliko je priznata glavna tražbina da je priznato i jamstvo odnosno sudužništvo, s tim da jamci i sudužnici nemaju pravo glasa kod glasovanja o na</w:t>
      </w:r>
      <w:r w:rsidR="00DF1278">
        <w:rPr>
          <w:rFonts w:cs="Times New Roman" w:hAnsi="Times New Roman" w:ascii="Times New Roman"/>
        </w:rPr>
        <w:t xml:space="preserve">godbi iz čl. 43 ZPIUTD-a te s </w:t>
      </w:r>
      <w:r w:rsidR="003077DE">
        <w:rPr>
          <w:rFonts w:cs="Times New Roman" w:hAnsi="Times New Roman" w:ascii="Times New Roman"/>
        </w:rPr>
        <w:t xml:space="preserve"> tim da vjerovnik ne može biti namiren više no što iznosi njegova glavna tražbina odnosno postotak namirenja iste sukladno predloženoj nagodbi. U protivnom bi bio privilegiran, a što je protivno načelu pravičnosti i zakonitosti. </w:t>
      </w:r>
    </w:p>
    <w:p w:rsidRDefault="003077DE" w:rsidP="008F0DEF" w:rsidR="009C5BB7">
      <w:pPr>
        <w:jc w:val="both"/>
        <w:outlineLvl w:val="0"/>
        <w:rPr>
          <w:rFonts w:cs="Times New Roman" w:hAnsi="Times New Roman" w:ascii="Times New Roman"/>
        </w:rPr>
      </w:pPr>
      <w:r>
        <w:rPr>
          <w:rFonts w:cs="Times New Roman" w:hAnsi="Times New Roman" w:ascii="Times New Roman"/>
        </w:rPr>
        <w:tab/>
      </w:r>
      <w:r w:rsidR="00DF1278">
        <w:rPr>
          <w:rFonts w:cs="Times New Roman" w:hAnsi="Times New Roman" w:ascii="Times New Roman"/>
        </w:rPr>
        <w:t>Iako je izvanredni povjerenik u dopunskim tablicama od 12. veljače i 22. veljače 2018. godine iskazao sveukupne tražbine tamo navedenih vjerovnika, za naglasiti je da o</w:t>
      </w:r>
      <w:r>
        <w:rPr>
          <w:rFonts w:cs="Times New Roman" w:hAnsi="Times New Roman" w:ascii="Times New Roman"/>
        </w:rPr>
        <w:t xml:space="preserve">vim dopunskim rješenjem ne dolazi do preklapanja tražbina (onih utvrđenih u rješenju od 15. </w:t>
      </w:r>
      <w:r>
        <w:rPr>
          <w:rFonts w:cs="Times New Roman" w:hAnsi="Times New Roman" w:ascii="Times New Roman"/>
        </w:rPr>
        <w:lastRenderedPageBreak/>
        <w:t>siječnja 2018. godine i ovih navedenih u izreci</w:t>
      </w:r>
      <w:r w:rsidR="00DF1278">
        <w:rPr>
          <w:rFonts w:cs="Times New Roman" w:hAnsi="Times New Roman" w:ascii="Times New Roman"/>
        </w:rPr>
        <w:t xml:space="preserve"> ovog rješenja</w:t>
      </w:r>
      <w:r>
        <w:rPr>
          <w:rFonts w:cs="Times New Roman" w:hAnsi="Times New Roman" w:ascii="Times New Roman"/>
        </w:rPr>
        <w:t xml:space="preserve">) već se odlučuje </w:t>
      </w:r>
      <w:r w:rsidR="00B166CF">
        <w:rPr>
          <w:rFonts w:cs="Times New Roman" w:hAnsi="Times New Roman" w:ascii="Times New Roman"/>
        </w:rPr>
        <w:t xml:space="preserve">o novim </w:t>
      </w:r>
      <w:r w:rsidR="00301F1D">
        <w:rPr>
          <w:rFonts w:cs="Times New Roman" w:hAnsi="Times New Roman" w:ascii="Times New Roman"/>
        </w:rPr>
        <w:t xml:space="preserve">neispitanim </w:t>
      </w:r>
      <w:r w:rsidR="00B166CF">
        <w:rPr>
          <w:rFonts w:cs="Times New Roman" w:hAnsi="Times New Roman" w:ascii="Times New Roman"/>
        </w:rPr>
        <w:t>prijavama tražbina</w:t>
      </w:r>
      <w:r w:rsidR="00DF1278">
        <w:rPr>
          <w:rFonts w:cs="Times New Roman" w:hAnsi="Times New Roman" w:ascii="Times New Roman"/>
        </w:rPr>
        <w:t xml:space="preserve">  pristiglih izvanrednom povjereniku u roku, </w:t>
      </w:r>
      <w:r w:rsidR="00301F1D">
        <w:rPr>
          <w:rFonts w:cs="Times New Roman" w:hAnsi="Times New Roman" w:ascii="Times New Roman"/>
        </w:rPr>
        <w:t xml:space="preserve">a o kojima se do sada nije očitovao, te i o </w:t>
      </w:r>
      <w:r w:rsidR="00B166CF">
        <w:rPr>
          <w:rFonts w:cs="Times New Roman" w:hAnsi="Times New Roman" w:ascii="Times New Roman"/>
        </w:rPr>
        <w:t>razlikama u tražbinama koje nisu bile obuhvaćene</w:t>
      </w:r>
      <w:r w:rsidR="00DF1278">
        <w:rPr>
          <w:rFonts w:cs="Times New Roman" w:hAnsi="Times New Roman" w:ascii="Times New Roman"/>
        </w:rPr>
        <w:t xml:space="preserve"> tablicama izvanrednog povjerenika koje su prethodile rješenju</w:t>
      </w:r>
      <w:r>
        <w:rPr>
          <w:rFonts w:cs="Times New Roman" w:hAnsi="Times New Roman" w:ascii="Times New Roman"/>
        </w:rPr>
        <w:t xml:space="preserve"> od 15. siječnja 2018. godine,</w:t>
      </w:r>
      <w:r w:rsidR="00DF1278">
        <w:rPr>
          <w:rFonts w:cs="Times New Roman" w:hAnsi="Times New Roman" w:ascii="Times New Roman"/>
        </w:rPr>
        <w:t xml:space="preserve"> te time nisu bile niti obuhvaćene niti rješenjem od 15. siječnja 2018. godine, </w:t>
      </w:r>
      <w:r>
        <w:rPr>
          <w:rFonts w:cs="Times New Roman" w:hAnsi="Times New Roman" w:ascii="Times New Roman"/>
        </w:rPr>
        <w:t xml:space="preserve"> o razlici u odnosu na tražbinu i o razlici u odnosu na jamstva koja nisu bila navedena u</w:t>
      </w:r>
      <w:r w:rsidR="00DF1278">
        <w:rPr>
          <w:rFonts w:cs="Times New Roman" w:hAnsi="Times New Roman" w:ascii="Times New Roman"/>
        </w:rPr>
        <w:t xml:space="preserve"> prethodnim tablicama izvanrednog povjerenika i </w:t>
      </w:r>
      <w:r>
        <w:rPr>
          <w:rFonts w:cs="Times New Roman" w:hAnsi="Times New Roman" w:ascii="Times New Roman"/>
        </w:rPr>
        <w:t xml:space="preserve"> rješenju od 15. siječnja 2018. g., a pridružena su glavnoj tražbini za koju se jamči</w:t>
      </w:r>
      <w:r w:rsidR="00DF1278">
        <w:rPr>
          <w:rFonts w:cs="Times New Roman" w:hAnsi="Times New Roman" w:ascii="Times New Roman"/>
        </w:rPr>
        <w:t xml:space="preserve">. </w:t>
      </w:r>
    </w:p>
    <w:p w:rsidRDefault="00DF1278" w:rsidP="009C5BB7" w:rsidR="003077DE">
      <w:pPr>
        <w:ind w:firstLine="720"/>
        <w:jc w:val="both"/>
        <w:outlineLvl w:val="0"/>
        <w:rPr>
          <w:rFonts w:cs="Times New Roman" w:hAnsi="Times New Roman" w:ascii="Times New Roman"/>
        </w:rPr>
      </w:pPr>
      <w:r>
        <w:rPr>
          <w:rFonts w:cs="Times New Roman" w:hAnsi="Times New Roman" w:ascii="Times New Roman"/>
        </w:rPr>
        <w:t>S</w:t>
      </w:r>
      <w:r w:rsidR="003077DE">
        <w:rPr>
          <w:rFonts w:cs="Times New Roman" w:hAnsi="Times New Roman" w:ascii="Times New Roman"/>
        </w:rPr>
        <w:t>pecifičan je slučaj tražbine vjerovnika Raiffeisen Factoring d.o.o.</w:t>
      </w:r>
      <w:r w:rsidR="00D033D3">
        <w:rPr>
          <w:rFonts w:cs="Times New Roman" w:hAnsi="Times New Roman" w:ascii="Times New Roman"/>
        </w:rPr>
        <w:t xml:space="preserve"> Ovim dopunskim rješenjem se u odnosu na </w:t>
      </w:r>
      <w:r w:rsidR="009C5BB7">
        <w:rPr>
          <w:rFonts w:cs="Times New Roman" w:hAnsi="Times New Roman" w:ascii="Times New Roman"/>
        </w:rPr>
        <w:t>ovog</w:t>
      </w:r>
      <w:r w:rsidR="00D033D3">
        <w:rPr>
          <w:rFonts w:cs="Times New Roman" w:hAnsi="Times New Roman" w:ascii="Times New Roman"/>
        </w:rPr>
        <w:t xml:space="preserve"> vjerovnika pod rb. suda 7406 rb. tablica 9008 samo dodaju jamstva, tj. jamci i iznos za koji se jamči u odnosu na glavnu tražbin</w:t>
      </w:r>
      <w:r>
        <w:rPr>
          <w:rFonts w:cs="Times New Roman" w:hAnsi="Times New Roman" w:ascii="Times New Roman"/>
        </w:rPr>
        <w:t>u koja je već utvrđena rješenjem</w:t>
      </w:r>
      <w:r w:rsidR="00D033D3">
        <w:rPr>
          <w:rFonts w:cs="Times New Roman" w:hAnsi="Times New Roman" w:ascii="Times New Roman"/>
        </w:rPr>
        <w:t xml:space="preserve"> St-1138/17 od 15. siječnja 2018. godine. Konkretno je tom vjerovniku potonjim rješenjem već utvrđena novčana tražbina u iznosu od 5.560,99 kuna. Sada se glavnoj tražbini pridružuje i jamstvo jamca Konzum d.d. u iznosu od 2.3</w:t>
      </w:r>
      <w:r>
        <w:rPr>
          <w:rFonts w:cs="Times New Roman" w:hAnsi="Times New Roman" w:ascii="Times New Roman"/>
        </w:rPr>
        <w:t xml:space="preserve">33,22 kune. Nadalje </w:t>
      </w:r>
      <w:r w:rsidR="00D033D3">
        <w:rPr>
          <w:rFonts w:cs="Times New Roman" w:hAnsi="Times New Roman" w:ascii="Times New Roman"/>
        </w:rPr>
        <w:t xml:space="preserve">je tom vjerovniku rješenjem od 15. siječnja 2018. godine već utvrđena novčana tražbina prema društvu VELPRO-CENTAR d.o.o. u iznosu od 2.155.895,92 kune s jamstvom jamca </w:t>
      </w:r>
      <w:r w:rsidR="00693049">
        <w:rPr>
          <w:rFonts w:cs="Times New Roman" w:hAnsi="Times New Roman" w:ascii="Times New Roman"/>
        </w:rPr>
        <w:t xml:space="preserve">Agrokor d.d. u iznosu od 1.460,77 kuna, </w:t>
      </w:r>
      <w:r w:rsidR="00D033D3">
        <w:rPr>
          <w:rFonts w:cs="Times New Roman" w:hAnsi="Times New Roman" w:ascii="Times New Roman"/>
        </w:rPr>
        <w:t xml:space="preserve"> a sada se to i već utvrđenoj glavnoj tražbini pridružuje i jamstvo jamca Konzum d.d.  u iznosu od 18.298,68 kuna (redni broj suda 9008, redni broj tablica 9365)</w:t>
      </w:r>
      <w:r w:rsidR="00EC4D99">
        <w:rPr>
          <w:rFonts w:cs="Times New Roman" w:hAnsi="Times New Roman" w:ascii="Times New Roman"/>
        </w:rPr>
        <w:t xml:space="preserve">. </w:t>
      </w:r>
      <w:r>
        <w:rPr>
          <w:rFonts w:cs="Times New Roman" w:hAnsi="Times New Roman" w:ascii="Times New Roman"/>
        </w:rPr>
        <w:t xml:space="preserve">To proizlazi iz dopunskih tablica izvanrednog povjerenika. </w:t>
      </w:r>
    </w:p>
    <w:p w:rsidRDefault="00DF1278" w:rsidP="008F0DEF" w:rsidR="00DF1278">
      <w:pPr>
        <w:jc w:val="both"/>
        <w:outlineLvl w:val="0"/>
        <w:rPr>
          <w:rFonts w:cs="Times New Roman" w:hAnsi="Times New Roman" w:ascii="Times New Roman"/>
        </w:rPr>
      </w:pPr>
    </w:p>
    <w:p w:rsidRDefault="00EC4D99" w:rsidP="00674E99" w:rsidR="00674E99">
      <w:pPr>
        <w:jc w:val="both"/>
        <w:outlineLvl w:val="0"/>
        <w:rPr>
          <w:rFonts w:hAnsi="Times New Roman" w:ascii="Times New Roman"/>
        </w:rPr>
      </w:pPr>
      <w:r>
        <w:rPr>
          <w:rFonts w:cs="Times New Roman" w:hAnsi="Times New Roman" w:ascii="Times New Roman"/>
        </w:rPr>
        <w:tab/>
        <w:t>Kao pod točkom II izreke rješenja odlučeno je pozivom na odredbu čl. 143 st. 2 SZ-a koji se u postupku izvanredne uprave primjenjuje na odgovarajući način budući da ZPIUTD nema odre</w:t>
      </w:r>
      <w:r w:rsidR="00674E99">
        <w:rPr>
          <w:rFonts w:cs="Times New Roman" w:hAnsi="Times New Roman" w:ascii="Times New Roman"/>
        </w:rPr>
        <w:t xml:space="preserve">dbi o zahtjevima za osiguranje iznosa što će ga sudužnici ili jamci eventualno platiti za dužnika njegovom vjerovniku. Sud ponavlja već navedeni stav koji je zauzeo rješenjem poslovni broj St-1138/17 od 15. siječnja 2018. godine. Ovdje se dakle radi o prijavama – zahtjevima za osiguranjem iznosa što će ga tek i eventualno za dužnika (trećoj osobi – dužnikovom vjerovniku) platiti jamci ili sudužnici koji za sada još nisu ništa platili dužnikovom vjerovniku, ali su preuzeli takovu obvezu. </w:t>
      </w:r>
      <w:r w:rsidR="00674E99">
        <w:rPr>
          <w:rFonts w:hAnsi="Times New Roman" w:ascii="Times New Roman"/>
        </w:rPr>
        <w:t xml:space="preserve">Ovaj sud smatra da je pravilno izvanredni povjerenik istima priznao tražbine pod uvjetom da a i ako za dužnika ili neko ovismo ili povezano društvo plate vjerovniku potonjih. Jer, kada bi prijave tražbina istih tretirao kao zahtjev za osiguranje po odredbama SZ-a, tada bi se , nastupom činjenice plaćanja od strane sudužnika ili jamca koji je prijavio tražbinu kao vjerovnik, izvanredni povjerenik morao ponovno očitovati o takovoj tražbini i sud morao ponovno na očitovanje – osporavanje zvati druge vjerovnike. A postupak izvanredne uprave je hitan (čl. 6.st. 4. ZPIU-a) i može trajati samo 12 mjeseci + 3 mjeseca (čl. 43. st. 2 ZPIU). Stoga je o tim tražbinama, odlučeno kao u izreci ovog rješenja kao pod toč. II., uvjetno, a ovisno o plaćanju ili ne ( za dužnika ili njegovog povezanog ili ovisnog društva) isti će sudjelovati u glasovanju i namirenju kod nagodbe. Uporište takovog stave, pored gore navedenih odredbi, sud nalazi i u odredbi čl. 72a st. 2 </w:t>
      </w:r>
      <w:r w:rsidR="00674E99" w:rsidRPr="00EA6CAC">
        <w:rPr>
          <w:rFonts w:hAnsi="Times New Roman" w:ascii="Times New Roman"/>
        </w:rPr>
        <w:t>Zakona o financijskom poslovanju i predstečajnoj nagodbi (NN 108/12, 144/12, 81/13, 112/13, dalje: ZFPSN)</w:t>
      </w:r>
      <w:r w:rsidR="00674E99">
        <w:rPr>
          <w:rFonts w:hAnsi="Times New Roman" w:ascii="Times New Roman"/>
        </w:rPr>
        <w:t>, koji je još uvijek na snazi za predstečajne nagodbe u tijeku, a kojem je također svrha restrukturiranje kroz nagodbu. Dakle, ove osobe nemaju još uvijek prema dužniku tražbinu i nisu vjerovnici sve dok ne plate i ne steknu pravo regresa.</w:t>
      </w:r>
    </w:p>
    <w:p w:rsidRDefault="007E5849" w:rsidP="00674E99" w:rsidR="007E5849">
      <w:pPr>
        <w:jc w:val="both"/>
        <w:outlineLvl w:val="0"/>
        <w:rPr>
          <w:rFonts w:hAnsi="Times New Roman" w:ascii="Times New Roman"/>
        </w:rPr>
      </w:pPr>
      <w:r>
        <w:rPr>
          <w:rFonts w:hAnsi="Times New Roman" w:ascii="Times New Roman"/>
        </w:rPr>
        <w:tab/>
        <w:t>Dio tablice izvanrednog povjerenika odnoseći na zahtjeve za osiguranje pod rednim brojem suda 109 redni broj tablica 109 i redni broj suda 159 redni broj tablica 177 u kojima je navedeno "BRIŠE SE" odnosi se na one jamce i sudužnike koji su stekli uvjete da se njihova tražbi</w:t>
      </w:r>
      <w:r w:rsidR="002261E4">
        <w:rPr>
          <w:rFonts w:hAnsi="Times New Roman" w:ascii="Times New Roman"/>
        </w:rPr>
        <w:t>na navede kao utvrđena tražbina pod točkom I izreke. Radi se o vjerovnicima D.M.H. d.o.o. prema dužniku BELJE d.d. i KAC CONSULTING d.o.o. prema dužniku KONZUM d.d.</w:t>
      </w:r>
    </w:p>
    <w:p w:rsidRDefault="007E5849" w:rsidP="00674E99" w:rsidR="007E5849">
      <w:pPr>
        <w:jc w:val="both"/>
        <w:outlineLvl w:val="0"/>
        <w:rPr>
          <w:rFonts w:hAnsi="Times New Roman" w:ascii="Times New Roman"/>
        </w:rPr>
      </w:pPr>
    </w:p>
    <w:p w:rsidRDefault="00B90A2C" w:rsidP="00674E99" w:rsidR="00B90A2C" w:rsidRPr="00674E99">
      <w:pPr>
        <w:jc w:val="both"/>
        <w:outlineLvl w:val="0"/>
        <w:rPr>
          <w:rFonts w:cs="Times New Roman" w:hAnsi="Times New Roman" w:ascii="Times New Roman"/>
        </w:rPr>
      </w:pPr>
      <w:r>
        <w:rPr>
          <w:rFonts w:hAnsi="Times New Roman" w:ascii="Times New Roman"/>
        </w:rPr>
        <w:tab/>
        <w:t>Točka III izreke rješenja odnosi se na novčanu tražbinu vjerovnika D.M.H. d.o.o. koju je izvanredni povjerenik osporio navodeći razlog kako slijedi</w:t>
      </w: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8"/>
        <w:gridCol w:w="679"/>
        <w:gridCol w:w="819"/>
        <w:gridCol w:w="1312"/>
        <w:gridCol w:w="1096"/>
        <w:gridCol w:w="1392"/>
        <w:gridCol w:w="1001"/>
        <w:gridCol w:w="2530"/>
      </w:tblGrid>
      <w:tr w:rsidTr="00814112" w:rsidR="00B90A2C" w:rsidRPr="00E461AE">
        <w:trPr>
          <w:trHeight w:val="373"/>
        </w:trPr>
        <w:tc>
          <w:tcPr>
            <w:tcW w:type="dxa" w:w="10340"/>
            <w:gridSpan w:val="8"/>
            <w:hideMark/>
          </w:tcPr>
          <w:p w:rsidRDefault="00B90A2C" w:rsidP="00814112" w:rsidR="00B90A2C" w:rsidRPr="00E461AE">
            <w:pPr>
              <w:rPr>
                <w:rFonts w:cs="Times New Roman" w:hAnsi="Times New Roman" w:ascii="Times New Roman"/>
                <w:b/>
                <w:bCs/>
                <w:sz w:val="16"/>
                <w:szCs w:val="16"/>
              </w:rPr>
            </w:pPr>
            <w:r w:rsidRPr="00E461AE">
              <w:rPr>
                <w:rFonts w:cs="Times New Roman" w:hAnsi="Times New Roman" w:ascii="Times New Roman"/>
                <w:b/>
                <w:bCs/>
                <w:sz w:val="16"/>
                <w:szCs w:val="16"/>
              </w:rPr>
              <w:t>BELJE D.D. DARDA, DARDA (OPĆINA DARDA), SVETOG IVANA KRSTITELJA 1A, OIB: 92404445155</w:t>
            </w:r>
          </w:p>
        </w:tc>
      </w:tr>
      <w:tr w:rsidTr="00814112" w:rsidR="00B90A2C" w:rsidRPr="00E461AE">
        <w:trPr>
          <w:trHeight w:val="360"/>
        </w:trPr>
        <w:tc>
          <w:tcPr>
            <w:tcW w:type="dxa" w:w="460"/>
            <w:hideMark/>
          </w:tcPr>
          <w:p w:rsidRDefault="00B90A2C" w:rsidP="00814112" w:rsidR="00B90A2C" w:rsidRPr="00E461AE">
            <w:pPr>
              <w:rPr>
                <w:rFonts w:cs="Times New Roman" w:hAnsi="Times New Roman" w:ascii="Times New Roman"/>
                <w:b/>
                <w:bCs/>
                <w:sz w:val="16"/>
                <w:szCs w:val="16"/>
              </w:rPr>
            </w:pPr>
            <w:r w:rsidRPr="00E461AE">
              <w:rPr>
                <w:rFonts w:cs="Times New Roman" w:hAnsi="Times New Roman" w:ascii="Times New Roman"/>
                <w:b/>
                <w:bCs/>
                <w:sz w:val="16"/>
                <w:szCs w:val="16"/>
              </w:rPr>
              <w:lastRenderedPageBreak/>
              <w:t>RB sud</w:t>
            </w:r>
          </w:p>
        </w:tc>
        <w:tc>
          <w:tcPr>
            <w:tcW w:type="dxa" w:w="580"/>
            <w:hideMark/>
          </w:tcPr>
          <w:p w:rsidRDefault="00B90A2C" w:rsidP="00814112" w:rsidR="00B90A2C"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860"/>
            <w:hideMark/>
          </w:tcPr>
          <w:p w:rsidRDefault="00B90A2C" w:rsidP="00814112" w:rsidR="00B90A2C"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400"/>
            <w:hideMark/>
          </w:tcPr>
          <w:p w:rsidRDefault="00B90A2C" w:rsidP="00814112" w:rsidR="00B90A2C" w:rsidRPr="00E461AE">
            <w:pPr>
              <w:rPr>
                <w:rFonts w:cs="Times New Roman" w:hAnsi="Times New Roman" w:ascii="Times New Roman"/>
                <w:b/>
                <w:bCs/>
                <w:sz w:val="16"/>
                <w:szCs w:val="16"/>
              </w:rPr>
            </w:pPr>
            <w:r w:rsidRPr="00E461AE">
              <w:rPr>
                <w:rFonts w:cs="Times New Roman" w:hAnsi="Times New Roman" w:ascii="Times New Roman"/>
                <w:b/>
                <w:bCs/>
                <w:sz w:val="16"/>
                <w:szCs w:val="16"/>
              </w:rPr>
              <w:t>Ime i prezime/tvrtka ili naziv vjerovnika</w:t>
            </w:r>
          </w:p>
        </w:tc>
        <w:tc>
          <w:tcPr>
            <w:tcW w:type="dxa" w:w="920"/>
            <w:hideMark/>
          </w:tcPr>
          <w:p w:rsidRDefault="00B90A2C" w:rsidP="00814112" w:rsidR="00B90A2C" w:rsidRPr="00E461AE">
            <w:pPr>
              <w:rPr>
                <w:rFonts w:cs="Times New Roman" w:hAnsi="Times New Roman" w:ascii="Times New Roman"/>
                <w:b/>
                <w:bCs/>
                <w:sz w:val="16"/>
                <w:szCs w:val="16"/>
              </w:rPr>
            </w:pPr>
            <w:r w:rsidRPr="00E461AE">
              <w:rPr>
                <w:rFonts w:cs="Times New Roman" w:hAnsi="Times New Roman" w:ascii="Times New Roman"/>
                <w:b/>
                <w:bCs/>
                <w:sz w:val="16"/>
                <w:szCs w:val="16"/>
              </w:rPr>
              <w:t>OIB vjerovnika</w:t>
            </w:r>
          </w:p>
        </w:tc>
        <w:tc>
          <w:tcPr>
            <w:tcW w:type="dxa" w:w="1420"/>
            <w:hideMark/>
          </w:tcPr>
          <w:p w:rsidRDefault="00B90A2C" w:rsidP="00814112" w:rsidR="00B90A2C"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Adresa/sjedište vjerovnika</w:t>
            </w:r>
          </w:p>
        </w:tc>
        <w:tc>
          <w:tcPr>
            <w:tcW w:type="dxa" w:w="1080"/>
            <w:hideMark/>
          </w:tcPr>
          <w:p w:rsidRDefault="00B90A2C" w:rsidP="00814112" w:rsidR="00B90A2C" w:rsidRPr="00E461AE">
            <w:pPr>
              <w:rPr>
                <w:rFonts w:cs="Times New Roman" w:hAnsi="Times New Roman" w:ascii="Times New Roman"/>
                <w:b/>
                <w:bCs/>
                <w:sz w:val="16"/>
                <w:szCs w:val="16"/>
              </w:rPr>
            </w:pPr>
            <w:r w:rsidRPr="00E461AE">
              <w:rPr>
                <w:rFonts w:cs="Times New Roman" w:hAnsi="Times New Roman" w:ascii="Times New Roman"/>
                <w:b/>
                <w:bCs/>
                <w:sz w:val="16"/>
                <w:szCs w:val="16"/>
              </w:rPr>
              <w:t>Iznos osporene tražbine (kn)</w:t>
            </w:r>
          </w:p>
        </w:tc>
        <w:tc>
          <w:tcPr>
            <w:tcW w:type="dxa" w:w="3620"/>
            <w:hideMark/>
          </w:tcPr>
          <w:p w:rsidRDefault="00B90A2C" w:rsidP="00814112" w:rsidR="00B90A2C" w:rsidRPr="00E461AE">
            <w:pPr>
              <w:rPr>
                <w:rFonts w:cs="Times New Roman" w:hAnsi="Times New Roman" w:ascii="Times New Roman"/>
                <w:b/>
                <w:bCs/>
                <w:sz w:val="16"/>
                <w:szCs w:val="16"/>
              </w:rPr>
            </w:pPr>
            <w:r w:rsidRPr="00E461AE">
              <w:rPr>
                <w:rFonts w:cs="Times New Roman" w:hAnsi="Times New Roman" w:ascii="Times New Roman"/>
                <w:b/>
                <w:bCs/>
                <w:sz w:val="16"/>
                <w:szCs w:val="16"/>
              </w:rPr>
              <w:t>Razlog osporavanja</w:t>
            </w:r>
          </w:p>
        </w:tc>
      </w:tr>
      <w:tr w:rsidTr="00814112" w:rsidR="00B90A2C" w:rsidRPr="00E461AE">
        <w:trPr>
          <w:trHeight w:val="960"/>
        </w:trPr>
        <w:tc>
          <w:tcPr>
            <w:tcW w:type="dxa" w:w="460"/>
            <w:vAlign w:val="center"/>
            <w:hideMark/>
          </w:tcPr>
          <w:p w:rsidRDefault="00B90A2C" w:rsidP="00814112" w:rsidR="00B90A2C" w:rsidRPr="00E461AE">
            <w:pPr>
              <w:jc w:val="center"/>
              <w:rPr>
                <w:rFonts w:cs="Times New Roman" w:hAnsi="Times New Roman" w:ascii="Times New Roman"/>
                <w:sz w:val="16"/>
                <w:szCs w:val="16"/>
              </w:rPr>
            </w:pPr>
            <w:r w:rsidRPr="00E461AE">
              <w:rPr>
                <w:rFonts w:cs="Times New Roman" w:hAnsi="Times New Roman" w:ascii="Times New Roman"/>
                <w:sz w:val="16"/>
                <w:szCs w:val="16"/>
              </w:rPr>
              <w:t>170</w:t>
            </w:r>
          </w:p>
        </w:tc>
        <w:tc>
          <w:tcPr>
            <w:tcW w:type="dxa" w:w="580"/>
            <w:vAlign w:val="center"/>
            <w:hideMark/>
          </w:tcPr>
          <w:p w:rsidRDefault="00B90A2C" w:rsidP="00814112" w:rsidR="00B90A2C" w:rsidRPr="00E461AE">
            <w:pPr>
              <w:jc w:val="center"/>
              <w:rPr>
                <w:rFonts w:cs="Times New Roman" w:hAnsi="Times New Roman" w:ascii="Times New Roman"/>
                <w:sz w:val="16"/>
                <w:szCs w:val="16"/>
              </w:rPr>
            </w:pPr>
            <w:r w:rsidRPr="00E461AE">
              <w:rPr>
                <w:rFonts w:cs="Times New Roman" w:hAnsi="Times New Roman" w:ascii="Times New Roman"/>
                <w:sz w:val="16"/>
                <w:szCs w:val="16"/>
              </w:rPr>
              <w:t>1.659</w:t>
            </w:r>
          </w:p>
        </w:tc>
        <w:tc>
          <w:tcPr>
            <w:tcW w:type="dxa" w:w="860"/>
            <w:vAlign w:val="center"/>
            <w:hideMark/>
          </w:tcPr>
          <w:p w:rsidRDefault="00B90A2C" w:rsidP="00814112" w:rsidR="00B90A2C" w:rsidRPr="00E461AE">
            <w:pPr>
              <w:jc w:val="center"/>
              <w:rPr>
                <w:rFonts w:cs="Times New Roman" w:hAnsi="Times New Roman" w:ascii="Times New Roman"/>
                <w:sz w:val="16"/>
                <w:szCs w:val="16"/>
              </w:rPr>
            </w:pPr>
            <w:r w:rsidRPr="00E461AE">
              <w:rPr>
                <w:rFonts w:cs="Times New Roman" w:hAnsi="Times New Roman" w:ascii="Times New Roman"/>
                <w:sz w:val="16"/>
                <w:szCs w:val="16"/>
              </w:rPr>
              <w:t>BELJE D.D. DARDA</w:t>
            </w:r>
          </w:p>
        </w:tc>
        <w:tc>
          <w:tcPr>
            <w:tcW w:type="dxa" w:w="1400"/>
            <w:vAlign w:val="center"/>
            <w:hideMark/>
          </w:tcPr>
          <w:p w:rsidRDefault="00B90A2C" w:rsidP="00814112" w:rsidR="00B90A2C" w:rsidRPr="00E461AE">
            <w:pPr>
              <w:jc w:val="center"/>
              <w:rPr>
                <w:rFonts w:cs="Times New Roman" w:hAnsi="Times New Roman" w:ascii="Times New Roman"/>
                <w:sz w:val="16"/>
                <w:szCs w:val="16"/>
              </w:rPr>
            </w:pPr>
            <w:r w:rsidRPr="00E461AE">
              <w:rPr>
                <w:rFonts w:cs="Times New Roman" w:hAnsi="Times New Roman" w:ascii="Times New Roman"/>
                <w:sz w:val="16"/>
                <w:szCs w:val="16"/>
              </w:rPr>
              <w:t>D.M.H.D.O.O.</w:t>
            </w:r>
          </w:p>
        </w:tc>
        <w:tc>
          <w:tcPr>
            <w:tcW w:type="dxa" w:w="920"/>
            <w:vAlign w:val="center"/>
            <w:hideMark/>
          </w:tcPr>
          <w:p w:rsidRDefault="00B90A2C" w:rsidP="00814112" w:rsidR="00B90A2C" w:rsidRPr="00E461AE">
            <w:pPr>
              <w:jc w:val="center"/>
              <w:rPr>
                <w:rFonts w:cs="Times New Roman" w:hAnsi="Times New Roman" w:ascii="Times New Roman"/>
                <w:sz w:val="16"/>
                <w:szCs w:val="16"/>
              </w:rPr>
            </w:pPr>
            <w:r w:rsidRPr="00E461AE">
              <w:rPr>
                <w:rFonts w:cs="Times New Roman" w:hAnsi="Times New Roman" w:ascii="Times New Roman"/>
                <w:sz w:val="16"/>
                <w:szCs w:val="16"/>
              </w:rPr>
              <w:t>38343439731</w:t>
            </w:r>
          </w:p>
        </w:tc>
        <w:tc>
          <w:tcPr>
            <w:tcW w:type="dxa" w:w="1420"/>
            <w:vAlign w:val="center"/>
            <w:hideMark/>
          </w:tcPr>
          <w:p w:rsidRDefault="00B90A2C" w:rsidP="00814112" w:rsidR="00B90A2C" w:rsidRPr="00E461AE">
            <w:pPr>
              <w:jc w:val="center"/>
              <w:rPr>
                <w:rFonts w:cs="Times New Roman" w:hAnsi="Times New Roman" w:ascii="Times New Roman"/>
                <w:sz w:val="16"/>
                <w:szCs w:val="16"/>
              </w:rPr>
            </w:pPr>
            <w:r w:rsidRPr="00E461AE">
              <w:rPr>
                <w:rFonts w:cs="Times New Roman" w:hAnsi="Times New Roman" w:ascii="Times New Roman"/>
                <w:sz w:val="16"/>
                <w:szCs w:val="16"/>
              </w:rPr>
              <w:t>ČEPINSKA 14B,BEKETINCI</w:t>
            </w:r>
          </w:p>
        </w:tc>
        <w:tc>
          <w:tcPr>
            <w:tcW w:type="dxa" w:w="1080"/>
            <w:vAlign w:val="center"/>
            <w:hideMark/>
          </w:tcPr>
          <w:p w:rsidRDefault="00B90A2C" w:rsidP="00814112" w:rsidR="00B90A2C" w:rsidRPr="00E461AE">
            <w:pPr>
              <w:jc w:val="center"/>
              <w:rPr>
                <w:rFonts w:cs="Times New Roman" w:hAnsi="Times New Roman" w:ascii="Times New Roman"/>
                <w:sz w:val="16"/>
                <w:szCs w:val="16"/>
              </w:rPr>
            </w:pPr>
            <w:r w:rsidRPr="00E21854">
              <w:rPr>
                <w:rFonts w:cs="Times New Roman" w:hAnsi="Times New Roman" w:ascii="Times New Roman"/>
                <w:sz w:val="16"/>
                <w:szCs w:val="16"/>
              </w:rPr>
              <w:t>208.311,29</w:t>
            </w:r>
          </w:p>
        </w:tc>
        <w:tc>
          <w:tcPr>
            <w:tcW w:type="dxa" w:w="3620"/>
            <w:hideMark/>
          </w:tcPr>
          <w:p w:rsidRDefault="00B90A2C" w:rsidP="00814112" w:rsidR="00B90A2C" w:rsidRPr="00E461AE">
            <w:pPr>
              <w:jc w:val="both"/>
              <w:rPr>
                <w:rFonts w:cs="Times New Roman" w:hAnsi="Times New Roman" w:ascii="Times New Roman"/>
                <w:sz w:val="16"/>
                <w:szCs w:val="16"/>
              </w:rPr>
            </w:pPr>
            <w:r w:rsidRPr="00E461AE">
              <w:rPr>
                <w:rFonts w:cs="Times New Roman" w:hAnsi="Times New Roman" w:ascii="Times New Roman"/>
                <w:sz w:val="16"/>
                <w:szCs w:val="16"/>
              </w:rPr>
              <w:t>TRAžBINA SE DJELOMIčNO OSPORAVA ZA IZNOS OD 2.586.856,03 KN JER SE RADI O RAčUNIMA KOJI SU ZATVORENI S MJENICAMA POD SERIJSKIM BROJEVIMA A 07336282 I A 07319476 KOJE SU VJEROVNIKU PRIZNATE U CJELOSTI. DODATNO, RN BROJ 7/1/2 OD DANA 17.01.2017. GODINE JE ZATVOREN KOMPENZACIJOM.</w:t>
            </w:r>
          </w:p>
        </w:tc>
      </w:tr>
    </w:tbl>
    <w:p w:rsidRDefault="008F0DEF" w:rsidP="008F0DEF" w:rsidR="008F0DEF">
      <w:pPr>
        <w:jc w:val="both"/>
        <w:outlineLvl w:val="0"/>
        <w:rPr>
          <w:rFonts w:cs="Times New Roman" w:hAnsi="Times New Roman" w:ascii="Times New Roman"/>
        </w:rPr>
      </w:pPr>
    </w:p>
    <w:p w:rsidRDefault="00AF65CE" w:rsidP="00ED3AAE" w:rsidR="00FF433B">
      <w:pPr>
        <w:jc w:val="both"/>
        <w:outlineLvl w:val="0"/>
        <w:rPr>
          <w:rFonts w:cs="Times New Roman" w:hAnsi="Times New Roman" w:ascii="Times New Roman"/>
        </w:rPr>
      </w:pPr>
      <w:r>
        <w:rPr>
          <w:rFonts w:cs="Times New Roman" w:hAnsi="Times New Roman" w:ascii="Times New Roman"/>
        </w:rPr>
        <w:tab/>
      </w:r>
      <w:r w:rsidR="00ED6351">
        <w:rPr>
          <w:rFonts w:cs="Times New Roman" w:hAnsi="Times New Roman" w:ascii="Times New Roman"/>
        </w:rPr>
        <w:t>I ovdje se radi samo o razlici</w:t>
      </w:r>
      <w:r w:rsidR="00DF1278">
        <w:rPr>
          <w:rFonts w:cs="Times New Roman" w:hAnsi="Times New Roman" w:ascii="Times New Roman"/>
        </w:rPr>
        <w:t xml:space="preserve"> tražbine</w:t>
      </w:r>
      <w:r w:rsidR="00ED6351">
        <w:rPr>
          <w:rFonts w:cs="Times New Roman" w:hAnsi="Times New Roman" w:ascii="Times New Roman"/>
        </w:rPr>
        <w:t xml:space="preserve"> u odnosu na rješenje od 15. siječnja 2018. godine. Konkretno tim je rješenjem ovom vjerovniku osporena tražbina u iznosu od 2.586.856,03 kune (redni broj suda 170, redni broj tablica 1659) a sada se osporava daljnji iznos od 208.311,29 kuna za koji je prijava tražbine stigla u roku, ali ju izvanredni povjerenik nije ispitao </w:t>
      </w:r>
      <w:r w:rsidR="00626AF0">
        <w:rPr>
          <w:rFonts w:cs="Times New Roman" w:hAnsi="Times New Roman" w:ascii="Times New Roman"/>
        </w:rPr>
        <w:t xml:space="preserve">do sada. </w:t>
      </w:r>
      <w:r w:rsidR="00ED6351">
        <w:rPr>
          <w:rFonts w:cs="Times New Roman" w:hAnsi="Times New Roman" w:ascii="Times New Roman"/>
        </w:rPr>
        <w:t xml:space="preserve"> </w:t>
      </w:r>
    </w:p>
    <w:p w:rsidRDefault="00ED6351" w:rsidP="00ED3AAE" w:rsidR="00ED6351">
      <w:pPr>
        <w:jc w:val="both"/>
        <w:outlineLvl w:val="0"/>
        <w:rPr>
          <w:rFonts w:cs="Times New Roman" w:hAnsi="Times New Roman" w:ascii="Times New Roman"/>
        </w:rPr>
      </w:pPr>
      <w:r>
        <w:rPr>
          <w:rFonts w:cs="Times New Roman" w:hAnsi="Times New Roman" w:ascii="Times New Roman"/>
        </w:rPr>
        <w:tab/>
        <w:t xml:space="preserve">O upućivanju na parnične postupke odlučeno je sukladno odredbama čl. 34 i 35 ZIUTD-a. </w:t>
      </w:r>
    </w:p>
    <w:p w:rsidRDefault="00ED6351" w:rsidP="00ED3AAE" w:rsidR="00ED6351">
      <w:pPr>
        <w:jc w:val="both"/>
        <w:outlineLvl w:val="0"/>
        <w:rPr>
          <w:rFonts w:cs="Times New Roman" w:hAnsi="Times New Roman" w:ascii="Times New Roman"/>
        </w:rPr>
      </w:pPr>
      <w:r>
        <w:rPr>
          <w:rFonts w:cs="Times New Roman" w:hAnsi="Times New Roman" w:ascii="Times New Roman"/>
        </w:rPr>
        <w:tab/>
        <w:t xml:space="preserve">Numeracija prijave tražbina vjerovnika iz tablica od 12. veljače 2018. godine i 21. veljače 2018. godine, za vjerovnike za koje je izvanredni povjerenik tek sada, prvi puta ispitao njihove prijave tražbina, izvršena je nastavno na onu numeraciju iz prvog rješenja od 15. siječnja 2018. godine i kasnijih ispravaka tog rješenja odnosećih na otklanjanje osporavanja  sve radi lakšeg snalaženja vjerovnika i izvanrednog povjerenika kod glasovanja o nagodbi i namirenja. </w:t>
      </w:r>
    </w:p>
    <w:p w:rsidRDefault="00ED6351" w:rsidP="00ED6351" w:rsidR="006B4A54" w:rsidRPr="00DF1278">
      <w:pPr>
        <w:tabs>
          <w:tab w:pos="851" w:val="left"/>
        </w:tabs>
        <w:jc w:val="both"/>
        <w:rPr>
          <w:rFonts w:hAnsi="Times New Roman" w:ascii="Times New Roman"/>
        </w:rPr>
      </w:pPr>
      <w:r>
        <w:rPr>
          <w:rFonts w:cs="Times New Roman" w:hAnsi="Times New Roman" w:ascii="Times New Roman"/>
        </w:rPr>
        <w:tab/>
        <w:t xml:space="preserve">Vezano za učinak odluka iz incidentalnih parnica </w:t>
      </w:r>
      <w:r>
        <w:rPr>
          <w:rFonts w:hAnsi="Times New Roman" w:ascii="Times New Roman"/>
        </w:rPr>
        <w:t xml:space="preserve">pravomoćna odluka iz parnice kojom se utvrđuje tražbina i njezin isplatni red ili kojom se utvrđuje da tražbina ne postoji, djeluje prema dužniku i svim vjerovnicima, a osoba koja uspije u parničnom postupku odnosno vjerovnik tražbine čije je osporavanje otklonjeno može tražiti od suda ispravak rješenja iz čl. 33 st. 3 ZPIUTD-a (čl. 36 ZPIUTD). </w:t>
      </w:r>
    </w:p>
    <w:p w:rsidRDefault="006B4A54" w:rsidP="00DF1278" w:rsidR="00D319CB">
      <w:pPr>
        <w:tabs>
          <w:tab w:pos="851" w:val="left"/>
        </w:tabs>
        <w:jc w:val="both"/>
        <w:rPr>
          <w:rFonts w:hAnsi="Times New Roman" w:ascii="Times New Roman"/>
        </w:rPr>
      </w:pPr>
      <w:r>
        <w:rPr>
          <w:rFonts w:hAnsi="Times New Roman" w:ascii="Times New Roman"/>
        </w:rPr>
        <w:tab/>
        <w:t xml:space="preserve">Temeljem gore navedenog odlučeno je kao u izreci ovog rješenja pozivom na odredbu čl. 33 st. 3 i 4 ZPIUTD-a. </w:t>
      </w:r>
    </w:p>
    <w:p w:rsidRDefault="00DF1278" w:rsidP="00DF1278" w:rsidR="00DF1278" w:rsidRPr="00DF1278">
      <w:pPr>
        <w:tabs>
          <w:tab w:pos="851" w:val="left"/>
        </w:tabs>
        <w:jc w:val="both"/>
        <w:rPr>
          <w:rFonts w:hAnsi="Times New Roman" w:ascii="Times New Roman"/>
        </w:rPr>
      </w:pPr>
    </w:p>
    <w:p w:rsidRDefault="00976153" w:rsidP="004A5A6C" w:rsidR="00516608" w:rsidRPr="006C694E">
      <w:pPr>
        <w:jc w:val="center"/>
        <w:outlineLvl w:val="0"/>
        <w:rPr>
          <w:rFonts w:cs="Times New Roman" w:hAnsi="Times New Roman" w:ascii="Times New Roman"/>
        </w:rPr>
      </w:pPr>
      <w:r w:rsidRPr="006C694E">
        <w:rPr>
          <w:rFonts w:cs="Times New Roman" w:hAnsi="Times New Roman" w:ascii="Times New Roman"/>
        </w:rPr>
        <w:t>U</w:t>
      </w:r>
      <w:r w:rsidR="00064D5F" w:rsidRPr="006C694E">
        <w:rPr>
          <w:rFonts w:cs="Times New Roman" w:hAnsi="Times New Roman" w:ascii="Times New Roman"/>
        </w:rPr>
        <w:t xml:space="preserve">  Zagreb</w:t>
      </w:r>
      <w:r w:rsidRPr="006C694E">
        <w:rPr>
          <w:rFonts w:cs="Times New Roman" w:hAnsi="Times New Roman" w:ascii="Times New Roman"/>
        </w:rPr>
        <w:t>u</w:t>
      </w:r>
      <w:r w:rsidR="001C7973" w:rsidRPr="006C694E">
        <w:rPr>
          <w:rFonts w:cs="Times New Roman" w:hAnsi="Times New Roman" w:ascii="Times New Roman"/>
        </w:rPr>
        <w:t>,</w:t>
      </w:r>
      <w:r w:rsidR="008B72C1" w:rsidRPr="006C694E">
        <w:rPr>
          <w:rFonts w:cs="Times New Roman" w:hAnsi="Times New Roman" w:ascii="Times New Roman"/>
        </w:rPr>
        <w:t xml:space="preserve"> </w:t>
      </w:r>
      <w:r w:rsidR="00EB45C6">
        <w:rPr>
          <w:rFonts w:cs="Times New Roman" w:hAnsi="Times New Roman" w:ascii="Times New Roman"/>
        </w:rPr>
        <w:t>20</w:t>
      </w:r>
      <w:r w:rsidR="00473778">
        <w:rPr>
          <w:rFonts w:cs="Times New Roman" w:hAnsi="Times New Roman" w:ascii="Times New Roman"/>
        </w:rPr>
        <w:t xml:space="preserve">. ožujka </w:t>
      </w:r>
      <w:r w:rsidR="00F517F1">
        <w:rPr>
          <w:rFonts w:cs="Times New Roman" w:hAnsi="Times New Roman" w:ascii="Times New Roman"/>
        </w:rPr>
        <w:t xml:space="preserve"> </w:t>
      </w:r>
      <w:r w:rsidR="006C694E" w:rsidRPr="006C694E">
        <w:rPr>
          <w:rFonts w:cs="Times New Roman" w:hAnsi="Times New Roman" w:ascii="Times New Roman"/>
        </w:rPr>
        <w:t xml:space="preserve">2018. </w:t>
      </w:r>
    </w:p>
    <w:p w:rsidRDefault="00EF2A53" w:rsidP="00ED3AAE" w:rsidR="00EF2A53" w:rsidRPr="006C694E">
      <w:pPr>
        <w:rPr>
          <w:rFonts w:cs="Times New Roman" w:hAnsi="Times New Roman" w:ascii="Times New Roman"/>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004F102B" w:rsidRPr="006C694E">
        <w:rPr>
          <w:rFonts w:cs="Times New Roman" w:hAnsi="Times New Roman" w:ascii="Times New Roman"/>
        </w:rPr>
        <w:tab/>
      </w:r>
      <w:r w:rsidR="004F102B" w:rsidRPr="006C694E">
        <w:rPr>
          <w:rFonts w:cs="Times New Roman" w:hAnsi="Times New Roman" w:ascii="Times New Roman"/>
        </w:rPr>
        <w:tab/>
      </w:r>
      <w:r w:rsidR="002E6372" w:rsidRPr="006C694E">
        <w:rPr>
          <w:rFonts w:cs="Times New Roman" w:hAnsi="Times New Roman" w:ascii="Times New Roman"/>
        </w:rPr>
        <w:tab/>
      </w:r>
      <w:r w:rsidR="00064D5F" w:rsidRPr="006C694E">
        <w:rPr>
          <w:rFonts w:cs="Times New Roman" w:hAnsi="Times New Roman" w:ascii="Times New Roman"/>
        </w:rPr>
        <w:t>SUDAC</w:t>
      </w:r>
      <w:r w:rsidRPr="006C694E">
        <w:rPr>
          <w:rFonts w:cs="Times New Roman" w:hAnsi="Times New Roman" w:ascii="Times New Roman"/>
        </w:rPr>
        <w:t>:</w:t>
      </w:r>
    </w:p>
    <w:p w:rsidRDefault="00EF2A53" w:rsidP="001202B3" w:rsidR="00BC3D56">
      <w:pPr>
        <w:rPr>
          <w:rFonts w:cs="Times New Roman" w:hAnsi="Times New Roman" w:ascii="Times New Roman"/>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0034111F" w:rsidRPr="006C694E">
        <w:rPr>
          <w:rFonts w:cs="Times New Roman" w:hAnsi="Times New Roman" w:ascii="Times New Roman"/>
        </w:rPr>
        <w:tab/>
        <w:t xml:space="preserve"> </w:t>
      </w:r>
      <w:r w:rsidR="00064D5F" w:rsidRPr="006C694E">
        <w:rPr>
          <w:rFonts w:cs="Times New Roman" w:hAnsi="Times New Roman" w:ascii="Times New Roman"/>
        </w:rPr>
        <w:t xml:space="preserve">   </w:t>
      </w:r>
      <w:r w:rsidR="002E6372" w:rsidRPr="006C694E">
        <w:rPr>
          <w:rFonts w:cs="Times New Roman" w:hAnsi="Times New Roman" w:ascii="Times New Roman"/>
        </w:rPr>
        <w:tab/>
      </w:r>
      <w:r w:rsidRPr="006C694E">
        <w:rPr>
          <w:rFonts w:cs="Times New Roman" w:hAnsi="Times New Roman" w:ascii="Times New Roman"/>
        </w:rPr>
        <w:t>Nevenka</w:t>
      </w:r>
      <w:r w:rsidR="00064D5F" w:rsidRPr="006C694E">
        <w:rPr>
          <w:rFonts w:cs="Times New Roman" w:hAnsi="Times New Roman" w:ascii="Times New Roman"/>
        </w:rPr>
        <w:t xml:space="preserve"> Siladi </w:t>
      </w:r>
      <w:r w:rsidRPr="006C694E">
        <w:rPr>
          <w:rFonts w:cs="Times New Roman" w:hAnsi="Times New Roman" w:ascii="Times New Roman"/>
        </w:rPr>
        <w:t>Rstić</w:t>
      </w:r>
      <w:r w:rsidR="007A187D">
        <w:rPr>
          <w:rFonts w:cs="Times New Roman" w:hAnsi="Times New Roman" w:ascii="Times New Roman"/>
        </w:rPr>
        <w:t>,v.r.</w:t>
      </w:r>
    </w:p>
    <w:p w:rsidRDefault="007E2EE8" w:rsidP="001202B3" w:rsidR="007E2EE8" w:rsidRPr="001202B3">
      <w:pPr>
        <w:rPr>
          <w:rFonts w:cs="Times New Roman" w:hAnsi="Times New Roman" w:ascii="Times New Roman"/>
        </w:rPr>
      </w:pPr>
    </w:p>
    <w:p w:rsidRDefault="00AE496F" w:rsidP="00AE496F" w:rsidR="00AE496F">
      <w:pPr>
        <w:rPr>
          <w:rFonts w:hAnsi="Times New Roman" w:ascii="Times New Roman"/>
        </w:rPr>
      </w:pPr>
      <w:r>
        <w:rPr>
          <w:rFonts w:hAnsi="Times New Roman" w:ascii="Times New Roman"/>
        </w:rPr>
        <w:t>POUKA O PRAVNOM LIJEKU</w:t>
      </w:r>
    </w:p>
    <w:p w:rsidRDefault="00AE496F" w:rsidP="00AE496F" w:rsidR="00AE496F" w:rsidRPr="00E24932">
      <w:pPr>
        <w:rPr>
          <w:rFonts w:hAnsi="Times New Roman" w:ascii="Times New Roman"/>
        </w:rPr>
      </w:pPr>
      <w:r>
        <w:rPr>
          <w:rFonts w:hAnsi="Times New Roman" w:ascii="Times New Roman"/>
        </w:rPr>
        <w:t>Protiv ovog rješenja pravo na žalbu ima svaki vjerovnik u dijelu koji se tiče njegove prijavljene tražbine, odnosno tražbine koju je osporio izvanredni povjerenik (čl. 33 st. 4 ZPIUTD).  O istoj odlučuje Visoki trgovački sud RH, a podnosi se ovome sudu u dovoljnom broju primjeraka za sud, protivne stranke i VTS RH, u roku od 8 dana od dana dostave ( čl. 12 st. 1 i 2 SZ u svezi s čl. 8 ZPIUTD)</w:t>
      </w:r>
    </w:p>
    <w:p w:rsidRDefault="004A6F24" w:rsidP="00ED3AAE" w:rsidR="001C7973" w:rsidRPr="006C694E">
      <w:pPr>
        <w:jc w:val="both"/>
        <w:rPr>
          <w:rFonts w:cs="Times New Roman" w:hAnsi="Times New Roman" w:ascii="Times New Roman"/>
          <w:i/>
        </w:rPr>
      </w:pPr>
      <w:r w:rsidRPr="006C694E">
        <w:rPr>
          <w:rFonts w:cs="Times New Roman" w:hAnsi="Times New Roman" w:ascii="Times New Roman"/>
          <w:i/>
        </w:rPr>
        <w:tab/>
      </w:r>
    </w:p>
    <w:p w:rsidRDefault="007A187D" w:rsidR="007A187D" w:rsidRPr="007A187D">
      <w:pPr>
        <w:rPr>
          <w:rFonts w:cs="Times New Roman"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7A187D">
        <w:rPr>
          <w:rFonts w:cs="Times New Roman" w:hAnsi="Times New Roman" w:ascii="Times New Roman"/>
        </w:rPr>
        <w:t>Za točnost otpravka-ovl.službenik</w:t>
      </w:r>
    </w:p>
    <w:p w:rsidRDefault="007A187D" w:rsidP="007A187D" w:rsidR="007A187D" w:rsidRPr="007A187D">
      <w:pPr>
        <w:ind w:firstLine="720" w:left="5040"/>
        <w:rPr>
          <w:rFonts w:cs="Times New Roman" w:hAnsi="Times New Roman" w:ascii="Times New Roman"/>
        </w:rPr>
      </w:pPr>
      <w:r w:rsidRPr="007A187D">
        <w:rPr>
          <w:rFonts w:cs="Times New Roman" w:hAnsi="Times New Roman" w:ascii="Times New Roman"/>
        </w:rPr>
        <w:t>Vinka Mihalinčić</w:t>
      </w:r>
    </w:p>
    <w:p w:rsidRDefault="001202B3" w:rsidP="007A187D" w:rsidR="00552ACF" w:rsidRPr="006C694E">
      <w:pPr>
        <w:pStyle w:val="Odlomakpopisa"/>
        <w:ind w:left="720"/>
        <w:jc w:val="both"/>
        <w:rPr>
          <w:rFonts w:hAnsi="Times New Roman" w:ascii="Times New Roman"/>
          <w:lang w:val="hr-HR"/>
        </w:rPr>
      </w:pPr>
      <w:r w:rsidRPr="006C694E">
        <w:rPr>
          <w:rFonts w:hAnsi="Times New Roman" w:ascii="Times New Roman"/>
          <w:lang w:val="hr-HR"/>
        </w:rPr>
        <w:t xml:space="preserve"> </w:t>
      </w:r>
    </w:p>
    <w:sectPr w:rsidSect="009325BE" w:rsidR="00552ACF" w:rsidRPr="006C694E">
      <w:headerReference w:type="even" r:id="rId10"/>
      <w:headerReference w:type="default" r:id="rId11"/>
      <w:headerReference w:type="first" r:id="rId12"/>
      <w:pgSz w:code="9" w:h="16840" w:w="11907"/>
      <w:pgMar w:gutter="0" w:footer="709" w:header="709" w:left="1418" w:bottom="851" w:right="1418" w:top="1418"/>
      <w:pgNumType w:fmt="numberInDash"/>
      <w:cols w:space="709"/>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3D3" w:rsidR="00D033D3">
      <w:r>
        <w:separator/>
      </w:r>
    </w:p>
  </w:endnote>
  <w:endnote w:id="0" w:type="continuationSeparator">
    <w:p w:rsidRDefault="00D033D3" w:rsidR="00D033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3D3" w:rsidR="00D033D3">
      <w:r>
        <w:separator/>
      </w:r>
    </w:p>
  </w:footnote>
  <w:footnote w:id="0" w:type="continuationSeparator">
    <w:p w:rsidRDefault="00D033D3" w:rsidR="00D033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3D3" w:rsidP="0057078E" w:rsidR="00D033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33D3" w:rsidR="00D033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3D3" w:rsidP="0057078E" w:rsidR="00D033D3"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7A187D">
      <w:rPr>
        <w:rStyle w:val="Brojstranice"/>
        <w:rFonts w:hAnsi="Times New Roman" w:ascii="Times New Roman"/>
        <w:noProof/>
      </w:rPr>
      <w:t>- 6 -</w:t>
    </w:r>
    <w:r w:rsidRPr="005C15D9">
      <w:rPr>
        <w:rStyle w:val="Brojstranice"/>
        <w:rFonts w:hAnsi="Times New Roman" w:ascii="Times New Roman"/>
      </w:rPr>
      <w:fldChar w:fldCharType="end"/>
    </w:r>
  </w:p>
  <w:p w:rsidRDefault="00D033D3" w:rsidP="00431EE3" w:rsidR="00D033D3" w:rsidRPr="0089749F">
    <w:pPr>
      <w:pStyle w:val="Zaglavlje"/>
      <w:rPr>
        <w:rFonts w:cs="Times New Roman" w:hAnsi="Times New Roman" w:ascii="Times New Roman"/>
      </w:rPr>
    </w:pPr>
    <w:r>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t xml:space="preserve">  </w:t>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6C6AB1">
      <w:rPr>
        <w:rFonts w:hAnsi="Times New Roman" w:ascii="Times New Roman"/>
      </w:rPr>
      <w:t>2294</w:t>
    </w:r>
  </w:p>
  <w:p w:rsidRDefault="00D033D3" w:rsidP="00700B50" w:rsidR="00D033D3" w:rsidRPr="0089749F">
    <w:pPr>
      <w:pStyle w:val="Zaglavlje"/>
      <w:tabs>
        <w:tab w:pos="4536" w:val="clear"/>
        <w:tab w:pos="9072" w:val="clear"/>
      </w:tabs>
      <w:ind w:right="-1" w:left="5760"/>
      <w:rPr>
        <w:rFonts w:cs="Times New Roman" w:hAnsi="Times New Roman" w:ascii="Times New Roman"/>
        <w:sz w:val="20"/>
        <w:szCs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3D3" w:rsidP="00822E78" w:rsidR="00D033D3" w:rsidRPr="0089749F">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6C6AB1">
      <w:rPr>
        <w:rFonts w:hAnsi="Times New Roman" w:ascii="Times New Roman"/>
      </w:rPr>
      <w:t>2294</w:t>
    </w:r>
  </w:p>
  <w:p w:rsidRDefault="00D033D3" w:rsidP="00822E78" w:rsidR="00D033D3">
    <w:pPr>
      <w:pStyle w:val="Zaglavlje"/>
      <w:rPr>
        <w:rFonts w:cs="Times New Roman"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033D3" w:rsidP="00822E78" w:rsidR="00D033D3">
    <w:pPr>
      <w:pStyle w:val="Zaglavlje"/>
      <w:rPr>
        <w:rFonts w:hAnsi="Times New Roman" w:ascii="Times New Roman"/>
      </w:rPr>
    </w:pPr>
  </w:p>
  <w:p w:rsidRDefault="00D033D3" w:rsidP="00822E78" w:rsidR="00D033D3">
    <w:pPr>
      <w:pStyle w:val="Zaglavlje"/>
      <w:rPr>
        <w:rFonts w:hAnsi="Times New Roman" w:ascii="Times New Roman"/>
      </w:rPr>
    </w:pPr>
  </w:p>
  <w:p w:rsidRDefault="00D033D3" w:rsidP="00822E78" w:rsidR="00D033D3">
    <w:pPr>
      <w:pStyle w:val="Zaglavlje"/>
      <w:rPr>
        <w:rFonts w:hAnsi="Times New Roman" w:ascii="Times New Roman"/>
      </w:rPr>
    </w:pPr>
  </w:p>
  <w:p w:rsidRDefault="00D033D3" w:rsidP="00822E78" w:rsidR="00D033D3">
    <w:pPr>
      <w:pStyle w:val="Zaglavlje"/>
      <w:rPr>
        <w:rFonts w:hAnsi="Times New Roman" w:ascii="Times New Roman"/>
      </w:rPr>
    </w:pPr>
  </w:p>
  <w:p w:rsidRDefault="00D033D3" w:rsidP="00822E78" w:rsidR="00D033D3">
    <w:pPr>
      <w:pStyle w:val="Zaglavlje"/>
      <w:rPr>
        <w:rFonts w:hAnsi="Times New Roman" w:ascii="Times New Roman"/>
      </w:rPr>
    </w:pPr>
  </w:p>
  <w:p w:rsidRDefault="00D033D3" w:rsidP="00822E78" w:rsidR="00D033D3"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D033D3" w:rsidP="00822E78" w:rsidR="00D033D3" w:rsidRPr="00953077">
    <w:pPr>
      <w:pStyle w:val="Zaglavlje"/>
      <w:ind w:left="426"/>
      <w:rPr>
        <w:rFonts w:hAnsi="Times New Roman" w:ascii="Times New Roman"/>
      </w:rPr>
    </w:pPr>
    <w:r w:rsidRPr="00953077">
      <w:rPr>
        <w:rFonts w:hAnsi="Times New Roman" w:ascii="Times New Roman"/>
      </w:rPr>
      <w:t>Trgovački sud u Zagrebu</w:t>
    </w:r>
  </w:p>
  <w:p w:rsidRDefault="00D033D3" w:rsidP="00E313D3" w:rsidR="00D033D3" w:rsidRPr="00A66A41">
    <w:pPr>
      <w:pStyle w:val="Zaglavlje"/>
      <w:ind w:left="426"/>
      <w:rPr>
        <w:rFonts w:cs="Times New Roman" w:hAnsi="Times New Roman" w:ascii="Times New Roman"/>
      </w:rPr>
    </w:pPr>
    <w:r w:rsidRPr="00953077">
      <w:rPr>
        <w:rFonts w:hAnsi="Times New Roman" w:ascii="Times New Roman"/>
      </w:rPr>
      <w:t>Zagre</w:t>
    </w:r>
    <w:r>
      <w:rPr>
        <w:rFonts w:hAnsi="Times New Roman" w:ascii="Times New Roman"/>
      </w:rPr>
      <w:t>b,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37C5B"/>
    <w:multiLevelType w:val="hybridMultilevel"/>
    <w:tmpl w:val="2848D928"/>
    <w:lvl w:tplc="94EA3D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34B0A97"/>
    <w:multiLevelType w:val="hybridMultilevel"/>
    <w:tmpl w:val="0A86316A"/>
    <w:lvl w:tplc="024C8A9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095A02F7"/>
    <w:multiLevelType w:val="hybridMultilevel"/>
    <w:tmpl w:val="F1749C56"/>
    <w:lvl w:tplc="29B0BB5A" w:ilvl="0">
      <w:start w:val="1"/>
      <w:numFmt w:val="decimal"/>
      <w:lvlText w:val="%1.)"/>
      <w:lvlJc w:val="left"/>
      <w:pPr>
        <w:ind w:hanging="360" w:left="1636"/>
      </w:pPr>
      <w:rPr>
        <w:rFonts w:hint="default"/>
      </w:rPr>
    </w:lvl>
    <w:lvl w:tentative="true" w:tplc="041A0019" w:ilvl="1">
      <w:start w:val="1"/>
      <w:numFmt w:val="lowerLetter"/>
      <w:lvlText w:val="%2."/>
      <w:lvlJc w:val="left"/>
      <w:pPr>
        <w:ind w:hanging="360" w:left="2356"/>
      </w:pPr>
    </w:lvl>
    <w:lvl w:tentative="true" w:tplc="041A001B" w:ilvl="2">
      <w:start w:val="1"/>
      <w:numFmt w:val="lowerRoman"/>
      <w:lvlText w:val="%3."/>
      <w:lvlJc w:val="right"/>
      <w:pPr>
        <w:ind w:hanging="180" w:left="3076"/>
      </w:pPr>
    </w:lvl>
    <w:lvl w:tentative="true" w:tplc="041A000F" w:ilvl="3">
      <w:start w:val="1"/>
      <w:numFmt w:val="decimal"/>
      <w:lvlText w:val="%4."/>
      <w:lvlJc w:val="left"/>
      <w:pPr>
        <w:ind w:hanging="360" w:left="3796"/>
      </w:pPr>
    </w:lvl>
    <w:lvl w:tentative="true" w:tplc="041A0019" w:ilvl="4">
      <w:start w:val="1"/>
      <w:numFmt w:val="lowerLetter"/>
      <w:lvlText w:val="%5."/>
      <w:lvlJc w:val="left"/>
      <w:pPr>
        <w:ind w:hanging="360" w:left="4516"/>
      </w:pPr>
    </w:lvl>
    <w:lvl w:tentative="true" w:tplc="041A001B" w:ilvl="5">
      <w:start w:val="1"/>
      <w:numFmt w:val="lowerRoman"/>
      <w:lvlText w:val="%6."/>
      <w:lvlJc w:val="right"/>
      <w:pPr>
        <w:ind w:hanging="180" w:left="5236"/>
      </w:pPr>
    </w:lvl>
    <w:lvl w:tentative="true" w:tplc="041A000F" w:ilvl="6">
      <w:start w:val="1"/>
      <w:numFmt w:val="decimal"/>
      <w:lvlText w:val="%7."/>
      <w:lvlJc w:val="left"/>
      <w:pPr>
        <w:ind w:hanging="360" w:left="5956"/>
      </w:pPr>
    </w:lvl>
    <w:lvl w:tentative="true" w:tplc="041A0019" w:ilvl="7">
      <w:start w:val="1"/>
      <w:numFmt w:val="lowerLetter"/>
      <w:lvlText w:val="%8."/>
      <w:lvlJc w:val="left"/>
      <w:pPr>
        <w:ind w:hanging="360" w:left="6676"/>
      </w:pPr>
    </w:lvl>
    <w:lvl w:tentative="true" w:tplc="041A001B" w:ilvl="8">
      <w:start w:val="1"/>
      <w:numFmt w:val="lowerRoman"/>
      <w:lvlText w:val="%9."/>
      <w:lvlJc w:val="right"/>
      <w:pPr>
        <w:ind w:hanging="180" w:left="7396"/>
      </w:pPr>
    </w:lvl>
  </w:abstractNum>
  <w:abstractNum w:abstractNumId="4">
    <w:nsid w:val="098B3F1E"/>
    <w:multiLevelType w:val="hybridMultilevel"/>
    <w:tmpl w:val="55088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D0657D4"/>
    <w:multiLevelType w:val="hybridMultilevel"/>
    <w:tmpl w:val="4468CB7A"/>
    <w:lvl w:tplc="041A0011"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7">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10">
    <w:nsid w:val="2AF069C2"/>
    <w:multiLevelType w:val="hybridMultilevel"/>
    <w:tmpl w:val="48F2F890"/>
    <w:lvl w:tplc="700E51C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12">
    <w:nsid w:val="316D63FE"/>
    <w:multiLevelType w:val="hybridMultilevel"/>
    <w:tmpl w:val="31F853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2814F06"/>
    <w:multiLevelType w:val="hybridMultilevel"/>
    <w:tmpl w:val="B798FAC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5">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6">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7">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8">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9">
    <w:nsid w:val="3D0526E2"/>
    <w:multiLevelType w:val="hybridMultilevel"/>
    <w:tmpl w:val="AF12BF68"/>
    <w:lvl w:tplc="04382AD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D553100"/>
    <w:multiLevelType w:val="hybridMultilevel"/>
    <w:tmpl w:val="CDE690CE"/>
    <w:lvl w:tplc="040A6450" w:ilvl="0">
      <w:start w:val="3"/>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1">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2">
    <w:nsid w:val="40C44E40"/>
    <w:multiLevelType w:val="hybridMultilevel"/>
    <w:tmpl w:val="A7F00E78"/>
    <w:lvl w:tplc="EAEE2EAA" w:ilvl="0">
      <w:start w:val="1"/>
      <w:numFmt w:val="upperRoman"/>
      <w:lvlText w:val="%1.)"/>
      <w:lvlJc w:val="left"/>
      <w:pPr>
        <w:ind w:hanging="720" w:left="2160"/>
      </w:pPr>
      <w:rPr>
        <w:rFonts w:cs="Times New Roman" w:hint="default"/>
        <w:b/>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3">
    <w:nsid w:val="42E462E4"/>
    <w:multiLevelType w:val="hybridMultilevel"/>
    <w:tmpl w:val="4490D8E0"/>
    <w:lvl w:tplc="4DAE692C"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4">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5">
    <w:nsid w:val="48E30030"/>
    <w:multiLevelType w:val="hybridMultilevel"/>
    <w:tmpl w:val="66DECFDA"/>
    <w:lvl w:tplc="9B243A6E" w:ilvl="0">
      <w:start w:val="1"/>
      <w:numFmt w:val="upperRoman"/>
      <w:lvlText w:val="%1."/>
      <w:lvlJc w:val="left"/>
      <w:pPr>
        <w:ind w:hanging="720" w:left="1440"/>
      </w:pPr>
      <w:rPr>
        <w:rFonts w:hint="default"/>
        <w:b/>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5235007F"/>
    <w:multiLevelType w:val="hybridMultilevel"/>
    <w:tmpl w:val="7DBCF310"/>
    <w:lvl w:tplc="041A0011"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543535B9"/>
    <w:multiLevelType w:val="hybridMultilevel"/>
    <w:tmpl w:val="FADEC26A"/>
    <w:lvl w:tplc="ED58E722"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5450550D"/>
    <w:multiLevelType w:val="hybridMultilevel"/>
    <w:tmpl w:val="0D9EA986"/>
    <w:lvl w:tplc="350ED3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9">
    <w:nsid w:val="54FA41D6"/>
    <w:multiLevelType w:val="hybridMultilevel"/>
    <w:tmpl w:val="66DECFDA"/>
    <w:lvl w:tplc="9B243A6E" w:ilvl="0">
      <w:start w:val="1"/>
      <w:numFmt w:val="upperRoman"/>
      <w:lvlText w:val="%1."/>
      <w:lvlJc w:val="left"/>
      <w:pPr>
        <w:ind w:hanging="720" w:left="1440"/>
      </w:pPr>
      <w:rPr>
        <w:rFonts w:hint="default"/>
        <w:b/>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31">
    <w:nsid w:val="59D62190"/>
    <w:multiLevelType w:val="hybridMultilevel"/>
    <w:tmpl w:val="9D0EB2C6"/>
    <w:lvl w:tplc="041A0011"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3">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4">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5">
    <w:nsid w:val="64031971"/>
    <w:multiLevelType w:val="hybridMultilevel"/>
    <w:tmpl w:val="66DECFDA"/>
    <w:lvl w:tplc="9B243A6E" w:ilvl="0">
      <w:start w:val="1"/>
      <w:numFmt w:val="upperRoman"/>
      <w:lvlText w:val="%1."/>
      <w:lvlJc w:val="left"/>
      <w:pPr>
        <w:ind w:hanging="720" w:left="1080"/>
      </w:pPr>
      <w:rPr>
        <w:rFonts w:hint="default"/>
        <w:b/>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7">
    <w:nsid w:val="6AE35D49"/>
    <w:multiLevelType w:val="hybridMultilevel"/>
    <w:tmpl w:val="FAFA0A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9">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40">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1">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2">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43">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9"/>
  </w:num>
  <w:num w:numId="2">
    <w:abstractNumId w:val="16"/>
  </w:num>
  <w:num w:numId="3">
    <w:abstractNumId w:val="8"/>
  </w:num>
  <w:num w:numId="4">
    <w:abstractNumId w:val="30"/>
  </w:num>
  <w:num w:numId="5">
    <w:abstractNumId w:val="7"/>
  </w:num>
  <w:num w:numId="6">
    <w:abstractNumId w:val="32"/>
  </w:num>
  <w:num w:numId="7">
    <w:abstractNumId w:val="34"/>
  </w:num>
  <w:num w:numId="8">
    <w:abstractNumId w:val="41"/>
  </w:num>
  <w:num w:numId="9">
    <w:abstractNumId w:val="40"/>
  </w:num>
  <w:num w:numId="10">
    <w:abstractNumId w:val="39"/>
  </w:num>
  <w:num w:numId="11">
    <w:abstractNumId w:val="33"/>
  </w:num>
  <w:num w:numId="12">
    <w:abstractNumId w:val="6"/>
  </w:num>
  <w:num w:numId="13">
    <w:abstractNumId w:val="21"/>
  </w:num>
  <w:num w:numId="14">
    <w:abstractNumId w:val="18"/>
  </w:num>
  <w:num w:numId="15">
    <w:abstractNumId w:val="2"/>
  </w:num>
  <w:num w:numId="16">
    <w:abstractNumId w:val="14"/>
  </w:num>
  <w:num w:numId="17">
    <w:abstractNumId w:val="36"/>
  </w:num>
  <w:num w:numId="18">
    <w:abstractNumId w:val="15"/>
  </w:num>
  <w:num w:numId="19">
    <w:abstractNumId w:val="24"/>
  </w:num>
  <w:num w:numId="20">
    <w:abstractNumId w:val="11"/>
  </w:num>
  <w:num w:numId="21">
    <w:abstractNumId w:val="43"/>
  </w:num>
  <w:num w:numId="22">
    <w:abstractNumId w:val="42"/>
  </w:num>
  <w:num w:numId="23">
    <w:abstractNumId w:val="22"/>
  </w:num>
  <w:num w:numId="24">
    <w:abstractNumId w:val="17"/>
  </w:num>
  <w:num w:numId="25">
    <w:abstractNumId w:val="38"/>
  </w:num>
  <w:num w:numId="26">
    <w:abstractNumId w:val="28"/>
  </w:num>
  <w:num w:numId="27">
    <w:abstractNumId w:val="27"/>
  </w:num>
  <w:num w:numId="28">
    <w:abstractNumId w:val="26"/>
  </w:num>
  <w:num w:numId="29">
    <w:abstractNumId w:val="13"/>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0"/>
  </w:num>
  <w:num w:numId="35">
    <w:abstractNumId w:val="5"/>
  </w:num>
  <w:num w:numId="36">
    <w:abstractNumId w:val="19"/>
  </w:num>
  <w:num w:numId="37">
    <w:abstractNumId w:val="4"/>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2"/>
  </w:num>
  <w:num w:numId="41">
    <w:abstractNumId w:val="37"/>
  </w:num>
  <w:num w:numId="42">
    <w:abstractNumId w:val="25"/>
  </w:num>
  <w:num w:numId="43">
    <w:abstractNumId w:val="35"/>
  </w:num>
  <w:num w:numId="44">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F1A"/>
    <w:rsid w:val="00012BC3"/>
    <w:rsid w:val="00016E4D"/>
    <w:rsid w:val="00022C9F"/>
    <w:rsid w:val="00022ED0"/>
    <w:rsid w:val="000337D7"/>
    <w:rsid w:val="000402D9"/>
    <w:rsid w:val="000418AB"/>
    <w:rsid w:val="000433BD"/>
    <w:rsid w:val="00043A5D"/>
    <w:rsid w:val="00052906"/>
    <w:rsid w:val="0006144A"/>
    <w:rsid w:val="00062405"/>
    <w:rsid w:val="00064D5F"/>
    <w:rsid w:val="000849AC"/>
    <w:rsid w:val="00091D48"/>
    <w:rsid w:val="000A2615"/>
    <w:rsid w:val="000A30DF"/>
    <w:rsid w:val="000A3EE9"/>
    <w:rsid w:val="000A3F1A"/>
    <w:rsid w:val="000B48E0"/>
    <w:rsid w:val="000B7871"/>
    <w:rsid w:val="000C79A8"/>
    <w:rsid w:val="000D0712"/>
    <w:rsid w:val="000D4BD5"/>
    <w:rsid w:val="000D6348"/>
    <w:rsid w:val="000E1BD0"/>
    <w:rsid w:val="000E241E"/>
    <w:rsid w:val="00100AC4"/>
    <w:rsid w:val="00100B0B"/>
    <w:rsid w:val="001202B3"/>
    <w:rsid w:val="001230B3"/>
    <w:rsid w:val="00142A8C"/>
    <w:rsid w:val="00146595"/>
    <w:rsid w:val="00150EAE"/>
    <w:rsid w:val="00151BBA"/>
    <w:rsid w:val="001525CA"/>
    <w:rsid w:val="00156C8B"/>
    <w:rsid w:val="001722F1"/>
    <w:rsid w:val="00177A68"/>
    <w:rsid w:val="001A71AE"/>
    <w:rsid w:val="001B2D24"/>
    <w:rsid w:val="001B6257"/>
    <w:rsid w:val="001C1EDF"/>
    <w:rsid w:val="001C7973"/>
    <w:rsid w:val="001D14BC"/>
    <w:rsid w:val="001F0F93"/>
    <w:rsid w:val="001F22B5"/>
    <w:rsid w:val="001F2844"/>
    <w:rsid w:val="001F7951"/>
    <w:rsid w:val="002017E9"/>
    <w:rsid w:val="00202D5F"/>
    <w:rsid w:val="002106D8"/>
    <w:rsid w:val="002135D3"/>
    <w:rsid w:val="00223259"/>
    <w:rsid w:val="002261E4"/>
    <w:rsid w:val="00230165"/>
    <w:rsid w:val="0023455A"/>
    <w:rsid w:val="00234B7D"/>
    <w:rsid w:val="00235B9B"/>
    <w:rsid w:val="00236C3C"/>
    <w:rsid w:val="00237A06"/>
    <w:rsid w:val="002403FF"/>
    <w:rsid w:val="0024116E"/>
    <w:rsid w:val="00245F89"/>
    <w:rsid w:val="002473B0"/>
    <w:rsid w:val="002539CC"/>
    <w:rsid w:val="002552C7"/>
    <w:rsid w:val="00256AEA"/>
    <w:rsid w:val="00262270"/>
    <w:rsid w:val="002625B9"/>
    <w:rsid w:val="00263346"/>
    <w:rsid w:val="00267457"/>
    <w:rsid w:val="002703A5"/>
    <w:rsid w:val="00271DDF"/>
    <w:rsid w:val="00273D34"/>
    <w:rsid w:val="002829D1"/>
    <w:rsid w:val="00287CA9"/>
    <w:rsid w:val="0029132A"/>
    <w:rsid w:val="002933F0"/>
    <w:rsid w:val="002B2180"/>
    <w:rsid w:val="002B5115"/>
    <w:rsid w:val="002B5C16"/>
    <w:rsid w:val="002B6AE3"/>
    <w:rsid w:val="002C0629"/>
    <w:rsid w:val="002C43A5"/>
    <w:rsid w:val="002C5765"/>
    <w:rsid w:val="002C5C41"/>
    <w:rsid w:val="002C716A"/>
    <w:rsid w:val="002D1AAD"/>
    <w:rsid w:val="002D2086"/>
    <w:rsid w:val="002E14B5"/>
    <w:rsid w:val="002E2BB1"/>
    <w:rsid w:val="002E6372"/>
    <w:rsid w:val="002F6BB3"/>
    <w:rsid w:val="002F76CD"/>
    <w:rsid w:val="00301F1D"/>
    <w:rsid w:val="003077DE"/>
    <w:rsid w:val="00307DF6"/>
    <w:rsid w:val="0031277F"/>
    <w:rsid w:val="0031544A"/>
    <w:rsid w:val="00321134"/>
    <w:rsid w:val="00321322"/>
    <w:rsid w:val="00321E8D"/>
    <w:rsid w:val="00325348"/>
    <w:rsid w:val="0033142C"/>
    <w:rsid w:val="003368E1"/>
    <w:rsid w:val="0033710A"/>
    <w:rsid w:val="0034111F"/>
    <w:rsid w:val="00341BF0"/>
    <w:rsid w:val="00342740"/>
    <w:rsid w:val="00345D30"/>
    <w:rsid w:val="003650FB"/>
    <w:rsid w:val="00377FBB"/>
    <w:rsid w:val="00380AF3"/>
    <w:rsid w:val="00386A71"/>
    <w:rsid w:val="00391FB4"/>
    <w:rsid w:val="003921D4"/>
    <w:rsid w:val="003A6BA2"/>
    <w:rsid w:val="003B0497"/>
    <w:rsid w:val="003B0C47"/>
    <w:rsid w:val="003B57AA"/>
    <w:rsid w:val="003C080A"/>
    <w:rsid w:val="003C29F7"/>
    <w:rsid w:val="003C2BE0"/>
    <w:rsid w:val="003D08AA"/>
    <w:rsid w:val="003E2BF6"/>
    <w:rsid w:val="003F3DD8"/>
    <w:rsid w:val="00403D52"/>
    <w:rsid w:val="00404244"/>
    <w:rsid w:val="00406DBA"/>
    <w:rsid w:val="0041016C"/>
    <w:rsid w:val="00412ABC"/>
    <w:rsid w:val="00412D3A"/>
    <w:rsid w:val="004144D3"/>
    <w:rsid w:val="0042389F"/>
    <w:rsid w:val="00423F75"/>
    <w:rsid w:val="0042750D"/>
    <w:rsid w:val="00431EE3"/>
    <w:rsid w:val="0045037E"/>
    <w:rsid w:val="004504AD"/>
    <w:rsid w:val="004507AE"/>
    <w:rsid w:val="00451F5B"/>
    <w:rsid w:val="0046134E"/>
    <w:rsid w:val="00462A14"/>
    <w:rsid w:val="004718F6"/>
    <w:rsid w:val="00473778"/>
    <w:rsid w:val="00484F1F"/>
    <w:rsid w:val="004854F4"/>
    <w:rsid w:val="00485607"/>
    <w:rsid w:val="004938F6"/>
    <w:rsid w:val="004944CF"/>
    <w:rsid w:val="00494946"/>
    <w:rsid w:val="00495E15"/>
    <w:rsid w:val="004976FA"/>
    <w:rsid w:val="00497A48"/>
    <w:rsid w:val="004A403F"/>
    <w:rsid w:val="004A5A6C"/>
    <w:rsid w:val="004A6F24"/>
    <w:rsid w:val="004B2C0D"/>
    <w:rsid w:val="004C0E00"/>
    <w:rsid w:val="004C1673"/>
    <w:rsid w:val="004C4E8A"/>
    <w:rsid w:val="004D0EE0"/>
    <w:rsid w:val="004D2A7E"/>
    <w:rsid w:val="004D421D"/>
    <w:rsid w:val="004D430E"/>
    <w:rsid w:val="004D459C"/>
    <w:rsid w:val="004D5192"/>
    <w:rsid w:val="004D67B1"/>
    <w:rsid w:val="004E028D"/>
    <w:rsid w:val="004E7795"/>
    <w:rsid w:val="004F102B"/>
    <w:rsid w:val="004F7348"/>
    <w:rsid w:val="0050021F"/>
    <w:rsid w:val="00503840"/>
    <w:rsid w:val="00504AB7"/>
    <w:rsid w:val="00505B8D"/>
    <w:rsid w:val="00510DD0"/>
    <w:rsid w:val="00516608"/>
    <w:rsid w:val="00520AF9"/>
    <w:rsid w:val="00533F47"/>
    <w:rsid w:val="005350B4"/>
    <w:rsid w:val="00536400"/>
    <w:rsid w:val="00544AF8"/>
    <w:rsid w:val="00550DDA"/>
    <w:rsid w:val="00552ACF"/>
    <w:rsid w:val="005630EA"/>
    <w:rsid w:val="0057078E"/>
    <w:rsid w:val="0057451B"/>
    <w:rsid w:val="00574CD0"/>
    <w:rsid w:val="00575048"/>
    <w:rsid w:val="00576498"/>
    <w:rsid w:val="0058077F"/>
    <w:rsid w:val="00584809"/>
    <w:rsid w:val="005945C5"/>
    <w:rsid w:val="005967AD"/>
    <w:rsid w:val="00596B71"/>
    <w:rsid w:val="00597640"/>
    <w:rsid w:val="005C15D9"/>
    <w:rsid w:val="005C237B"/>
    <w:rsid w:val="005C7DEF"/>
    <w:rsid w:val="005D07FC"/>
    <w:rsid w:val="005D08D1"/>
    <w:rsid w:val="005E1A13"/>
    <w:rsid w:val="005E7844"/>
    <w:rsid w:val="005F41C5"/>
    <w:rsid w:val="00604B3C"/>
    <w:rsid w:val="006153EB"/>
    <w:rsid w:val="00615DEF"/>
    <w:rsid w:val="0061798C"/>
    <w:rsid w:val="00617F0D"/>
    <w:rsid w:val="00625752"/>
    <w:rsid w:val="00625A2C"/>
    <w:rsid w:val="00626AF0"/>
    <w:rsid w:val="00627386"/>
    <w:rsid w:val="00632926"/>
    <w:rsid w:val="00635F29"/>
    <w:rsid w:val="00636488"/>
    <w:rsid w:val="0063787C"/>
    <w:rsid w:val="00647C31"/>
    <w:rsid w:val="00657A5C"/>
    <w:rsid w:val="006651EF"/>
    <w:rsid w:val="00666B12"/>
    <w:rsid w:val="00674012"/>
    <w:rsid w:val="00674E99"/>
    <w:rsid w:val="00674F04"/>
    <w:rsid w:val="0067775F"/>
    <w:rsid w:val="00680542"/>
    <w:rsid w:val="00682F0B"/>
    <w:rsid w:val="00692958"/>
    <w:rsid w:val="00693049"/>
    <w:rsid w:val="00694942"/>
    <w:rsid w:val="006A12C8"/>
    <w:rsid w:val="006A50A6"/>
    <w:rsid w:val="006B4A54"/>
    <w:rsid w:val="006B76B1"/>
    <w:rsid w:val="006C49A7"/>
    <w:rsid w:val="006C538D"/>
    <w:rsid w:val="006C694E"/>
    <w:rsid w:val="006C6AB1"/>
    <w:rsid w:val="006C6C75"/>
    <w:rsid w:val="006D024B"/>
    <w:rsid w:val="006D263D"/>
    <w:rsid w:val="006E31BB"/>
    <w:rsid w:val="006E37F1"/>
    <w:rsid w:val="006E3E50"/>
    <w:rsid w:val="006F5B14"/>
    <w:rsid w:val="00700B0D"/>
    <w:rsid w:val="00700B50"/>
    <w:rsid w:val="007031A2"/>
    <w:rsid w:val="00705264"/>
    <w:rsid w:val="00727E0C"/>
    <w:rsid w:val="00731880"/>
    <w:rsid w:val="00733C70"/>
    <w:rsid w:val="00733F1E"/>
    <w:rsid w:val="0073538A"/>
    <w:rsid w:val="007501C6"/>
    <w:rsid w:val="00762B66"/>
    <w:rsid w:val="0076329C"/>
    <w:rsid w:val="00763BC2"/>
    <w:rsid w:val="007666CF"/>
    <w:rsid w:val="00770669"/>
    <w:rsid w:val="00771EA0"/>
    <w:rsid w:val="0077350E"/>
    <w:rsid w:val="007860AC"/>
    <w:rsid w:val="007919BE"/>
    <w:rsid w:val="00791B5E"/>
    <w:rsid w:val="00792AF3"/>
    <w:rsid w:val="007949E9"/>
    <w:rsid w:val="007A02FE"/>
    <w:rsid w:val="007A0B19"/>
    <w:rsid w:val="007A187D"/>
    <w:rsid w:val="007A26E6"/>
    <w:rsid w:val="007A6271"/>
    <w:rsid w:val="007B5430"/>
    <w:rsid w:val="007B5570"/>
    <w:rsid w:val="007C02CB"/>
    <w:rsid w:val="007C74BC"/>
    <w:rsid w:val="007C7CC8"/>
    <w:rsid w:val="007D13C6"/>
    <w:rsid w:val="007E0737"/>
    <w:rsid w:val="007E0AC8"/>
    <w:rsid w:val="007E2EE8"/>
    <w:rsid w:val="007E36A4"/>
    <w:rsid w:val="007E3A76"/>
    <w:rsid w:val="007E5849"/>
    <w:rsid w:val="007F0735"/>
    <w:rsid w:val="007F1667"/>
    <w:rsid w:val="00801DBA"/>
    <w:rsid w:val="00814DD7"/>
    <w:rsid w:val="00822E78"/>
    <w:rsid w:val="00826F74"/>
    <w:rsid w:val="00830216"/>
    <w:rsid w:val="00837C51"/>
    <w:rsid w:val="00860F1E"/>
    <w:rsid w:val="00870AAB"/>
    <w:rsid w:val="0088170F"/>
    <w:rsid w:val="00881754"/>
    <w:rsid w:val="00884A2A"/>
    <w:rsid w:val="00890BB1"/>
    <w:rsid w:val="00891A58"/>
    <w:rsid w:val="00896AA6"/>
    <w:rsid w:val="0089749F"/>
    <w:rsid w:val="008A154C"/>
    <w:rsid w:val="008B1FAE"/>
    <w:rsid w:val="008B26FB"/>
    <w:rsid w:val="008B5A50"/>
    <w:rsid w:val="008B72C1"/>
    <w:rsid w:val="008C01B6"/>
    <w:rsid w:val="008C1C07"/>
    <w:rsid w:val="008C2F62"/>
    <w:rsid w:val="008E1F91"/>
    <w:rsid w:val="008E501C"/>
    <w:rsid w:val="008E615C"/>
    <w:rsid w:val="008F0DEF"/>
    <w:rsid w:val="00901672"/>
    <w:rsid w:val="00901E2E"/>
    <w:rsid w:val="00904122"/>
    <w:rsid w:val="00907AEF"/>
    <w:rsid w:val="0091113E"/>
    <w:rsid w:val="009161E5"/>
    <w:rsid w:val="00917AE5"/>
    <w:rsid w:val="0092521A"/>
    <w:rsid w:val="009325BE"/>
    <w:rsid w:val="00933415"/>
    <w:rsid w:val="00933C7E"/>
    <w:rsid w:val="00934887"/>
    <w:rsid w:val="00935DCA"/>
    <w:rsid w:val="009364CA"/>
    <w:rsid w:val="009453E0"/>
    <w:rsid w:val="009463A6"/>
    <w:rsid w:val="00950205"/>
    <w:rsid w:val="00957D99"/>
    <w:rsid w:val="00961E41"/>
    <w:rsid w:val="00976153"/>
    <w:rsid w:val="00976587"/>
    <w:rsid w:val="00980A89"/>
    <w:rsid w:val="00985E3F"/>
    <w:rsid w:val="00986905"/>
    <w:rsid w:val="00992AA8"/>
    <w:rsid w:val="00993F58"/>
    <w:rsid w:val="00994090"/>
    <w:rsid w:val="0099522C"/>
    <w:rsid w:val="00997111"/>
    <w:rsid w:val="009A6766"/>
    <w:rsid w:val="009B4C5F"/>
    <w:rsid w:val="009C0C5E"/>
    <w:rsid w:val="009C413F"/>
    <w:rsid w:val="009C5BB7"/>
    <w:rsid w:val="009C5D0B"/>
    <w:rsid w:val="009D3DE1"/>
    <w:rsid w:val="009D43C9"/>
    <w:rsid w:val="009D794B"/>
    <w:rsid w:val="009E6326"/>
    <w:rsid w:val="009E64D5"/>
    <w:rsid w:val="009F03D9"/>
    <w:rsid w:val="009F4B12"/>
    <w:rsid w:val="009F509F"/>
    <w:rsid w:val="009F7E44"/>
    <w:rsid w:val="00A06D96"/>
    <w:rsid w:val="00A13042"/>
    <w:rsid w:val="00A151CB"/>
    <w:rsid w:val="00A17E35"/>
    <w:rsid w:val="00A210EE"/>
    <w:rsid w:val="00A22D81"/>
    <w:rsid w:val="00A25558"/>
    <w:rsid w:val="00A327D6"/>
    <w:rsid w:val="00A366CF"/>
    <w:rsid w:val="00A46245"/>
    <w:rsid w:val="00A54561"/>
    <w:rsid w:val="00A55EBF"/>
    <w:rsid w:val="00A60477"/>
    <w:rsid w:val="00A6199C"/>
    <w:rsid w:val="00A6356B"/>
    <w:rsid w:val="00A657F9"/>
    <w:rsid w:val="00A66A41"/>
    <w:rsid w:val="00A67845"/>
    <w:rsid w:val="00A72FA6"/>
    <w:rsid w:val="00A74F9E"/>
    <w:rsid w:val="00A81877"/>
    <w:rsid w:val="00A83C9A"/>
    <w:rsid w:val="00A85787"/>
    <w:rsid w:val="00A928D0"/>
    <w:rsid w:val="00AA7FEA"/>
    <w:rsid w:val="00AB1CFA"/>
    <w:rsid w:val="00AC0D4B"/>
    <w:rsid w:val="00AC226A"/>
    <w:rsid w:val="00AD1A93"/>
    <w:rsid w:val="00AD4573"/>
    <w:rsid w:val="00AD4ED5"/>
    <w:rsid w:val="00AE1012"/>
    <w:rsid w:val="00AE48A8"/>
    <w:rsid w:val="00AE496F"/>
    <w:rsid w:val="00AF0DBA"/>
    <w:rsid w:val="00AF3775"/>
    <w:rsid w:val="00AF3932"/>
    <w:rsid w:val="00AF65CE"/>
    <w:rsid w:val="00AF7A49"/>
    <w:rsid w:val="00B04248"/>
    <w:rsid w:val="00B042AE"/>
    <w:rsid w:val="00B166CF"/>
    <w:rsid w:val="00B2373A"/>
    <w:rsid w:val="00B24ABB"/>
    <w:rsid w:val="00B266F6"/>
    <w:rsid w:val="00B26C8C"/>
    <w:rsid w:val="00B3161B"/>
    <w:rsid w:val="00B33799"/>
    <w:rsid w:val="00B422F2"/>
    <w:rsid w:val="00B45A78"/>
    <w:rsid w:val="00B536B4"/>
    <w:rsid w:val="00B55867"/>
    <w:rsid w:val="00B64438"/>
    <w:rsid w:val="00B64D2F"/>
    <w:rsid w:val="00B74618"/>
    <w:rsid w:val="00B90A2C"/>
    <w:rsid w:val="00B97A31"/>
    <w:rsid w:val="00BA244F"/>
    <w:rsid w:val="00BA66F0"/>
    <w:rsid w:val="00BA7470"/>
    <w:rsid w:val="00BB4BEC"/>
    <w:rsid w:val="00BB55D2"/>
    <w:rsid w:val="00BC380E"/>
    <w:rsid w:val="00BC3D56"/>
    <w:rsid w:val="00BC6DBB"/>
    <w:rsid w:val="00BD3E87"/>
    <w:rsid w:val="00BE0077"/>
    <w:rsid w:val="00BE4D2B"/>
    <w:rsid w:val="00BE691A"/>
    <w:rsid w:val="00BF0BE3"/>
    <w:rsid w:val="00BF278E"/>
    <w:rsid w:val="00BF310F"/>
    <w:rsid w:val="00BF3323"/>
    <w:rsid w:val="00BF3A85"/>
    <w:rsid w:val="00BF54D0"/>
    <w:rsid w:val="00C0541F"/>
    <w:rsid w:val="00C15BAD"/>
    <w:rsid w:val="00C17751"/>
    <w:rsid w:val="00C312FB"/>
    <w:rsid w:val="00C34406"/>
    <w:rsid w:val="00C53D01"/>
    <w:rsid w:val="00C53E9F"/>
    <w:rsid w:val="00C5409A"/>
    <w:rsid w:val="00C552FF"/>
    <w:rsid w:val="00C573C1"/>
    <w:rsid w:val="00C60F02"/>
    <w:rsid w:val="00C6718A"/>
    <w:rsid w:val="00C708F9"/>
    <w:rsid w:val="00C73F7A"/>
    <w:rsid w:val="00C770CF"/>
    <w:rsid w:val="00C80D63"/>
    <w:rsid w:val="00C847AF"/>
    <w:rsid w:val="00C86079"/>
    <w:rsid w:val="00C94DEC"/>
    <w:rsid w:val="00C95DAA"/>
    <w:rsid w:val="00CA505D"/>
    <w:rsid w:val="00CA569D"/>
    <w:rsid w:val="00CB1DEF"/>
    <w:rsid w:val="00CB4C0C"/>
    <w:rsid w:val="00CC6645"/>
    <w:rsid w:val="00CD76BF"/>
    <w:rsid w:val="00CE76AD"/>
    <w:rsid w:val="00CF343C"/>
    <w:rsid w:val="00CF7813"/>
    <w:rsid w:val="00D033D3"/>
    <w:rsid w:val="00D045F2"/>
    <w:rsid w:val="00D114D2"/>
    <w:rsid w:val="00D261C9"/>
    <w:rsid w:val="00D319CB"/>
    <w:rsid w:val="00D47FF5"/>
    <w:rsid w:val="00D70856"/>
    <w:rsid w:val="00D75F70"/>
    <w:rsid w:val="00D8262F"/>
    <w:rsid w:val="00D855F7"/>
    <w:rsid w:val="00D8626F"/>
    <w:rsid w:val="00D86E7E"/>
    <w:rsid w:val="00D87729"/>
    <w:rsid w:val="00D90860"/>
    <w:rsid w:val="00DA3BCE"/>
    <w:rsid w:val="00DB2616"/>
    <w:rsid w:val="00DB60DF"/>
    <w:rsid w:val="00DC1928"/>
    <w:rsid w:val="00DC3C5F"/>
    <w:rsid w:val="00DC6D92"/>
    <w:rsid w:val="00DD637D"/>
    <w:rsid w:val="00DE577E"/>
    <w:rsid w:val="00DF1278"/>
    <w:rsid w:val="00DF1E92"/>
    <w:rsid w:val="00E01A5F"/>
    <w:rsid w:val="00E06ECB"/>
    <w:rsid w:val="00E126E3"/>
    <w:rsid w:val="00E147A6"/>
    <w:rsid w:val="00E313D3"/>
    <w:rsid w:val="00E34C8B"/>
    <w:rsid w:val="00E44F51"/>
    <w:rsid w:val="00E45016"/>
    <w:rsid w:val="00E456C8"/>
    <w:rsid w:val="00E513BC"/>
    <w:rsid w:val="00E5505C"/>
    <w:rsid w:val="00E57E22"/>
    <w:rsid w:val="00E65FA7"/>
    <w:rsid w:val="00E66FD3"/>
    <w:rsid w:val="00E77F2E"/>
    <w:rsid w:val="00E9624D"/>
    <w:rsid w:val="00E97F5F"/>
    <w:rsid w:val="00EA73DB"/>
    <w:rsid w:val="00EB1F03"/>
    <w:rsid w:val="00EB45C6"/>
    <w:rsid w:val="00EB46E3"/>
    <w:rsid w:val="00EC4D99"/>
    <w:rsid w:val="00EC5519"/>
    <w:rsid w:val="00EC66C6"/>
    <w:rsid w:val="00EC7684"/>
    <w:rsid w:val="00ED3AAE"/>
    <w:rsid w:val="00ED6351"/>
    <w:rsid w:val="00EE1D02"/>
    <w:rsid w:val="00EE6A55"/>
    <w:rsid w:val="00EF2A53"/>
    <w:rsid w:val="00EF5204"/>
    <w:rsid w:val="00F00F13"/>
    <w:rsid w:val="00F0784B"/>
    <w:rsid w:val="00F07AA7"/>
    <w:rsid w:val="00F36C2B"/>
    <w:rsid w:val="00F515E4"/>
    <w:rsid w:val="00F517F1"/>
    <w:rsid w:val="00F712AC"/>
    <w:rsid w:val="00F71880"/>
    <w:rsid w:val="00F9043D"/>
    <w:rsid w:val="00F90D9E"/>
    <w:rsid w:val="00F92F38"/>
    <w:rsid w:val="00FA2CF7"/>
    <w:rsid w:val="00FB08DC"/>
    <w:rsid w:val="00FB7BBB"/>
    <w:rsid w:val="00FC5EFB"/>
    <w:rsid w:val="00FD14D3"/>
    <w:rsid w:val="00FD22CA"/>
    <w:rsid w:val="00FD3CD3"/>
    <w:rsid w:val="00FE2B5D"/>
    <w:rsid w:val="00FE2D5B"/>
    <w:rsid w:val="00FE5A74"/>
    <w:rsid w:val="00FE6112"/>
    <w:rsid w:val="00FF433B"/>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59"/>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uiPriority w:val="99"/>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lineRule="auto" w:line="240" w:after="0"/>
    </w:pPr>
    <w:rPr>
      <w:rFonts w:eastAsia="Calibri" w:hAnsi="Calibri" w:ascii="Calibri"/>
      <w:lang w:eastAsia="en-US"/>
    </w:rPr>
  </w:style>
  <w:style w:styleId="Tekstrezerviranogmjesta" w:type="character">
    <w:name w:val="Placeholder Text"/>
    <w:basedOn w:val="Zadanifontodlomka"/>
    <w:uiPriority w:val="99"/>
    <w:semiHidden/>
    <w:rsid w:val="007A187D"/>
    <w:rPr>
      <w:color w:val="808080"/>
      <w:bdr w:space="0" w:sz="0" w:color="auto" w:val="none"/>
      <w:shd w:fill="auto" w:color="auto" w:val="clear"/>
    </w:rPr>
  </w:style>
  <w:style w:customStyle="true" w:styleId="eSPISCCParagraphDefaultFont" w:type="character">
    <w:name w:val="eSPIS_CC_Paragraph Default Font"/>
    <w:basedOn w:val="Zadanifontodlomka"/>
    <w:rsid w:val="007A18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187D"/>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A18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18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59"/>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uiPriority w:val="99"/>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after="0" w:line="240" w:lineRule="auto"/>
    </w:pPr>
    <w:rPr>
      <w:rFonts w:ascii="Calibri" w:eastAsia="Calibri" w:hAnsi="Calibri"/>
      <w:lang w:eastAsia="en-US"/>
    </w:rPr>
  </w:style>
  <w:style w:styleId="Tekstrezerviranogmjesta" w:type="character">
    <w:name w:val="Placeholder Text"/>
    <w:basedOn w:val="Zadanifontodlomka"/>
    <w:uiPriority w:val="99"/>
    <w:semiHidden/>
    <w:rsid w:val="007A187D"/>
    <w:rPr>
      <w:color w:val="808080"/>
      <w:bdr w:color="auto" w:space="0" w:sz="0" w:val="none"/>
      <w:shd w:color="auto" w:fill="auto" w:val="clear"/>
    </w:rPr>
  </w:style>
  <w:style w:customStyle="1" w:styleId="eSPISCCParagraphDefaultFont" w:type="character">
    <w:name w:val="eSPIS_CC_Paragraph Default Font"/>
    <w:basedOn w:val="Zadanifontodlomka"/>
    <w:rsid w:val="007A18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187D"/>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A18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18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491612">
      <w:bodyDiv w:val="true"/>
      <w:marLeft w:val="0"/>
      <w:marRight w:val="0"/>
      <w:marTop w:val="0"/>
      <w:marBottom w:val="0"/>
      <w:divBdr>
        <w:top w:space="0" w:sz="0" w:color="auto" w:val="none"/>
        <w:left w:space="0" w:sz="0" w:color="auto" w:val="none"/>
        <w:bottom w:space="0" w:sz="0" w:color="auto" w:val="none"/>
        <w:right w:space="0" w:sz="0" w:color="auto" w:val="none"/>
      </w:divBdr>
    </w:div>
    <w:div w:id="525095442">
      <w:bodyDiv w:val="true"/>
      <w:marLeft w:val="0"/>
      <w:marRight w:val="0"/>
      <w:marTop w:val="0"/>
      <w:marBottom w:val="0"/>
      <w:divBdr>
        <w:top w:space="0" w:sz="0" w:color="auto" w:val="none"/>
        <w:left w:space="0" w:sz="0" w:color="auto" w:val="none"/>
        <w:bottom w:space="0" w:sz="0" w:color="auto" w:val="none"/>
        <w:right w:space="0" w:sz="0" w:color="auto" w:val="none"/>
      </w:divBdr>
    </w:div>
    <w:div w:id="669262338">
      <w:marLeft w:val="0"/>
      <w:marRight w:val="0"/>
      <w:marTop w:val="0"/>
      <w:marBottom w:val="0"/>
      <w:divBdr>
        <w:top w:space="0" w:sz="0" w:color="auto" w:val="none"/>
        <w:left w:space="0" w:sz="0" w:color="auto" w:val="none"/>
        <w:bottom w:space="0" w:sz="0" w:color="auto" w:val="none"/>
        <w:right w:space="0" w:sz="0" w:color="auto" w:val="none"/>
      </w:divBdr>
    </w:div>
    <w:div w:id="669262339">
      <w:marLeft w:val="0"/>
      <w:marRight w:val="0"/>
      <w:marTop w:val="0"/>
      <w:marBottom w:val="0"/>
      <w:divBdr>
        <w:top w:space="0" w:sz="0" w:color="auto" w:val="none"/>
        <w:left w:space="0" w:sz="0" w:color="auto" w:val="none"/>
        <w:bottom w:space="0" w:sz="0" w:color="auto" w:val="none"/>
        <w:right w:space="0" w:sz="0" w:color="auto" w:val="none"/>
      </w:divBdr>
    </w:div>
    <w:div w:id="1730958215">
      <w:bodyDiv w:val="true"/>
      <w:marLeft w:val="0"/>
      <w:marRight w:val="0"/>
      <w:marTop w:val="0"/>
      <w:marBottom w:val="0"/>
      <w:divBdr>
        <w:top w:space="0" w:sz="0" w:color="auto" w:val="none"/>
        <w:left w:space="0" w:sz="0" w:color="auto" w:val="none"/>
        <w:bottom w:space="0" w:sz="0" w:color="auto" w:val="none"/>
        <w:right w:space="0" w:sz="0" w:color="auto" w:val="none"/>
      </w:divBdr>
    </w:div>
    <w:div w:id="1923567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DOPUNSKO RJEŠENJE</izvorni_sadrzaj>
    <derivirana_varijabla naziv="DomainObject.Primjedba_1">DOPUNSKO RJEŠENJE</derivirana_varijabla>
  </DomainObject.Primjedba>
  <DomainObject.Oznaka>
    <izvorni_sadrzaj>St-1138/2017-2294</izvorni_sadrzaj>
    <derivirana_varijabla naziv="DomainObject.Oznaka_1">St-1138/2017-2294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109 SVEZ</izvorni_sadrzaj>
    <derivirana_varijabla naziv="DomainObject.Predmet.PrimjedbaSuca_1">109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19. ožujka 2018.</izvorni_sadrzaj>
    <derivirana_varijabla naziv="DomainObject.Predmet.SpisIzvanSuda.DatumIzlazaSpisa_1">19. ožujka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St-1138/2017-2294</izvorni_sadrzaj>
    <derivirana_varijabla naziv="DomainObject.PoslovniBrojDokumenta_1">St-1138/2017-2294</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CA5536-FBED-40C3-9E6E-E72EB2F498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6</properties:Pages>
  <properties:Words>2910</properties:Words>
  <properties:Characters>16277</properties:Characters>
  <properties:Lines>791</properties:Lines>
  <properties:Paragraphs>381</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2018-03-19T12:16:00Z</dcterms:created>
  <dc:creator>KDS - 8</dc:creator>
  <cp:lastModifiedBy>Vinka Mihalinčić</cp:lastModifiedBy>
  <cp:lastPrinted>2018-03-20T09:54:00Z</cp:lastPrinted>
  <dcterms:modified xmlns:xsi="http://www.w3.org/2001/XMLSchema-instance" xsi:type="dcterms:W3CDTF">2018-03-20T09:54:00Z</dcterms:modified>
  <cp:revision>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St-1138/2017-2294 / Odluka - Rješenje - utvrđene i osporene tražbine (DOPUNSKO RJEŠENJE.docx)</vt:lpwstr>
  </prop:property>
  <prop:property name="CC_coloring" pid="4" fmtid="{D5CDD505-2E9C-101B-9397-08002B2CF9AE}">
    <vt:bool>false</vt:bool>
  </prop:property>
  <prop:property name="BrojStranica" pid="5" fmtid="{D5CDD505-2E9C-101B-9397-08002B2CF9AE}">
    <vt:i4>6</vt:i4>
  </prop:property>
</prop:Properties>
</file>