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692ed" w14:paraId="22692ed" w:rsidRDefault="00C22256" w:rsidP="003570C9" w:rsidR="00C22256" w:rsidRPr="00FC7EA2">
      <w:pPr>
        <w:pStyle w:val="Bezproreda"/>
        <w15:collapsed w:val="false"/>
        <w:rPr>
          <w:sz w:val="24"/>
          <w:szCs w:val="24"/>
        </w:rPr>
      </w:pPr>
      <w:bookmarkStart w:name="_GoBack" w:id="0"/>
      <w:bookmarkEnd w:id="0"/>
    </w:p>
    <w:p w:rsidRDefault="003570C9" w:rsidP="008F0668" w:rsidR="003570C9" w:rsidRPr="00FC7EA2">
      <w:pPr>
        <w:pStyle w:val="Bezproreda"/>
        <w:ind w:firstLine="708" w:left="4248"/>
        <w:jc w:val="center"/>
        <w:rPr>
          <w:sz w:val="24"/>
          <w:szCs w:val="24"/>
        </w:rPr>
      </w:pPr>
      <w:r w:rsidRPr="00FC7EA2">
        <w:rPr>
          <w:sz w:val="24"/>
          <w:szCs w:val="24"/>
        </w:rPr>
        <w:t>TRGOVAČKI SUD U ZAGREBU</w:t>
      </w:r>
    </w:p>
    <w:p w:rsidRDefault="00614762" w:rsidP="008F0668" w:rsidR="003570C9" w:rsidRPr="00FC7EA2">
      <w:pPr>
        <w:pStyle w:val="Bezproreda"/>
        <w:ind w:firstLine="708" w:left="2832"/>
        <w:jc w:val="center"/>
        <w:rPr>
          <w:sz w:val="24"/>
          <w:szCs w:val="24"/>
        </w:rPr>
      </w:pPr>
      <w:r w:rsidRPr="00FC7EA2">
        <w:rPr>
          <w:sz w:val="24"/>
          <w:szCs w:val="24"/>
        </w:rPr>
        <w:t xml:space="preserve">  </w:t>
      </w:r>
      <w:r w:rsidR="008F0668" w:rsidRPr="00FC7EA2">
        <w:rPr>
          <w:sz w:val="24"/>
          <w:szCs w:val="24"/>
        </w:rPr>
        <w:t xml:space="preserve"> </w:t>
      </w:r>
      <w:r w:rsidR="003570C9" w:rsidRPr="00FC7EA2">
        <w:rPr>
          <w:sz w:val="24"/>
          <w:szCs w:val="24"/>
        </w:rPr>
        <w:t>AMRUŠEVA 2</w:t>
      </w:r>
      <w:r w:rsidRPr="00FC7EA2">
        <w:rPr>
          <w:sz w:val="24"/>
          <w:szCs w:val="24"/>
        </w:rPr>
        <w:t>/II</w:t>
      </w:r>
    </w:p>
    <w:p w:rsidRDefault="008F0668" w:rsidP="008F0668" w:rsidR="003570C9" w:rsidRPr="00FC7EA2">
      <w:pPr>
        <w:pStyle w:val="Bezproreda"/>
        <w:ind w:left="2832"/>
        <w:jc w:val="center"/>
        <w:rPr>
          <w:sz w:val="24"/>
          <w:szCs w:val="24"/>
        </w:rPr>
      </w:pPr>
      <w:r w:rsidRPr="00FC7EA2">
        <w:rPr>
          <w:sz w:val="24"/>
          <w:szCs w:val="24"/>
        </w:rPr>
        <w:t xml:space="preserve">   </w:t>
      </w:r>
      <w:r w:rsidR="003570C9" w:rsidRPr="00FC7EA2">
        <w:rPr>
          <w:sz w:val="24"/>
          <w:szCs w:val="24"/>
        </w:rPr>
        <w:t>ZAGREB</w:t>
      </w:r>
    </w:p>
    <w:p w:rsidRDefault="003570C9" w:rsidP="003570C9" w:rsidR="003570C9">
      <w:pPr>
        <w:pStyle w:val="Bezproreda"/>
        <w:rPr>
          <w:sz w:val="24"/>
          <w:szCs w:val="24"/>
        </w:rPr>
      </w:pPr>
    </w:p>
    <w:p w:rsidRDefault="00C77014" w:rsidP="003570C9" w:rsidR="00C77014">
      <w:pPr>
        <w:pStyle w:val="Bezproreda"/>
        <w:rPr>
          <w:sz w:val="24"/>
          <w:szCs w:val="24"/>
        </w:rPr>
      </w:pPr>
    </w:p>
    <w:p w:rsidRDefault="00AF3665" w:rsidP="003570C9" w:rsidR="00AF3665" w:rsidRPr="00FC7EA2">
      <w:pPr>
        <w:pStyle w:val="Bezproreda"/>
        <w:rPr>
          <w:sz w:val="24"/>
          <w:szCs w:val="24"/>
        </w:rPr>
      </w:pPr>
    </w:p>
    <w:p w:rsidRDefault="00C22256" w:rsidP="003570C9" w:rsidR="00C22256">
      <w:pPr>
        <w:pStyle w:val="Bezproreda"/>
        <w:rPr>
          <w:sz w:val="24"/>
          <w:szCs w:val="24"/>
        </w:rPr>
      </w:pPr>
    </w:p>
    <w:p w:rsidRDefault="008E07FB" w:rsidP="003570C9" w:rsidR="008E07FB">
      <w:pPr>
        <w:pStyle w:val="Bezproreda"/>
        <w:rPr>
          <w:sz w:val="24"/>
          <w:szCs w:val="24"/>
        </w:rPr>
      </w:pPr>
    </w:p>
    <w:p w:rsidRDefault="00750B67" w:rsidP="00750B67" w:rsidR="00750B67" w:rsidRPr="00750B67">
      <w:pPr>
        <w:pStyle w:val="Bezproreda"/>
        <w:jc w:val="center"/>
        <w:rPr>
          <w:b/>
          <w:sz w:val="24"/>
          <w:szCs w:val="24"/>
        </w:rPr>
      </w:pPr>
      <w:r w:rsidRPr="00750B67">
        <w:rPr>
          <w:b/>
          <w:sz w:val="24"/>
          <w:szCs w:val="24"/>
        </w:rPr>
        <w:t>IZVJEŠĆE</w:t>
      </w:r>
    </w:p>
    <w:p w:rsidRDefault="008E07FB" w:rsidP="00750B67" w:rsidR="00750B67" w:rsidRPr="00750B67">
      <w:pPr>
        <w:pStyle w:val="Bezproreda"/>
        <w:jc w:val="center"/>
        <w:rPr>
          <w:b/>
          <w:sz w:val="24"/>
          <w:szCs w:val="24"/>
        </w:rPr>
      </w:pPr>
      <w:r>
        <w:rPr>
          <w:b/>
          <w:sz w:val="24"/>
          <w:szCs w:val="24"/>
        </w:rPr>
        <w:t>STEČAJNOG UPRAVITELJA O TIJEKU STEČAJNOG POSTUPKA I STANJU STEČAJNE MASE</w:t>
      </w:r>
    </w:p>
    <w:p w:rsidRDefault="00460AD6" w:rsidP="003570C9" w:rsidR="00460AD6">
      <w:pPr>
        <w:pStyle w:val="Bezproreda"/>
        <w:rPr>
          <w:sz w:val="24"/>
          <w:szCs w:val="24"/>
        </w:rPr>
      </w:pPr>
    </w:p>
    <w:p w:rsidRDefault="00C77014" w:rsidP="003570C9" w:rsidR="00C77014">
      <w:pPr>
        <w:pStyle w:val="Bezproreda"/>
        <w:rPr>
          <w:sz w:val="24"/>
          <w:szCs w:val="24"/>
        </w:rPr>
      </w:pPr>
    </w:p>
    <w:p w:rsidRDefault="006855F5" w:rsidP="003570C9" w:rsidR="006855F5" w:rsidRPr="00FC7EA2">
      <w:pPr>
        <w:pStyle w:val="Bezproreda"/>
        <w:rPr>
          <w:sz w:val="24"/>
          <w:szCs w:val="24"/>
        </w:rPr>
      </w:pPr>
    </w:p>
    <w:p w:rsidRDefault="003570C9" w:rsidP="003570C9" w:rsidR="003570C9" w:rsidRPr="00FC7EA2">
      <w:pPr>
        <w:pStyle w:val="Bezproreda"/>
        <w:rPr>
          <w:sz w:val="24"/>
          <w:szCs w:val="24"/>
        </w:rPr>
      </w:pPr>
      <w:r w:rsidRPr="00FC7EA2">
        <w:rPr>
          <w:sz w:val="24"/>
          <w:szCs w:val="24"/>
        </w:rPr>
        <w:t xml:space="preserve">POSLOVNI BROJ: </w:t>
      </w:r>
      <w:r w:rsidR="008F0668" w:rsidRPr="00FC7EA2">
        <w:rPr>
          <w:b/>
          <w:sz w:val="24"/>
          <w:szCs w:val="24"/>
        </w:rPr>
        <w:t>St-</w:t>
      </w:r>
      <w:r w:rsidR="00442778">
        <w:rPr>
          <w:b/>
          <w:sz w:val="24"/>
          <w:szCs w:val="24"/>
        </w:rPr>
        <w:t>888</w:t>
      </w:r>
      <w:r w:rsidR="008F0668" w:rsidRPr="00FC7EA2">
        <w:rPr>
          <w:b/>
          <w:sz w:val="24"/>
          <w:szCs w:val="24"/>
        </w:rPr>
        <w:t>/1</w:t>
      </w:r>
      <w:r w:rsidR="00442778">
        <w:rPr>
          <w:b/>
          <w:sz w:val="24"/>
          <w:szCs w:val="24"/>
        </w:rPr>
        <w:t>7</w:t>
      </w:r>
    </w:p>
    <w:p w:rsidRDefault="00E00B97" w:rsidP="003570C9" w:rsidR="00E00B97" w:rsidRPr="00FC7EA2">
      <w:pPr>
        <w:pStyle w:val="Bezproreda"/>
        <w:rPr>
          <w:sz w:val="24"/>
          <w:szCs w:val="24"/>
        </w:rPr>
      </w:pPr>
    </w:p>
    <w:p w:rsidRDefault="003570C9" w:rsidP="003570C9" w:rsidR="003570C9" w:rsidRPr="00FC7EA2">
      <w:pPr>
        <w:pStyle w:val="Bezproreda"/>
        <w:rPr>
          <w:sz w:val="24"/>
          <w:szCs w:val="24"/>
        </w:rPr>
      </w:pPr>
      <w:r w:rsidRPr="00FC7EA2">
        <w:rPr>
          <w:sz w:val="24"/>
          <w:szCs w:val="24"/>
        </w:rPr>
        <w:t>DUŽNIK:</w:t>
      </w:r>
      <w:r w:rsidR="008F0668" w:rsidRPr="00FC7EA2">
        <w:rPr>
          <w:sz w:val="24"/>
          <w:szCs w:val="24"/>
        </w:rPr>
        <w:t xml:space="preserve"> </w:t>
      </w:r>
      <w:r w:rsidR="00442778">
        <w:rPr>
          <w:sz w:val="24"/>
          <w:szCs w:val="24"/>
        </w:rPr>
        <w:t xml:space="preserve">GRAMDIN d.o.o. </w:t>
      </w:r>
      <w:r w:rsidR="007B4D71">
        <w:rPr>
          <w:sz w:val="24"/>
          <w:szCs w:val="24"/>
        </w:rPr>
        <w:t>u stečaju</w:t>
      </w:r>
      <w:r w:rsidR="008F0668" w:rsidRPr="00FC7EA2">
        <w:rPr>
          <w:sz w:val="24"/>
          <w:szCs w:val="24"/>
        </w:rPr>
        <w:t>,</w:t>
      </w:r>
      <w:r w:rsidR="006855F5" w:rsidRPr="006855F5">
        <w:rPr>
          <w:sz w:val="24"/>
          <w:szCs w:val="24"/>
        </w:rPr>
        <w:t xml:space="preserve"> </w:t>
      </w:r>
      <w:r w:rsidR="006855F5" w:rsidRPr="00FC7EA2">
        <w:rPr>
          <w:sz w:val="24"/>
          <w:szCs w:val="24"/>
        </w:rPr>
        <w:t xml:space="preserve">OIB </w:t>
      </w:r>
      <w:r w:rsidR="00442778">
        <w:rPr>
          <w:sz w:val="24"/>
          <w:szCs w:val="24"/>
        </w:rPr>
        <w:t>74796994154</w:t>
      </w:r>
      <w:r w:rsidR="006855F5">
        <w:rPr>
          <w:sz w:val="24"/>
          <w:szCs w:val="24"/>
        </w:rPr>
        <w:t>,</w:t>
      </w:r>
      <w:r w:rsidR="008F0668" w:rsidRPr="00FC7EA2">
        <w:rPr>
          <w:sz w:val="24"/>
          <w:szCs w:val="24"/>
        </w:rPr>
        <w:t xml:space="preserve"> </w:t>
      </w:r>
      <w:r w:rsidR="00442778">
        <w:rPr>
          <w:sz w:val="24"/>
          <w:szCs w:val="24"/>
        </w:rPr>
        <w:t>Zagreb</w:t>
      </w:r>
      <w:r w:rsidR="008F0668" w:rsidRPr="00FC7EA2">
        <w:rPr>
          <w:sz w:val="24"/>
          <w:szCs w:val="24"/>
        </w:rPr>
        <w:t xml:space="preserve">, </w:t>
      </w:r>
      <w:r w:rsidR="00442778">
        <w:rPr>
          <w:sz w:val="24"/>
          <w:szCs w:val="24"/>
        </w:rPr>
        <w:t>Omiška 20</w:t>
      </w:r>
      <w:r w:rsidR="007B4D71">
        <w:rPr>
          <w:sz w:val="24"/>
          <w:szCs w:val="24"/>
        </w:rPr>
        <w:t xml:space="preserve">               </w:t>
      </w:r>
    </w:p>
    <w:p w:rsidRDefault="008F0668" w:rsidP="003570C9" w:rsidR="008F0668" w:rsidRPr="00FC7EA2">
      <w:pPr>
        <w:pStyle w:val="Bezproreda"/>
        <w:rPr>
          <w:sz w:val="24"/>
          <w:szCs w:val="24"/>
        </w:rPr>
      </w:pPr>
    </w:p>
    <w:p w:rsidRDefault="00C2330B" w:rsidP="003570C9" w:rsidR="00C2330B" w:rsidRPr="00FC7EA2">
      <w:pPr>
        <w:pStyle w:val="Bezproreda"/>
        <w:rPr>
          <w:sz w:val="24"/>
          <w:szCs w:val="24"/>
        </w:rPr>
      </w:pPr>
    </w:p>
    <w:p w:rsidRDefault="00C2330B" w:rsidP="00C2330B" w:rsidR="00C2330B" w:rsidRPr="00FC7EA2">
      <w:pPr>
        <w:pStyle w:val="Bezproreda"/>
        <w:rPr>
          <w:b/>
          <w:sz w:val="24"/>
          <w:szCs w:val="24"/>
        </w:rPr>
      </w:pPr>
      <w:r w:rsidRPr="00FC7EA2">
        <w:rPr>
          <w:b/>
          <w:sz w:val="24"/>
          <w:szCs w:val="24"/>
        </w:rPr>
        <w:t>Uvod</w:t>
      </w:r>
    </w:p>
    <w:p w:rsidRDefault="00C2330B" w:rsidP="00C2330B" w:rsidR="00C2330B" w:rsidRPr="00FC7EA2">
      <w:pPr>
        <w:pStyle w:val="Bezproreda"/>
        <w:rPr>
          <w:sz w:val="24"/>
          <w:szCs w:val="24"/>
        </w:rPr>
      </w:pPr>
    </w:p>
    <w:p w:rsidRDefault="00C2330B" w:rsidP="00C2330B" w:rsidR="00506CA6">
      <w:pPr>
        <w:pStyle w:val="Bezproreda"/>
        <w:rPr>
          <w:sz w:val="24"/>
          <w:szCs w:val="24"/>
        </w:rPr>
      </w:pPr>
      <w:r w:rsidRPr="00FC7EA2">
        <w:rPr>
          <w:sz w:val="24"/>
          <w:szCs w:val="24"/>
        </w:rPr>
        <w:t>Nad dužnikom</w:t>
      </w:r>
      <w:r w:rsidR="00804ABB" w:rsidRPr="00804ABB">
        <w:rPr>
          <w:sz w:val="24"/>
          <w:szCs w:val="24"/>
        </w:rPr>
        <w:t xml:space="preserve"> </w:t>
      </w:r>
      <w:r w:rsidR="00442778">
        <w:rPr>
          <w:sz w:val="24"/>
          <w:szCs w:val="24"/>
        </w:rPr>
        <w:t>GRAMDIN d.o.o.</w:t>
      </w:r>
      <w:r w:rsidR="00442778" w:rsidRPr="00FC7EA2">
        <w:rPr>
          <w:sz w:val="24"/>
          <w:szCs w:val="24"/>
        </w:rPr>
        <w:t>,</w:t>
      </w:r>
      <w:r w:rsidR="00442778" w:rsidRPr="006855F5">
        <w:rPr>
          <w:sz w:val="24"/>
          <w:szCs w:val="24"/>
        </w:rPr>
        <w:t xml:space="preserve"> </w:t>
      </w:r>
      <w:r w:rsidR="00442778" w:rsidRPr="00FC7EA2">
        <w:rPr>
          <w:sz w:val="24"/>
          <w:szCs w:val="24"/>
        </w:rPr>
        <w:t xml:space="preserve">OIB </w:t>
      </w:r>
      <w:r w:rsidR="00442778">
        <w:rPr>
          <w:sz w:val="24"/>
          <w:szCs w:val="24"/>
        </w:rPr>
        <w:t>74796994154,</w:t>
      </w:r>
      <w:r w:rsidR="00442778" w:rsidRPr="00FC7EA2">
        <w:rPr>
          <w:sz w:val="24"/>
          <w:szCs w:val="24"/>
        </w:rPr>
        <w:t xml:space="preserve"> </w:t>
      </w:r>
      <w:r w:rsidR="00442778">
        <w:rPr>
          <w:sz w:val="24"/>
          <w:szCs w:val="24"/>
        </w:rPr>
        <w:t>Zagreb</w:t>
      </w:r>
      <w:r w:rsidR="00442778" w:rsidRPr="00FC7EA2">
        <w:rPr>
          <w:sz w:val="24"/>
          <w:szCs w:val="24"/>
        </w:rPr>
        <w:t xml:space="preserve">, </w:t>
      </w:r>
      <w:r w:rsidR="00442778">
        <w:rPr>
          <w:sz w:val="24"/>
          <w:szCs w:val="24"/>
        </w:rPr>
        <w:t>Omiška 20</w:t>
      </w:r>
      <w:r w:rsidR="00506CA6">
        <w:rPr>
          <w:sz w:val="24"/>
          <w:szCs w:val="24"/>
        </w:rPr>
        <w:t>,</w:t>
      </w:r>
      <w:r w:rsidRPr="00FC7EA2">
        <w:rPr>
          <w:sz w:val="24"/>
          <w:szCs w:val="24"/>
        </w:rPr>
        <w:t xml:space="preserve"> Financijska agencija je temeljem odredbe čl.</w:t>
      </w:r>
      <w:r w:rsidR="00506CA6">
        <w:rPr>
          <w:sz w:val="24"/>
          <w:szCs w:val="24"/>
        </w:rPr>
        <w:t>429</w:t>
      </w:r>
      <w:r w:rsidRPr="00FC7EA2">
        <w:rPr>
          <w:sz w:val="24"/>
          <w:szCs w:val="24"/>
        </w:rPr>
        <w:t xml:space="preserve">.st.1. Stečajnog zakona (NN 71/15) podnijela prijedlog za </w:t>
      </w:r>
      <w:r w:rsidR="00506CA6">
        <w:rPr>
          <w:sz w:val="24"/>
          <w:szCs w:val="24"/>
        </w:rPr>
        <w:t>provedbu skraćenog stečajnog postupka.</w:t>
      </w:r>
    </w:p>
    <w:p w:rsidRDefault="00506CA6" w:rsidP="00506CA6" w:rsidR="00506CA6" w:rsidRPr="00506CA6">
      <w:pPr>
        <w:pStyle w:val="Bezproreda"/>
        <w:rPr>
          <w:sz w:val="24"/>
          <w:szCs w:val="24"/>
        </w:rPr>
      </w:pPr>
      <w:r w:rsidRPr="00506CA6">
        <w:rPr>
          <w:sz w:val="24"/>
          <w:szCs w:val="24"/>
        </w:rPr>
        <w:t>Vjerovnik dužnika NOVA LJUBLJANSKA BANKA d.d. je dana 2. prosinca 2016. podnio prijedlog za otvaranje stečajnog postupka nad dužnikom te je izvijestio sud da prema dužniku na dan 2. prosinca 2016. ima potraživan</w:t>
      </w:r>
      <w:r>
        <w:rPr>
          <w:sz w:val="24"/>
          <w:szCs w:val="24"/>
        </w:rPr>
        <w:t>je u iznosu od 7.136.263,59 kn</w:t>
      </w:r>
      <w:r w:rsidRPr="00506CA6">
        <w:rPr>
          <w:sz w:val="24"/>
          <w:szCs w:val="24"/>
        </w:rPr>
        <w:t>, kao i da dužnik ima imovinu.</w:t>
      </w:r>
    </w:p>
    <w:p w:rsidRDefault="00506CA6" w:rsidP="00506CA6" w:rsidR="00506CA6">
      <w:pPr>
        <w:pStyle w:val="Bezproreda"/>
        <w:rPr>
          <w:sz w:val="24"/>
          <w:szCs w:val="24"/>
        </w:rPr>
      </w:pPr>
      <w:r w:rsidRPr="00506CA6">
        <w:rPr>
          <w:sz w:val="24"/>
          <w:szCs w:val="24"/>
        </w:rPr>
        <w:t>Vjerovnik dužnika Republika Hrvatska je dana 6. prosinca 2016. podnio prijedlog za otvaranje stečajnog postupka nad dužnikom te je izvijestio sud da prema dužniku na dan 2. prosinca 2016. ima potraživanje u iznosu od 133.939,03 kn, kao i da dužnik ima imovinu.</w:t>
      </w:r>
    </w:p>
    <w:p w:rsidRDefault="00506CA6" w:rsidP="00506CA6" w:rsidR="00506CA6" w:rsidRPr="00506CA6">
      <w:pPr>
        <w:pStyle w:val="Bezproreda"/>
        <w:rPr>
          <w:sz w:val="24"/>
          <w:szCs w:val="24"/>
        </w:rPr>
      </w:pPr>
      <w:r w:rsidRPr="00506CA6">
        <w:rPr>
          <w:sz w:val="24"/>
          <w:szCs w:val="24"/>
        </w:rPr>
        <w:t xml:space="preserve">Ovaj sud je zaključkom od 12. siječnja 2017. pozvao vjerovnika NOVA LJUBLJANSKA BANKA d.d. </w:t>
      </w:r>
      <w:r w:rsidR="00487051">
        <w:rPr>
          <w:sz w:val="24"/>
          <w:szCs w:val="24"/>
        </w:rPr>
        <w:t xml:space="preserve">da </w:t>
      </w:r>
      <w:r w:rsidRPr="00506CA6">
        <w:rPr>
          <w:sz w:val="24"/>
          <w:szCs w:val="24"/>
        </w:rPr>
        <w:t>predujmi iznos od 1.000,00 kuna u Fond za namirenje troškova stečajnoga postupka, te iznos od 5.000,00 kn za namirenje troškova stečajnog postupka.</w:t>
      </w:r>
    </w:p>
    <w:p w:rsidRDefault="00506CA6" w:rsidP="00506CA6" w:rsidR="00506CA6" w:rsidRPr="00506CA6">
      <w:pPr>
        <w:pStyle w:val="Bezproreda"/>
        <w:rPr>
          <w:sz w:val="24"/>
          <w:szCs w:val="24"/>
        </w:rPr>
      </w:pPr>
      <w:r w:rsidRPr="00506CA6">
        <w:rPr>
          <w:sz w:val="24"/>
          <w:szCs w:val="24"/>
        </w:rPr>
        <w:t>Vjerovnik NOVA LJUBLJANSKA BANKA d.d. obavijestila je podneskom od 25. siječnja 2017.  sud da je dana 20. siječnja 2017. uplatila određeni iznos predujma</w:t>
      </w:r>
      <w:r w:rsidR="000C47D5">
        <w:rPr>
          <w:sz w:val="24"/>
          <w:szCs w:val="24"/>
        </w:rPr>
        <w:t>.</w:t>
      </w:r>
    </w:p>
    <w:p w:rsidRDefault="00506CA6" w:rsidP="00506CA6" w:rsidR="00506CA6" w:rsidRPr="00506CA6">
      <w:pPr>
        <w:pStyle w:val="Bezproreda"/>
        <w:rPr>
          <w:sz w:val="24"/>
          <w:szCs w:val="24"/>
        </w:rPr>
      </w:pPr>
      <w:r w:rsidRPr="00506CA6">
        <w:rPr>
          <w:sz w:val="24"/>
          <w:szCs w:val="24"/>
        </w:rPr>
        <w:t xml:space="preserve">Kako iz navedenog proizlazi da u konkretnom slučaju nisu ispunjene pretpostavke za provedbu skraćenog stečajnog postupka (čl. 431 SZ), odlučeno je </w:t>
      </w:r>
      <w:r w:rsidR="002F11DB">
        <w:rPr>
          <w:sz w:val="24"/>
          <w:szCs w:val="24"/>
        </w:rPr>
        <w:t xml:space="preserve">primjenom odredbe čl. 433. SZ-a, te je </w:t>
      </w:r>
      <w:r w:rsidRPr="00506CA6">
        <w:rPr>
          <w:sz w:val="24"/>
          <w:szCs w:val="24"/>
        </w:rPr>
        <w:t>Sud obustavio skraćeni stečajni postupak.</w:t>
      </w:r>
    </w:p>
    <w:p w:rsidRDefault="002F11DB" w:rsidP="00C2330B" w:rsidR="00506CA6">
      <w:pPr>
        <w:pStyle w:val="Bezproreda"/>
        <w:rPr>
          <w:sz w:val="24"/>
          <w:szCs w:val="24"/>
        </w:rPr>
      </w:pPr>
      <w:r w:rsidRPr="002F11DB">
        <w:rPr>
          <w:sz w:val="24"/>
          <w:szCs w:val="24"/>
        </w:rPr>
        <w:t>Stečajni postupak otvoren je dana 21. ožujka 2018. u 14,30</w:t>
      </w:r>
      <w:r>
        <w:rPr>
          <w:sz w:val="24"/>
          <w:szCs w:val="24"/>
        </w:rPr>
        <w:t>.</w:t>
      </w:r>
    </w:p>
    <w:p w:rsidRDefault="00506CA6" w:rsidP="00C2330B" w:rsidR="00506CA6">
      <w:pPr>
        <w:pStyle w:val="Bezproreda"/>
        <w:rPr>
          <w:sz w:val="24"/>
          <w:szCs w:val="24"/>
        </w:rPr>
      </w:pPr>
    </w:p>
    <w:p w:rsidRDefault="000F68C8" w:rsidP="00876207" w:rsidR="00876207" w:rsidRPr="00FC7EA2">
      <w:pPr>
        <w:pStyle w:val="Bezproreda"/>
        <w:rPr>
          <w:b/>
          <w:sz w:val="24"/>
          <w:szCs w:val="24"/>
        </w:rPr>
      </w:pPr>
      <w:r>
        <w:rPr>
          <w:b/>
          <w:sz w:val="24"/>
          <w:szCs w:val="24"/>
        </w:rPr>
        <w:t>I</w:t>
      </w:r>
      <w:r w:rsidR="00876207" w:rsidRPr="00FC7EA2">
        <w:rPr>
          <w:b/>
          <w:sz w:val="24"/>
          <w:szCs w:val="24"/>
        </w:rPr>
        <w:t xml:space="preserve">. </w:t>
      </w:r>
      <w:r w:rsidR="008E07FB">
        <w:rPr>
          <w:b/>
          <w:sz w:val="24"/>
          <w:szCs w:val="24"/>
        </w:rPr>
        <w:t xml:space="preserve">Tijek stečajnog postupka </w:t>
      </w:r>
      <w:r w:rsidR="00566188">
        <w:rPr>
          <w:b/>
          <w:sz w:val="24"/>
          <w:szCs w:val="24"/>
        </w:rPr>
        <w:t>u razdoblju od 10.07.2018. do 10.10.2018.</w:t>
      </w:r>
    </w:p>
    <w:p w:rsidRDefault="00076FBA" w:rsidP="00876207" w:rsidR="00076FBA">
      <w:pPr>
        <w:pStyle w:val="Bezproreda"/>
        <w:rPr>
          <w:sz w:val="24"/>
          <w:szCs w:val="24"/>
        </w:rPr>
      </w:pPr>
    </w:p>
    <w:p w:rsidRDefault="00076FBA" w:rsidP="00876207" w:rsidR="00876207" w:rsidRPr="00FC7EA2">
      <w:pPr>
        <w:pStyle w:val="Bezproreda"/>
        <w:rPr>
          <w:sz w:val="24"/>
          <w:szCs w:val="24"/>
        </w:rPr>
      </w:pPr>
      <w:r>
        <w:rPr>
          <w:sz w:val="24"/>
          <w:szCs w:val="24"/>
        </w:rPr>
        <w:t>Izlučno pravo je ostvareno izdavanjem tabularnih izjava izlučnim vjerovnicima Rajki Muhić i Leonardi Obradović sukladno njihovim obavijestima o izlučnim pravima i prema odluci skupštine vjerovnika od dana 10.07.2018.</w:t>
      </w:r>
    </w:p>
    <w:p w:rsidRDefault="00076FBA" w:rsidP="00076FBA" w:rsidR="00076FBA">
      <w:pPr>
        <w:pStyle w:val="Bezproreda"/>
        <w:rPr>
          <w:sz w:val="24"/>
          <w:szCs w:val="24"/>
        </w:rPr>
      </w:pPr>
    </w:p>
    <w:p w:rsidRDefault="00076FBA" w:rsidP="00076FBA" w:rsidR="00076FBA">
      <w:pPr>
        <w:pStyle w:val="Bezproreda"/>
        <w:rPr>
          <w:sz w:val="24"/>
          <w:szCs w:val="24"/>
        </w:rPr>
      </w:pPr>
      <w:r>
        <w:rPr>
          <w:sz w:val="24"/>
          <w:szCs w:val="24"/>
        </w:rPr>
        <w:t>Tabularne izjave izdane su za sljedeće nekretnine i izlučne vjerovnike:</w:t>
      </w:r>
    </w:p>
    <w:p w:rsidRDefault="00076FBA" w:rsidP="00076FBA" w:rsidR="00076FBA">
      <w:pPr>
        <w:pStyle w:val="Bezproreda"/>
        <w:numPr>
          <w:ilvl w:val="0"/>
          <w:numId w:val="19"/>
        </w:numPr>
        <w:rPr>
          <w:sz w:val="24"/>
          <w:szCs w:val="24"/>
        </w:rPr>
      </w:pPr>
      <w:r>
        <w:rPr>
          <w:sz w:val="24"/>
          <w:szCs w:val="24"/>
        </w:rPr>
        <w:lastRenderedPageBreak/>
        <w:t xml:space="preserve">RAJKA MUHIĆ, OIB </w:t>
      </w:r>
      <w:r w:rsidRPr="00573C87">
        <w:rPr>
          <w:sz w:val="24"/>
          <w:szCs w:val="24"/>
        </w:rPr>
        <w:t>86697180886</w:t>
      </w:r>
      <w:r>
        <w:rPr>
          <w:sz w:val="24"/>
          <w:szCs w:val="24"/>
        </w:rPr>
        <w:t xml:space="preserve">, </w:t>
      </w:r>
      <w:r w:rsidRPr="00573C87">
        <w:rPr>
          <w:sz w:val="24"/>
          <w:szCs w:val="24"/>
        </w:rPr>
        <w:t>Stipančićeva 12, Zagreb</w:t>
      </w:r>
    </w:p>
    <w:p w:rsidRDefault="00076FBA" w:rsidP="00076FBA" w:rsidR="00076FBA" w:rsidRPr="00573C87">
      <w:pPr>
        <w:pStyle w:val="Bezproreda"/>
        <w:numPr>
          <w:ilvl w:val="0"/>
          <w:numId w:val="24"/>
        </w:numPr>
        <w:rPr>
          <w:sz w:val="24"/>
          <w:szCs w:val="24"/>
        </w:rPr>
      </w:pPr>
      <w:r w:rsidRPr="00573C87">
        <w:rPr>
          <w:sz w:val="24"/>
          <w:szCs w:val="24"/>
        </w:rPr>
        <w:t>k.č.br. 8663/12, k.o. Grad Zagreb, Općinskog građanskog suda u Zagrebu, upisana u zk.ul.br. 35874, u naravi stambena zgrada br.123A Vinogradska cesta, nadstrešnica i dvorište, stambena zgrada br.123A Vinogradska cesta</w:t>
      </w:r>
      <w:r>
        <w:rPr>
          <w:sz w:val="24"/>
          <w:szCs w:val="24"/>
        </w:rPr>
        <w:t xml:space="preserve"> površine 135 m2</w:t>
      </w:r>
      <w:r w:rsidRPr="00573C87">
        <w:rPr>
          <w:sz w:val="24"/>
          <w:szCs w:val="24"/>
        </w:rPr>
        <w:t xml:space="preserve">, nadstrešnica </w:t>
      </w:r>
      <w:r>
        <w:rPr>
          <w:sz w:val="24"/>
          <w:szCs w:val="24"/>
        </w:rPr>
        <w:t>površine 43 m2,</w:t>
      </w:r>
      <w:r w:rsidRPr="00573C87">
        <w:rPr>
          <w:sz w:val="24"/>
          <w:szCs w:val="24"/>
        </w:rPr>
        <w:t xml:space="preserve"> dvorište</w:t>
      </w:r>
      <w:r>
        <w:rPr>
          <w:sz w:val="24"/>
          <w:szCs w:val="24"/>
        </w:rPr>
        <w:t xml:space="preserve"> površine 477 m2</w:t>
      </w:r>
      <w:r w:rsidRPr="00573C87">
        <w:rPr>
          <w:sz w:val="24"/>
          <w:szCs w:val="24"/>
        </w:rPr>
        <w:t>, ukupno 655</w:t>
      </w:r>
      <w:r>
        <w:rPr>
          <w:sz w:val="24"/>
          <w:szCs w:val="24"/>
        </w:rPr>
        <w:t xml:space="preserve"> </w:t>
      </w:r>
      <w:r w:rsidRPr="00573C87">
        <w:rPr>
          <w:sz w:val="24"/>
          <w:szCs w:val="24"/>
        </w:rPr>
        <w:t>m2 i to podulošci broj:</w:t>
      </w:r>
      <w:r w:rsidRPr="00573C87">
        <w:t xml:space="preserve"> </w:t>
      </w:r>
    </w:p>
    <w:p w:rsidRDefault="00076FBA" w:rsidP="00076FBA" w:rsidR="00076FBA">
      <w:pPr>
        <w:pStyle w:val="Bezproreda"/>
        <w:numPr>
          <w:ilvl w:val="0"/>
          <w:numId w:val="20"/>
        </w:numPr>
        <w:rPr>
          <w:sz w:val="24"/>
          <w:szCs w:val="24"/>
        </w:rPr>
      </w:pPr>
      <w:r w:rsidRPr="00573C87">
        <w:rPr>
          <w:sz w:val="24"/>
          <w:szCs w:val="24"/>
        </w:rPr>
        <w:t>E-1, suvlasnički dio 1336/10000, Etaža 1, u naravi 1.</w:t>
      </w:r>
      <w:r w:rsidRPr="00076FBA">
        <w:rPr>
          <w:b/>
          <w:sz w:val="24"/>
          <w:szCs w:val="24"/>
        </w:rPr>
        <w:t>stan oznake S1</w:t>
      </w:r>
      <w:r w:rsidRPr="00573C87">
        <w:rPr>
          <w:sz w:val="24"/>
          <w:szCs w:val="24"/>
        </w:rPr>
        <w:t xml:space="preserve"> u podrumu građevine</w:t>
      </w:r>
      <w:r>
        <w:rPr>
          <w:sz w:val="24"/>
          <w:szCs w:val="24"/>
        </w:rPr>
        <w:t>, koji se sastoji od kuhinje, dvije spavaće sobe, dnevnog boravka, hodnika i kupaonice kao zatvorenog dijela građevine, te terase kao otvorenog dijela građevine,</w:t>
      </w:r>
      <w:r w:rsidRPr="00573C87">
        <w:rPr>
          <w:sz w:val="24"/>
          <w:szCs w:val="24"/>
        </w:rPr>
        <w:t xml:space="preserve"> ukupne površine 64,31 m2, s pripatkom: parkirnim mjestom PM 4 površine 12,00 m2, ukupn</w:t>
      </w:r>
      <w:r>
        <w:rPr>
          <w:sz w:val="24"/>
          <w:szCs w:val="24"/>
        </w:rPr>
        <w:t>e površine stana i parkirnog mjesta od 76,31 m2, u elaboratu obojeno crvenom bojom</w:t>
      </w:r>
    </w:p>
    <w:p w:rsidRDefault="00076FBA" w:rsidP="00076FBA" w:rsidR="00076FBA">
      <w:pPr>
        <w:pStyle w:val="Bezproreda"/>
        <w:numPr>
          <w:ilvl w:val="0"/>
          <w:numId w:val="20"/>
        </w:numPr>
        <w:rPr>
          <w:sz w:val="24"/>
          <w:szCs w:val="24"/>
        </w:rPr>
      </w:pPr>
      <w:r w:rsidRPr="00573C87">
        <w:rPr>
          <w:sz w:val="24"/>
          <w:szCs w:val="24"/>
        </w:rPr>
        <w:t>E-8, suvlasnički dio 210/10000, Etaža 8, u naravi 1.</w:t>
      </w:r>
      <w:r w:rsidRPr="00076FBA">
        <w:rPr>
          <w:b/>
          <w:sz w:val="24"/>
          <w:szCs w:val="24"/>
        </w:rPr>
        <w:t>garažno mjesto</w:t>
      </w:r>
      <w:r w:rsidRPr="00573C87">
        <w:rPr>
          <w:sz w:val="24"/>
          <w:szCs w:val="24"/>
        </w:rPr>
        <w:t xml:space="preserve"> </w:t>
      </w:r>
      <w:r>
        <w:rPr>
          <w:sz w:val="24"/>
          <w:szCs w:val="24"/>
        </w:rPr>
        <w:t xml:space="preserve">oznake </w:t>
      </w:r>
      <w:r w:rsidRPr="00573C87">
        <w:rPr>
          <w:sz w:val="24"/>
          <w:szCs w:val="24"/>
        </w:rPr>
        <w:t>PGM 4 u podrumu građevine</w:t>
      </w:r>
      <w:r>
        <w:rPr>
          <w:sz w:val="24"/>
          <w:szCs w:val="24"/>
        </w:rPr>
        <w:t xml:space="preserve">, korisne </w:t>
      </w:r>
      <w:r w:rsidRPr="00573C87">
        <w:rPr>
          <w:sz w:val="24"/>
          <w:szCs w:val="24"/>
        </w:rPr>
        <w:t>površine 12,00 m2</w:t>
      </w:r>
      <w:r>
        <w:rPr>
          <w:sz w:val="24"/>
          <w:szCs w:val="24"/>
        </w:rPr>
        <w:t>, u elaboratu obojeno plavom bojom</w:t>
      </w:r>
    </w:p>
    <w:p w:rsidRDefault="00076FBA" w:rsidP="00076FBA" w:rsidR="00076FBA" w:rsidRPr="00944474">
      <w:pPr>
        <w:pStyle w:val="Bezproreda"/>
        <w:rPr>
          <w:sz w:val="24"/>
          <w:szCs w:val="24"/>
        </w:rPr>
      </w:pPr>
    </w:p>
    <w:p w:rsidRDefault="00076FBA" w:rsidP="00076FBA" w:rsidR="00076FBA" w:rsidRPr="001766AF">
      <w:pPr>
        <w:pStyle w:val="Bezproreda"/>
        <w:numPr>
          <w:ilvl w:val="0"/>
          <w:numId w:val="19"/>
        </w:numPr>
        <w:rPr>
          <w:sz w:val="24"/>
          <w:szCs w:val="24"/>
        </w:rPr>
      </w:pPr>
      <w:r w:rsidRPr="001766AF">
        <w:rPr>
          <w:sz w:val="24"/>
          <w:szCs w:val="24"/>
        </w:rPr>
        <w:t>LEONARDA OBRADOVIĆ</w:t>
      </w:r>
      <w:r>
        <w:rPr>
          <w:sz w:val="24"/>
          <w:szCs w:val="24"/>
        </w:rPr>
        <w:t xml:space="preserve">, OIB </w:t>
      </w:r>
      <w:r w:rsidRPr="001766AF">
        <w:rPr>
          <w:sz w:val="24"/>
          <w:szCs w:val="24"/>
        </w:rPr>
        <w:t>88244027060</w:t>
      </w:r>
      <w:r>
        <w:rPr>
          <w:sz w:val="24"/>
          <w:szCs w:val="24"/>
        </w:rPr>
        <w:t xml:space="preserve">, </w:t>
      </w:r>
      <w:r w:rsidRPr="001766AF">
        <w:rPr>
          <w:sz w:val="24"/>
          <w:szCs w:val="24"/>
        </w:rPr>
        <w:t>Z. Šulentića 11, Zagreb</w:t>
      </w:r>
      <w:r w:rsidRPr="001766AF">
        <w:t xml:space="preserve"> </w:t>
      </w:r>
    </w:p>
    <w:p w:rsidRDefault="00076FBA" w:rsidP="00076FBA" w:rsidR="00076FBA">
      <w:pPr>
        <w:pStyle w:val="Bezproreda"/>
        <w:numPr>
          <w:ilvl w:val="0"/>
          <w:numId w:val="23"/>
        </w:numPr>
        <w:rPr>
          <w:sz w:val="24"/>
          <w:szCs w:val="24"/>
        </w:rPr>
      </w:pPr>
      <w:r w:rsidRPr="001766AF">
        <w:rPr>
          <w:sz w:val="24"/>
          <w:szCs w:val="24"/>
        </w:rPr>
        <w:t>k.č.br. 8663/12, k.o. Grad Zagreb, Općinskog građanskog suda u Zagrebu, upisana u zk.ul.br. 35874, u naravi stambena zgrada br.123A Vinogradska cesta, nadstrešnica i dvorište, stambena zgrada br.123A Vinogradska cesta</w:t>
      </w:r>
      <w:r>
        <w:rPr>
          <w:sz w:val="24"/>
          <w:szCs w:val="24"/>
        </w:rPr>
        <w:t xml:space="preserve"> površine 135 m2</w:t>
      </w:r>
      <w:r w:rsidRPr="001766AF">
        <w:rPr>
          <w:sz w:val="24"/>
          <w:szCs w:val="24"/>
        </w:rPr>
        <w:t xml:space="preserve">, nadstrešnica </w:t>
      </w:r>
      <w:r>
        <w:rPr>
          <w:sz w:val="24"/>
          <w:szCs w:val="24"/>
        </w:rPr>
        <w:t>površine 43 m2,</w:t>
      </w:r>
      <w:r w:rsidRPr="001766AF">
        <w:rPr>
          <w:sz w:val="24"/>
          <w:szCs w:val="24"/>
        </w:rPr>
        <w:t xml:space="preserve"> dvorište</w:t>
      </w:r>
      <w:r>
        <w:rPr>
          <w:sz w:val="24"/>
          <w:szCs w:val="24"/>
        </w:rPr>
        <w:t xml:space="preserve"> površine 477 m2</w:t>
      </w:r>
      <w:r w:rsidRPr="001766AF">
        <w:rPr>
          <w:sz w:val="24"/>
          <w:szCs w:val="24"/>
        </w:rPr>
        <w:t>, ukupno 655</w:t>
      </w:r>
      <w:r>
        <w:rPr>
          <w:sz w:val="24"/>
          <w:szCs w:val="24"/>
        </w:rPr>
        <w:t xml:space="preserve"> </w:t>
      </w:r>
      <w:r w:rsidRPr="001766AF">
        <w:rPr>
          <w:sz w:val="24"/>
          <w:szCs w:val="24"/>
        </w:rPr>
        <w:t>m2 i to podulošci broj:</w:t>
      </w:r>
    </w:p>
    <w:p w:rsidRDefault="00076FBA" w:rsidP="00076FBA" w:rsidR="00076FBA">
      <w:pPr>
        <w:pStyle w:val="Bezproreda"/>
        <w:numPr>
          <w:ilvl w:val="0"/>
          <w:numId w:val="22"/>
        </w:numPr>
        <w:rPr>
          <w:sz w:val="24"/>
          <w:szCs w:val="24"/>
        </w:rPr>
      </w:pPr>
      <w:r w:rsidRPr="001766AF">
        <w:rPr>
          <w:sz w:val="24"/>
          <w:szCs w:val="24"/>
        </w:rPr>
        <w:t>E-4, suvlasnički dio 2500/10000, Etaža 4, u naravi 1.</w:t>
      </w:r>
      <w:r w:rsidRPr="00076FBA">
        <w:rPr>
          <w:b/>
          <w:sz w:val="24"/>
          <w:szCs w:val="24"/>
        </w:rPr>
        <w:t>stan oznake S4</w:t>
      </w:r>
      <w:r w:rsidRPr="001766AF">
        <w:rPr>
          <w:sz w:val="24"/>
          <w:szCs w:val="24"/>
        </w:rPr>
        <w:t xml:space="preserve"> u stambenom potkrovlju građevine</w:t>
      </w:r>
      <w:r>
        <w:rPr>
          <w:sz w:val="24"/>
          <w:szCs w:val="24"/>
        </w:rPr>
        <w:t>, koji se sastoji od kuhinje, dvije spavaće sobe, dnevnog boravka, hodnika, dvije kupaonice i garderobe kao zatvorenog dijela građevine, te terase kao otvorenog dijela građevine,</w:t>
      </w:r>
      <w:r w:rsidRPr="001766AF">
        <w:rPr>
          <w:sz w:val="24"/>
          <w:szCs w:val="24"/>
        </w:rPr>
        <w:t xml:space="preserve"> ukupne površine 130,75 m2, s pripatkom: parkirnim mjestom PM2 površine 12,00 m2, ukupn</w:t>
      </w:r>
      <w:r>
        <w:rPr>
          <w:sz w:val="24"/>
          <w:szCs w:val="24"/>
        </w:rPr>
        <w:t xml:space="preserve">e površine stana i parkirnog mjesta od </w:t>
      </w:r>
      <w:r w:rsidRPr="001766AF">
        <w:rPr>
          <w:sz w:val="24"/>
          <w:szCs w:val="24"/>
        </w:rPr>
        <w:t>142,75 m2</w:t>
      </w:r>
      <w:r>
        <w:rPr>
          <w:sz w:val="24"/>
          <w:szCs w:val="24"/>
        </w:rPr>
        <w:t>, u elaboratu obojeno plavom bojom</w:t>
      </w:r>
    </w:p>
    <w:p w:rsidRDefault="00076FBA" w:rsidP="00076FBA" w:rsidR="00076FBA">
      <w:pPr>
        <w:pStyle w:val="Bezproreda"/>
        <w:numPr>
          <w:ilvl w:val="0"/>
          <w:numId w:val="22"/>
        </w:numPr>
        <w:rPr>
          <w:sz w:val="24"/>
          <w:szCs w:val="24"/>
        </w:rPr>
      </w:pPr>
      <w:r w:rsidRPr="00364E39">
        <w:rPr>
          <w:sz w:val="24"/>
          <w:szCs w:val="24"/>
        </w:rPr>
        <w:t>E-5, suvlasnički dio 210/10000, Etaža 5, u naravi 1.</w:t>
      </w:r>
      <w:r w:rsidRPr="00076FBA">
        <w:rPr>
          <w:b/>
          <w:sz w:val="24"/>
          <w:szCs w:val="24"/>
        </w:rPr>
        <w:t>garažno mjesto</w:t>
      </w:r>
      <w:r w:rsidRPr="00364E39">
        <w:rPr>
          <w:sz w:val="24"/>
          <w:szCs w:val="24"/>
        </w:rPr>
        <w:t xml:space="preserve"> </w:t>
      </w:r>
      <w:r>
        <w:rPr>
          <w:sz w:val="24"/>
          <w:szCs w:val="24"/>
        </w:rPr>
        <w:t>oznake</w:t>
      </w:r>
      <w:r w:rsidRPr="00364E39">
        <w:rPr>
          <w:sz w:val="24"/>
          <w:szCs w:val="24"/>
        </w:rPr>
        <w:t xml:space="preserve"> PGM 1 u podrumu građevine</w:t>
      </w:r>
      <w:r>
        <w:rPr>
          <w:sz w:val="24"/>
          <w:szCs w:val="24"/>
        </w:rPr>
        <w:t>, korisne</w:t>
      </w:r>
      <w:r w:rsidRPr="00364E39">
        <w:rPr>
          <w:sz w:val="24"/>
          <w:szCs w:val="24"/>
        </w:rPr>
        <w:t xml:space="preserve"> površine 12,00 m2</w:t>
      </w:r>
      <w:r>
        <w:rPr>
          <w:sz w:val="24"/>
          <w:szCs w:val="24"/>
        </w:rPr>
        <w:t>, u elaboratu obojeno crvenom bojom</w:t>
      </w:r>
    </w:p>
    <w:p w:rsidRDefault="00522996" w:rsidP="00522996" w:rsidR="00522996" w:rsidRPr="00522996">
      <w:pPr>
        <w:pStyle w:val="Bezproreda"/>
        <w:rPr>
          <w:sz w:val="24"/>
          <w:szCs w:val="24"/>
        </w:rPr>
      </w:pPr>
    </w:p>
    <w:p w:rsidRDefault="00076FBA" w:rsidP="00876207" w:rsidR="00876207" w:rsidRPr="00FC7EA2">
      <w:pPr>
        <w:pStyle w:val="Bezproreda"/>
        <w:rPr>
          <w:sz w:val="24"/>
          <w:szCs w:val="24"/>
        </w:rPr>
      </w:pPr>
      <w:r>
        <w:rPr>
          <w:sz w:val="24"/>
          <w:szCs w:val="24"/>
        </w:rPr>
        <w:t>Nisam uspio stupiti u posjed nekretnina u vlasništvu stečajnog</w:t>
      </w:r>
      <w:r w:rsidR="00520483">
        <w:rPr>
          <w:sz w:val="24"/>
          <w:szCs w:val="24"/>
        </w:rPr>
        <w:t xml:space="preserve"> dužnika.</w:t>
      </w:r>
    </w:p>
    <w:p w:rsidRDefault="00076FBA" w:rsidP="00C2330B" w:rsidR="00076FBA">
      <w:pPr>
        <w:pStyle w:val="Bezproreda"/>
        <w:rPr>
          <w:b/>
          <w:sz w:val="24"/>
          <w:szCs w:val="24"/>
        </w:rPr>
      </w:pPr>
    </w:p>
    <w:p w:rsidRDefault="000F68C8" w:rsidP="00C2330B" w:rsidR="002A591E" w:rsidRPr="00FC7EA2">
      <w:pPr>
        <w:pStyle w:val="Bezproreda"/>
        <w:rPr>
          <w:b/>
          <w:sz w:val="24"/>
          <w:szCs w:val="24"/>
        </w:rPr>
      </w:pPr>
      <w:r>
        <w:rPr>
          <w:b/>
          <w:sz w:val="24"/>
          <w:szCs w:val="24"/>
        </w:rPr>
        <w:t>II</w:t>
      </w:r>
      <w:r w:rsidR="002A591E" w:rsidRPr="00FC7EA2">
        <w:rPr>
          <w:b/>
          <w:sz w:val="24"/>
          <w:szCs w:val="24"/>
        </w:rPr>
        <w:t xml:space="preserve">. </w:t>
      </w:r>
      <w:r w:rsidR="00566188">
        <w:rPr>
          <w:b/>
          <w:sz w:val="24"/>
          <w:szCs w:val="24"/>
        </w:rPr>
        <w:t>Stanje stečajne mase</w:t>
      </w:r>
    </w:p>
    <w:p w:rsidRDefault="002A591E" w:rsidP="00C2330B" w:rsidR="002A591E" w:rsidRPr="00FC7EA2">
      <w:pPr>
        <w:pStyle w:val="Bezproreda"/>
        <w:rPr>
          <w:sz w:val="24"/>
          <w:szCs w:val="24"/>
        </w:rPr>
      </w:pPr>
    </w:p>
    <w:p w:rsidRDefault="000F68C8" w:rsidP="000F68C8" w:rsidR="000F68C8" w:rsidRPr="00076FBA">
      <w:pPr>
        <w:pStyle w:val="Bezproreda"/>
        <w:rPr>
          <w:sz w:val="24"/>
          <w:szCs w:val="24"/>
        </w:rPr>
      </w:pPr>
      <w:r w:rsidRPr="00076FBA">
        <w:rPr>
          <w:sz w:val="24"/>
          <w:szCs w:val="24"/>
        </w:rPr>
        <w:t xml:space="preserve">1. Pregled predmeta stečajne mase  </w:t>
      </w:r>
      <w:r w:rsidRPr="00076FBA">
        <w:rPr>
          <w:sz w:val="24"/>
          <w:szCs w:val="24"/>
          <w:highlight w:val="yellow"/>
        </w:rPr>
        <w:t xml:space="preserve"> </w:t>
      </w:r>
    </w:p>
    <w:p w:rsidRDefault="000F68C8" w:rsidP="000F68C8" w:rsidR="000F68C8">
      <w:pPr>
        <w:pStyle w:val="Bezproreda"/>
        <w:rPr>
          <w:sz w:val="24"/>
          <w:szCs w:val="24"/>
        </w:rPr>
      </w:pPr>
      <w:r w:rsidRPr="00FC7EA2">
        <w:rPr>
          <w:sz w:val="24"/>
          <w:szCs w:val="24"/>
        </w:rPr>
        <w:t xml:space="preserve">Dužnik </w:t>
      </w:r>
      <w:r>
        <w:rPr>
          <w:sz w:val="24"/>
          <w:szCs w:val="24"/>
        </w:rPr>
        <w:t xml:space="preserve">je vlasnik 6 nekretnina u Zagrebu, kako slijedi: </w:t>
      </w:r>
    </w:p>
    <w:p w:rsidRDefault="000F68C8" w:rsidP="000F68C8" w:rsidR="000F68C8" w:rsidRPr="000E5827">
      <w:pPr>
        <w:pStyle w:val="Bezproreda"/>
        <w:rPr>
          <w:sz w:val="24"/>
          <w:szCs w:val="24"/>
        </w:rPr>
      </w:pPr>
      <w:r w:rsidRPr="000B2930">
        <w:rPr>
          <w:b/>
          <w:sz w:val="24"/>
          <w:szCs w:val="24"/>
        </w:rPr>
        <w:t>a)</w:t>
      </w:r>
      <w:r w:rsidRPr="000E5827">
        <w:rPr>
          <w:sz w:val="24"/>
          <w:szCs w:val="24"/>
        </w:rPr>
        <w:t xml:space="preserve"> k.č.br. 85/6, k.o. Gornji Stenjevec, Općinskog građanskog suda u Zagrebu, upisana u zk.ul.br. 35661, u naravi stambena zgrada </w:t>
      </w:r>
      <w:r w:rsidRPr="007C6E25">
        <w:rPr>
          <w:b/>
          <w:sz w:val="24"/>
          <w:szCs w:val="24"/>
        </w:rPr>
        <w:t>Teškovec br.6</w:t>
      </w:r>
      <w:r w:rsidRPr="000E5827">
        <w:rPr>
          <w:sz w:val="24"/>
          <w:szCs w:val="24"/>
        </w:rPr>
        <w:t xml:space="preserve"> (pov.162</w:t>
      </w:r>
      <w:r>
        <w:rPr>
          <w:sz w:val="24"/>
          <w:szCs w:val="24"/>
        </w:rPr>
        <w:t xml:space="preserve"> </w:t>
      </w:r>
      <w:r w:rsidRPr="000E5827">
        <w:rPr>
          <w:sz w:val="24"/>
          <w:szCs w:val="24"/>
        </w:rPr>
        <w:t>m2), i dvorište (pov. 652</w:t>
      </w:r>
      <w:r>
        <w:rPr>
          <w:sz w:val="24"/>
          <w:szCs w:val="24"/>
        </w:rPr>
        <w:t xml:space="preserve"> </w:t>
      </w:r>
      <w:r w:rsidRPr="000E5827">
        <w:rPr>
          <w:sz w:val="24"/>
          <w:szCs w:val="24"/>
        </w:rPr>
        <w:t>m2), ukupno 814</w:t>
      </w:r>
      <w:r>
        <w:rPr>
          <w:sz w:val="24"/>
          <w:szCs w:val="24"/>
        </w:rPr>
        <w:t xml:space="preserve"> </w:t>
      </w:r>
      <w:r w:rsidRPr="000E5827">
        <w:rPr>
          <w:sz w:val="24"/>
          <w:szCs w:val="24"/>
        </w:rPr>
        <w:t xml:space="preserve">m2, i to podulošci broj:  </w:t>
      </w:r>
    </w:p>
    <w:p w:rsidRDefault="000F68C8" w:rsidP="000F68C8" w:rsidR="000F68C8" w:rsidRPr="000E5827">
      <w:pPr>
        <w:pStyle w:val="Bezproreda"/>
        <w:numPr>
          <w:ilvl w:val="0"/>
          <w:numId w:val="12"/>
        </w:numPr>
        <w:rPr>
          <w:sz w:val="24"/>
          <w:szCs w:val="24"/>
        </w:rPr>
      </w:pPr>
      <w:r w:rsidRPr="007C6E25">
        <w:rPr>
          <w:b/>
          <w:sz w:val="24"/>
          <w:szCs w:val="24"/>
        </w:rPr>
        <w:t>E- 9</w:t>
      </w:r>
      <w:r w:rsidRPr="000E5827">
        <w:rPr>
          <w:sz w:val="24"/>
          <w:szCs w:val="24"/>
        </w:rPr>
        <w:t>, suvlasnički dio 393/10000, Etaža 9, u naravi 1.</w:t>
      </w:r>
      <w:r w:rsidRPr="00A261C1">
        <w:rPr>
          <w:b/>
          <w:sz w:val="24"/>
          <w:szCs w:val="24"/>
        </w:rPr>
        <w:t>garaža oznake 2</w:t>
      </w:r>
      <w:r w:rsidRPr="000E5827">
        <w:rPr>
          <w:sz w:val="24"/>
          <w:szCs w:val="24"/>
        </w:rPr>
        <w:t xml:space="preserve">, neto korisne površine 9,83 m2 u podrumu objekta, u etažnom elaboratu sve označeno žutom bojom,  </w:t>
      </w:r>
    </w:p>
    <w:p w:rsidRDefault="000F68C8" w:rsidP="000F68C8" w:rsidR="000F68C8">
      <w:pPr>
        <w:pStyle w:val="Bezproreda"/>
        <w:numPr>
          <w:ilvl w:val="0"/>
          <w:numId w:val="12"/>
        </w:numPr>
        <w:rPr>
          <w:sz w:val="24"/>
          <w:szCs w:val="24"/>
        </w:rPr>
      </w:pPr>
      <w:r w:rsidRPr="007C6E25">
        <w:rPr>
          <w:b/>
          <w:sz w:val="24"/>
          <w:szCs w:val="24"/>
        </w:rPr>
        <w:t>E- 10</w:t>
      </w:r>
      <w:r w:rsidRPr="000E5827">
        <w:rPr>
          <w:sz w:val="24"/>
          <w:szCs w:val="24"/>
        </w:rPr>
        <w:t>, suvlasnički dio 1636/10000, Etaža 10, u naravi 1.</w:t>
      </w:r>
      <w:r w:rsidRPr="00A261C1">
        <w:rPr>
          <w:b/>
          <w:sz w:val="24"/>
          <w:szCs w:val="24"/>
        </w:rPr>
        <w:t>dvosobni stan oznake S3</w:t>
      </w:r>
      <w:r w:rsidRPr="000E5827">
        <w:rPr>
          <w:sz w:val="24"/>
          <w:szCs w:val="24"/>
        </w:rPr>
        <w:t>, neto korisne površine 40,79</w:t>
      </w:r>
      <w:r>
        <w:rPr>
          <w:sz w:val="24"/>
          <w:szCs w:val="24"/>
        </w:rPr>
        <w:t xml:space="preserve"> </w:t>
      </w:r>
      <w:r w:rsidRPr="000E5827">
        <w:rPr>
          <w:sz w:val="24"/>
          <w:szCs w:val="24"/>
        </w:rPr>
        <w:t xml:space="preserve">m2 u potkrovlju objekta, s pripadajućim parkirnim mjestom </w:t>
      </w:r>
      <w:r w:rsidRPr="000E5827">
        <w:rPr>
          <w:sz w:val="24"/>
          <w:szCs w:val="24"/>
        </w:rPr>
        <w:lastRenderedPageBreak/>
        <w:t>oznake P2, netko korisne površine 3,13</w:t>
      </w:r>
      <w:r>
        <w:rPr>
          <w:sz w:val="24"/>
          <w:szCs w:val="24"/>
        </w:rPr>
        <w:t xml:space="preserve"> </w:t>
      </w:r>
      <w:r w:rsidRPr="000E5827">
        <w:rPr>
          <w:sz w:val="24"/>
          <w:szCs w:val="24"/>
        </w:rPr>
        <w:t>m2 u nivou ulice, u etažnom elaboratu sve označeno žutom bojom,</w:t>
      </w:r>
    </w:p>
    <w:p w:rsidRDefault="000F68C8" w:rsidP="000F68C8" w:rsidR="000F68C8" w:rsidRPr="000E5827">
      <w:pPr>
        <w:pStyle w:val="Bezproreda"/>
        <w:rPr>
          <w:sz w:val="24"/>
          <w:szCs w:val="24"/>
        </w:rPr>
      </w:pPr>
      <w:r w:rsidRPr="000B2930">
        <w:rPr>
          <w:b/>
          <w:sz w:val="24"/>
          <w:szCs w:val="24"/>
        </w:rPr>
        <w:t>b)</w:t>
      </w:r>
      <w:r w:rsidRPr="000E5827">
        <w:rPr>
          <w:sz w:val="24"/>
          <w:szCs w:val="24"/>
        </w:rPr>
        <w:t xml:space="preserve"> k.č.br. 85/8, k.o. Gornji Stenjevec, Općinskog građanskog suda u Zagrebu, upisana u zk.ul.br. 100299, u naravi stambena zgrada </w:t>
      </w:r>
      <w:r w:rsidRPr="007C6E25">
        <w:rPr>
          <w:b/>
          <w:sz w:val="24"/>
          <w:szCs w:val="24"/>
        </w:rPr>
        <w:t>Teškovec br.8</w:t>
      </w:r>
      <w:r w:rsidRPr="000E5827">
        <w:rPr>
          <w:sz w:val="24"/>
          <w:szCs w:val="24"/>
        </w:rPr>
        <w:t xml:space="preserve"> (pov.162</w:t>
      </w:r>
      <w:r>
        <w:rPr>
          <w:sz w:val="24"/>
          <w:szCs w:val="24"/>
        </w:rPr>
        <w:t xml:space="preserve"> </w:t>
      </w:r>
      <w:r w:rsidRPr="000E5827">
        <w:rPr>
          <w:sz w:val="24"/>
          <w:szCs w:val="24"/>
        </w:rPr>
        <w:t>m2), i dvorište (pov. 653m2), ukupno 815</w:t>
      </w:r>
      <w:r>
        <w:rPr>
          <w:sz w:val="24"/>
          <w:szCs w:val="24"/>
        </w:rPr>
        <w:t xml:space="preserve"> </w:t>
      </w:r>
      <w:r w:rsidRPr="000E5827">
        <w:rPr>
          <w:sz w:val="24"/>
          <w:szCs w:val="24"/>
        </w:rPr>
        <w:t xml:space="preserve">m2, i to podulošci broj:  </w:t>
      </w:r>
    </w:p>
    <w:p w:rsidRDefault="000F68C8" w:rsidP="000F68C8" w:rsidR="000F68C8">
      <w:pPr>
        <w:pStyle w:val="Bezproreda"/>
        <w:numPr>
          <w:ilvl w:val="0"/>
          <w:numId w:val="13"/>
        </w:numPr>
        <w:rPr>
          <w:sz w:val="24"/>
          <w:szCs w:val="24"/>
        </w:rPr>
      </w:pPr>
      <w:r w:rsidRPr="007C6E25">
        <w:rPr>
          <w:b/>
          <w:sz w:val="24"/>
          <w:szCs w:val="24"/>
        </w:rPr>
        <w:t>E- 9</w:t>
      </w:r>
      <w:r w:rsidRPr="000E5827">
        <w:rPr>
          <w:sz w:val="24"/>
          <w:szCs w:val="24"/>
        </w:rPr>
        <w:t>, suvlasnički dio 386/10000, Etaža 9, u naravi 1.</w:t>
      </w:r>
      <w:r w:rsidRPr="00A261C1">
        <w:rPr>
          <w:b/>
          <w:sz w:val="24"/>
          <w:szCs w:val="24"/>
        </w:rPr>
        <w:t>garaža oznake 2</w:t>
      </w:r>
      <w:r w:rsidRPr="000E5827">
        <w:rPr>
          <w:sz w:val="24"/>
          <w:szCs w:val="24"/>
        </w:rPr>
        <w:t>, neto korisne površine 9,83 m2 u podrumu objekta, u etažnom elaboratu sve označeno žutom bojom,</w:t>
      </w:r>
    </w:p>
    <w:p w:rsidRDefault="000F68C8" w:rsidP="000F68C8" w:rsidR="000F68C8" w:rsidRPr="000E5827">
      <w:pPr>
        <w:pStyle w:val="Bezproreda"/>
        <w:rPr>
          <w:sz w:val="24"/>
          <w:szCs w:val="24"/>
        </w:rPr>
      </w:pPr>
      <w:r w:rsidRPr="000B2930">
        <w:rPr>
          <w:b/>
          <w:sz w:val="24"/>
          <w:szCs w:val="24"/>
        </w:rPr>
        <w:t>c)</w:t>
      </w:r>
      <w:r w:rsidRPr="000E5827">
        <w:rPr>
          <w:sz w:val="24"/>
          <w:szCs w:val="24"/>
        </w:rPr>
        <w:t xml:space="preserve"> k.č.br. 739/144, k.o. Grad Zagreb, Općinskog građanskog suda u Zagrebu, upisana u zk.ul.br. 24536, u naravi kuća br.22 i dvorište u ulici </w:t>
      </w:r>
      <w:r w:rsidRPr="004317E6">
        <w:rPr>
          <w:b/>
          <w:sz w:val="24"/>
          <w:szCs w:val="24"/>
        </w:rPr>
        <w:t>Vinogradi odvojak</w:t>
      </w:r>
      <w:r w:rsidRPr="000E5827">
        <w:rPr>
          <w:sz w:val="24"/>
          <w:szCs w:val="24"/>
        </w:rPr>
        <w:t>, ukupno 352</w:t>
      </w:r>
      <w:r>
        <w:rPr>
          <w:sz w:val="24"/>
          <w:szCs w:val="24"/>
        </w:rPr>
        <w:t xml:space="preserve"> </w:t>
      </w:r>
      <w:r w:rsidRPr="000E5827">
        <w:rPr>
          <w:sz w:val="24"/>
          <w:szCs w:val="24"/>
        </w:rPr>
        <w:t xml:space="preserve">čhv to jest 1266 m2, i to podulošci broj:  </w:t>
      </w:r>
    </w:p>
    <w:p w:rsidRDefault="000F68C8" w:rsidP="000F68C8" w:rsidR="000F68C8" w:rsidRPr="000E5827">
      <w:pPr>
        <w:pStyle w:val="Bezproreda"/>
        <w:numPr>
          <w:ilvl w:val="0"/>
          <w:numId w:val="13"/>
        </w:numPr>
        <w:rPr>
          <w:sz w:val="24"/>
          <w:szCs w:val="24"/>
        </w:rPr>
      </w:pPr>
      <w:r w:rsidRPr="007C6E25">
        <w:rPr>
          <w:b/>
          <w:sz w:val="24"/>
          <w:szCs w:val="24"/>
        </w:rPr>
        <w:t>E- 13</w:t>
      </w:r>
      <w:r w:rsidRPr="000E5827">
        <w:rPr>
          <w:sz w:val="24"/>
          <w:szCs w:val="24"/>
        </w:rPr>
        <w:t>, suvlasnički dio 80/1000, Etaža 13, u naravi 1.</w:t>
      </w:r>
      <w:r w:rsidRPr="00A261C1">
        <w:rPr>
          <w:b/>
          <w:sz w:val="24"/>
          <w:szCs w:val="24"/>
        </w:rPr>
        <w:t>stan B4</w:t>
      </w:r>
      <w:r w:rsidRPr="000E5827">
        <w:rPr>
          <w:sz w:val="24"/>
          <w:szCs w:val="24"/>
        </w:rPr>
        <w:t xml:space="preserve"> na prvom katu površine 69,28</w:t>
      </w:r>
      <w:r>
        <w:rPr>
          <w:sz w:val="24"/>
          <w:szCs w:val="24"/>
        </w:rPr>
        <w:t xml:space="preserve"> </w:t>
      </w:r>
      <w:r w:rsidRPr="000E5827">
        <w:rPr>
          <w:sz w:val="24"/>
          <w:szCs w:val="24"/>
        </w:rPr>
        <w:t>čm s balkonom površine 5,79</w:t>
      </w:r>
      <w:r>
        <w:rPr>
          <w:sz w:val="24"/>
          <w:szCs w:val="24"/>
        </w:rPr>
        <w:t xml:space="preserve"> </w:t>
      </w:r>
      <w:r w:rsidRPr="000E5827">
        <w:rPr>
          <w:sz w:val="24"/>
          <w:szCs w:val="24"/>
        </w:rPr>
        <w:t xml:space="preserve">čm i balkonom površine 2,65 čm, ukupne površine 77,72 čm u nacrtu označeno plavom bojom  </w:t>
      </w:r>
    </w:p>
    <w:p w:rsidRDefault="000F68C8" w:rsidP="000F68C8" w:rsidR="000F68C8">
      <w:pPr>
        <w:pStyle w:val="Bezproreda"/>
        <w:numPr>
          <w:ilvl w:val="0"/>
          <w:numId w:val="13"/>
        </w:numPr>
        <w:rPr>
          <w:sz w:val="24"/>
          <w:szCs w:val="24"/>
        </w:rPr>
      </w:pPr>
      <w:r w:rsidRPr="007C6E25">
        <w:rPr>
          <w:b/>
          <w:sz w:val="24"/>
          <w:szCs w:val="24"/>
        </w:rPr>
        <w:t>E- 14</w:t>
      </w:r>
      <w:r w:rsidRPr="000E5827">
        <w:rPr>
          <w:sz w:val="24"/>
          <w:szCs w:val="24"/>
        </w:rPr>
        <w:t xml:space="preserve">, suvlasnički dio 5/1000, Etaža 14, u naravi </w:t>
      </w:r>
      <w:r>
        <w:rPr>
          <w:sz w:val="24"/>
          <w:szCs w:val="24"/>
        </w:rPr>
        <w:t>1.</w:t>
      </w:r>
      <w:r w:rsidRPr="00A261C1">
        <w:rPr>
          <w:b/>
          <w:sz w:val="24"/>
          <w:szCs w:val="24"/>
        </w:rPr>
        <w:t>spremište B4</w:t>
      </w:r>
      <w:r w:rsidRPr="000E5827">
        <w:rPr>
          <w:sz w:val="24"/>
          <w:szCs w:val="24"/>
        </w:rPr>
        <w:t xml:space="preserve"> u visokom prizemlju površine 4,65 čm u nacrtu označeno plavom bojom</w:t>
      </w:r>
    </w:p>
    <w:p w:rsidRDefault="000F68C8" w:rsidP="000F68C8" w:rsidR="000F68C8">
      <w:pPr>
        <w:pStyle w:val="Bezproreda"/>
        <w:rPr>
          <w:sz w:val="24"/>
          <w:szCs w:val="24"/>
        </w:rPr>
      </w:pPr>
      <w:r w:rsidRPr="000B2930">
        <w:rPr>
          <w:b/>
          <w:sz w:val="24"/>
          <w:szCs w:val="24"/>
        </w:rPr>
        <w:t>d)</w:t>
      </w:r>
      <w:r w:rsidRPr="000C625D">
        <w:rPr>
          <w:sz w:val="24"/>
          <w:szCs w:val="24"/>
        </w:rPr>
        <w:t xml:space="preserve"> k.č.br. 8663/71, k.o. Grad Zagreb, Općinskog građanskog suda u Zagrebu, upisana u zk.ul.br. 19892, u naravi </w:t>
      </w:r>
    </w:p>
    <w:p w:rsidRDefault="000F68C8" w:rsidP="000F68C8" w:rsidR="000F68C8">
      <w:pPr>
        <w:pStyle w:val="Bezproreda"/>
        <w:numPr>
          <w:ilvl w:val="0"/>
          <w:numId w:val="17"/>
        </w:numPr>
        <w:rPr>
          <w:sz w:val="24"/>
          <w:szCs w:val="24"/>
        </w:rPr>
      </w:pPr>
      <w:r w:rsidRPr="00A261C1">
        <w:rPr>
          <w:b/>
          <w:sz w:val="24"/>
          <w:szCs w:val="24"/>
        </w:rPr>
        <w:t>dvorište</w:t>
      </w:r>
      <w:r w:rsidRPr="000C625D">
        <w:rPr>
          <w:sz w:val="24"/>
          <w:szCs w:val="24"/>
        </w:rPr>
        <w:t xml:space="preserve"> površine 11</w:t>
      </w:r>
      <w:r>
        <w:rPr>
          <w:sz w:val="24"/>
          <w:szCs w:val="24"/>
        </w:rPr>
        <w:t xml:space="preserve"> </w:t>
      </w:r>
      <w:r w:rsidRPr="000C625D">
        <w:rPr>
          <w:sz w:val="24"/>
          <w:szCs w:val="24"/>
        </w:rPr>
        <w:t>m2</w:t>
      </w:r>
    </w:p>
    <w:p w:rsidRDefault="000F68C8" w:rsidP="000F68C8" w:rsidR="000F68C8">
      <w:pPr>
        <w:pStyle w:val="Bezproreda"/>
        <w:rPr>
          <w:sz w:val="24"/>
          <w:szCs w:val="24"/>
        </w:rPr>
      </w:pPr>
    </w:p>
    <w:p w:rsidRDefault="000F68C8" w:rsidP="000F68C8" w:rsidR="000F68C8">
      <w:pPr>
        <w:pStyle w:val="Bezproreda"/>
        <w:rPr>
          <w:sz w:val="24"/>
          <w:szCs w:val="24"/>
        </w:rPr>
      </w:pPr>
      <w:r>
        <w:rPr>
          <w:sz w:val="24"/>
          <w:szCs w:val="24"/>
        </w:rPr>
        <w:t xml:space="preserve">Sve nekretnine su opterećene založnim pravima, te će se prodavati elektroničkom javnom dražbom, sukladno čl.247. Stečajnog zakona (71/15 i 104/17, dalje: SZ). </w:t>
      </w:r>
    </w:p>
    <w:p w:rsidRDefault="002B2444" w:rsidP="000F68C8" w:rsidR="002B2444">
      <w:pPr>
        <w:pStyle w:val="Bezproreda"/>
        <w:rPr>
          <w:sz w:val="24"/>
          <w:szCs w:val="24"/>
        </w:rPr>
      </w:pPr>
      <w:r w:rsidRPr="002B2444">
        <w:rPr>
          <w:sz w:val="24"/>
          <w:szCs w:val="24"/>
        </w:rPr>
        <w:t>Nekretnin</w:t>
      </w:r>
      <w:r w:rsidR="00A34810">
        <w:rPr>
          <w:sz w:val="24"/>
          <w:szCs w:val="24"/>
        </w:rPr>
        <w:t>e</w:t>
      </w:r>
      <w:r w:rsidRPr="002B2444">
        <w:rPr>
          <w:sz w:val="24"/>
          <w:szCs w:val="24"/>
        </w:rPr>
        <w:t xml:space="preserve"> u vlasništvu dužnika obišao sam </w:t>
      </w:r>
      <w:r w:rsidR="00A34810">
        <w:rPr>
          <w:sz w:val="24"/>
          <w:szCs w:val="24"/>
        </w:rPr>
        <w:t>tijekom</w:t>
      </w:r>
      <w:r w:rsidRPr="002B2444">
        <w:rPr>
          <w:sz w:val="24"/>
          <w:szCs w:val="24"/>
        </w:rPr>
        <w:t xml:space="preserve"> travnja 2018. godine a</w:t>
      </w:r>
      <w:r>
        <w:rPr>
          <w:sz w:val="24"/>
          <w:szCs w:val="24"/>
        </w:rPr>
        <w:t xml:space="preserve"> k</w:t>
      </w:r>
      <w:r w:rsidR="00CA40E9" w:rsidRPr="002B2444">
        <w:rPr>
          <w:sz w:val="24"/>
          <w:szCs w:val="24"/>
        </w:rPr>
        <w:t>ljučeve n</w:t>
      </w:r>
      <w:r w:rsidR="001246BC" w:rsidRPr="002B2444">
        <w:rPr>
          <w:sz w:val="24"/>
          <w:szCs w:val="24"/>
        </w:rPr>
        <w:t>ekretnin</w:t>
      </w:r>
      <w:r w:rsidR="00A34810">
        <w:rPr>
          <w:sz w:val="24"/>
          <w:szCs w:val="24"/>
        </w:rPr>
        <w:t>a</w:t>
      </w:r>
      <w:r w:rsidR="001246BC" w:rsidRPr="002B2444">
        <w:rPr>
          <w:sz w:val="24"/>
          <w:szCs w:val="24"/>
        </w:rPr>
        <w:t xml:space="preserve"> </w:t>
      </w:r>
      <w:r w:rsidR="00A34810">
        <w:rPr>
          <w:sz w:val="24"/>
          <w:szCs w:val="24"/>
        </w:rPr>
        <w:t>nisam preuzeo</w:t>
      </w:r>
      <w:r w:rsidR="00F03552">
        <w:rPr>
          <w:sz w:val="24"/>
          <w:szCs w:val="24"/>
        </w:rPr>
        <w:t>, jer me bivši direktor dužnika izvijestio da su sve nekretnine prodane, te da su u posjedu kupaca istih i da on ne raspolaže sa ključevima</w:t>
      </w:r>
      <w:r w:rsidR="001246BC" w:rsidRPr="002B2444">
        <w:rPr>
          <w:sz w:val="24"/>
          <w:szCs w:val="24"/>
        </w:rPr>
        <w:t>.</w:t>
      </w:r>
      <w:r w:rsidR="00BA150E">
        <w:rPr>
          <w:sz w:val="24"/>
          <w:szCs w:val="24"/>
        </w:rPr>
        <w:t xml:space="preserve"> Nekretnine ću oglasiti za prodaju sa naznakom da nisu slobodne od osoba i stvari.</w:t>
      </w:r>
    </w:p>
    <w:p w:rsidRDefault="00BA150E" w:rsidP="000F68C8" w:rsidR="00BA150E">
      <w:pPr>
        <w:pStyle w:val="Bezproreda"/>
        <w:rPr>
          <w:sz w:val="24"/>
          <w:szCs w:val="24"/>
        </w:rPr>
      </w:pPr>
    </w:p>
    <w:p w:rsidRDefault="00BA150E" w:rsidP="000F68C8" w:rsidR="00BA150E">
      <w:pPr>
        <w:pStyle w:val="Bezproreda"/>
        <w:rPr>
          <w:sz w:val="24"/>
          <w:szCs w:val="24"/>
        </w:rPr>
      </w:pPr>
      <w:r>
        <w:rPr>
          <w:sz w:val="24"/>
          <w:szCs w:val="24"/>
        </w:rPr>
        <w:t>2. Nije bilo unovčenja predmeta stečajne mase</w:t>
      </w:r>
    </w:p>
    <w:p w:rsidRDefault="00BA150E" w:rsidP="000F68C8" w:rsidR="00BA150E">
      <w:pPr>
        <w:pStyle w:val="Bezproreda"/>
        <w:rPr>
          <w:sz w:val="24"/>
          <w:szCs w:val="24"/>
        </w:rPr>
      </w:pPr>
      <w:r>
        <w:rPr>
          <w:sz w:val="24"/>
          <w:szCs w:val="24"/>
        </w:rPr>
        <w:t>3. Predmeti stečajne mase nisu unovčeni jer nisam ušao u posjed istih</w:t>
      </w:r>
    </w:p>
    <w:p w:rsidRDefault="00BA150E" w:rsidP="000F68C8" w:rsidR="00BA150E">
      <w:pPr>
        <w:pStyle w:val="Bezproreda"/>
        <w:rPr>
          <w:sz w:val="24"/>
          <w:szCs w:val="24"/>
        </w:rPr>
      </w:pPr>
      <w:r>
        <w:rPr>
          <w:sz w:val="24"/>
          <w:szCs w:val="24"/>
        </w:rPr>
        <w:t>4. Nije bilo ostvarenja razlučnih prava</w:t>
      </w:r>
    </w:p>
    <w:p w:rsidRDefault="00BA150E" w:rsidP="000F68C8" w:rsidR="00BA150E">
      <w:pPr>
        <w:pStyle w:val="Bezproreda"/>
        <w:rPr>
          <w:sz w:val="24"/>
          <w:szCs w:val="24"/>
        </w:rPr>
      </w:pPr>
      <w:r>
        <w:rPr>
          <w:sz w:val="24"/>
          <w:szCs w:val="24"/>
        </w:rPr>
        <w:t xml:space="preserve">5. </w:t>
      </w:r>
      <w:bookmarkStart w:name="_Hlk526847752" w:id="1"/>
      <w:r>
        <w:rPr>
          <w:sz w:val="24"/>
          <w:szCs w:val="24"/>
        </w:rPr>
        <w:t>Izlučno pravo je ostvareno izdavanjem tabularnih izjava izlučnim vjerovnicima Rajki Muhić i Leonardi Obradović sukladno njihovim obavijestima o izlučnim pravima i prema odluci skupštine vjerovnika od dana 10.07.2018.</w:t>
      </w:r>
      <w:bookmarkEnd w:id="1"/>
    </w:p>
    <w:p w:rsidRDefault="00BA150E" w:rsidP="000F68C8" w:rsidR="00BA150E">
      <w:pPr>
        <w:pStyle w:val="Bezproreda"/>
        <w:rPr>
          <w:sz w:val="24"/>
          <w:szCs w:val="24"/>
        </w:rPr>
      </w:pPr>
      <w:r>
        <w:rPr>
          <w:sz w:val="24"/>
          <w:szCs w:val="24"/>
        </w:rPr>
        <w:t>6. Jedini vjerovnik stečajne mase je knjigovodstveni servis, namirenja nije bilo</w:t>
      </w:r>
    </w:p>
    <w:p w:rsidRDefault="00BA150E" w:rsidP="000F68C8" w:rsidR="00BA150E">
      <w:pPr>
        <w:pStyle w:val="Bezproreda"/>
        <w:rPr>
          <w:sz w:val="24"/>
          <w:szCs w:val="24"/>
        </w:rPr>
      </w:pPr>
      <w:r>
        <w:rPr>
          <w:sz w:val="24"/>
          <w:szCs w:val="24"/>
        </w:rPr>
        <w:t>7. Stečajni dužnik nije nastavio sa radom</w:t>
      </w:r>
    </w:p>
    <w:p w:rsidRDefault="00BA150E" w:rsidP="000F68C8" w:rsidR="00BA150E">
      <w:pPr>
        <w:pStyle w:val="Bezproreda"/>
        <w:rPr>
          <w:sz w:val="24"/>
          <w:szCs w:val="24"/>
        </w:rPr>
      </w:pPr>
      <w:r>
        <w:rPr>
          <w:sz w:val="24"/>
          <w:szCs w:val="24"/>
        </w:rPr>
        <w:t>8. Namirenja stečajnih vjerovnika nije bilo</w:t>
      </w:r>
    </w:p>
    <w:p w:rsidRDefault="00BA150E" w:rsidP="000F68C8" w:rsidR="00BA150E">
      <w:pPr>
        <w:pStyle w:val="Bezproreda"/>
        <w:rPr>
          <w:sz w:val="24"/>
          <w:szCs w:val="24"/>
        </w:rPr>
      </w:pPr>
      <w:r>
        <w:rPr>
          <w:sz w:val="24"/>
          <w:szCs w:val="24"/>
        </w:rPr>
        <w:t xml:space="preserve"> </w:t>
      </w:r>
    </w:p>
    <w:p w:rsidRDefault="009C0F42" w:rsidP="000F1A9A" w:rsidR="000F1A9A">
      <w:pPr>
        <w:pStyle w:val="Bezproreda"/>
        <w:rPr>
          <w:b/>
          <w:sz w:val="24"/>
          <w:szCs w:val="24"/>
        </w:rPr>
      </w:pPr>
      <w:r>
        <w:rPr>
          <w:b/>
          <w:sz w:val="24"/>
          <w:szCs w:val="24"/>
        </w:rPr>
        <w:t>III</w:t>
      </w:r>
      <w:r w:rsidR="000F1A9A">
        <w:rPr>
          <w:b/>
          <w:sz w:val="24"/>
          <w:szCs w:val="24"/>
        </w:rPr>
        <w:t>.</w:t>
      </w:r>
      <w:r w:rsidR="000F1A9A" w:rsidRPr="00FC7EA2">
        <w:rPr>
          <w:b/>
          <w:sz w:val="24"/>
          <w:szCs w:val="24"/>
        </w:rPr>
        <w:t xml:space="preserve"> </w:t>
      </w:r>
      <w:r w:rsidR="000F1A9A">
        <w:rPr>
          <w:b/>
          <w:sz w:val="24"/>
          <w:szCs w:val="24"/>
        </w:rPr>
        <w:t>Rad</w:t>
      </w:r>
      <w:r w:rsidR="00566188">
        <w:rPr>
          <w:b/>
          <w:sz w:val="24"/>
          <w:szCs w:val="24"/>
        </w:rPr>
        <w:t>nje koje će se poduzeti u narednom razdoblju</w:t>
      </w:r>
    </w:p>
    <w:p w:rsidRDefault="00487051" w:rsidP="000F1A9A" w:rsidR="00487051">
      <w:pPr>
        <w:pStyle w:val="Bezproreda"/>
        <w:rPr>
          <w:b/>
          <w:sz w:val="24"/>
          <w:szCs w:val="24"/>
        </w:rPr>
      </w:pPr>
    </w:p>
    <w:p w:rsidRDefault="00520483" w:rsidP="00520483" w:rsidR="00FA76B0">
      <w:pPr>
        <w:pStyle w:val="Bezproreda"/>
        <w:rPr>
          <w:sz w:val="24"/>
          <w:szCs w:val="24"/>
        </w:rPr>
      </w:pPr>
      <w:r>
        <w:rPr>
          <w:sz w:val="24"/>
          <w:szCs w:val="24"/>
        </w:rPr>
        <w:t>U narednom razdoblju ću pokušati stupiti u posjed nekretnina u vlasništvu stečajnog dužnika.</w:t>
      </w:r>
    </w:p>
    <w:p w:rsidRDefault="000F1A9A" w:rsidP="000F1A9A" w:rsidR="000F1A9A">
      <w:pPr>
        <w:pStyle w:val="Tijeloteksta"/>
        <w:tabs>
          <w:tab w:pos="426" w:val="left"/>
        </w:tabs>
        <w:rPr>
          <w:rFonts w:hAnsiTheme="minorHAnsi" w:asciiTheme="minorHAnsi"/>
        </w:rPr>
      </w:pPr>
    </w:p>
    <w:p w:rsidRDefault="00B42C00" w:rsidP="000F1A9A" w:rsidR="00B42C00" w:rsidRPr="00391CF1">
      <w:pPr>
        <w:pStyle w:val="Tijeloteksta"/>
        <w:tabs>
          <w:tab w:pos="426" w:val="left"/>
        </w:tabs>
        <w:rPr>
          <w:rFonts w:hAnsiTheme="minorHAnsi" w:asciiTheme="minorHAnsi"/>
        </w:rPr>
      </w:pPr>
    </w:p>
    <w:p w:rsidRDefault="008A6A33" w:rsidP="00B054B7" w:rsidR="002B1D35">
      <w:pPr>
        <w:pStyle w:val="Bezproreda"/>
      </w:pPr>
      <w:r w:rsidRPr="00FC7EA2">
        <w:rPr>
          <w:sz w:val="24"/>
          <w:szCs w:val="24"/>
        </w:rPr>
        <w:t xml:space="preserve">U Zagrebu, </w:t>
      </w:r>
      <w:r w:rsidR="00520483">
        <w:rPr>
          <w:sz w:val="24"/>
          <w:szCs w:val="24"/>
        </w:rPr>
        <w:t>17</w:t>
      </w:r>
      <w:r w:rsidRPr="00FC7EA2">
        <w:rPr>
          <w:sz w:val="24"/>
          <w:szCs w:val="24"/>
        </w:rPr>
        <w:t>.</w:t>
      </w:r>
      <w:r w:rsidR="00520483">
        <w:rPr>
          <w:sz w:val="24"/>
          <w:szCs w:val="24"/>
        </w:rPr>
        <w:t>10</w:t>
      </w:r>
      <w:r w:rsidRPr="00FC7EA2">
        <w:rPr>
          <w:sz w:val="24"/>
          <w:szCs w:val="24"/>
        </w:rPr>
        <w:t>.2018.</w:t>
      </w:r>
      <w:r w:rsidR="00513851">
        <w:t xml:space="preserve">             </w:t>
      </w:r>
    </w:p>
    <w:p w:rsidRDefault="00513851" w:rsidP="00B054B7" w:rsidR="00513851">
      <w:pPr>
        <w:pStyle w:val="Bezproreda"/>
      </w:pPr>
      <w:r>
        <w:t xml:space="preserve">                                                                                                                  </w:t>
      </w:r>
    </w:p>
    <w:p w:rsidRDefault="00513851" w:rsidP="00513851" w:rsidR="008A6A33">
      <w:pPr>
        <w:pStyle w:val="Bezproreda"/>
        <w:jc w:val="center"/>
      </w:pPr>
      <w:r>
        <w:t xml:space="preserve">                                                                                                                                   S</w:t>
      </w:r>
      <w:r w:rsidR="008A6A33">
        <w:t>tečajni upravitelj</w:t>
      </w:r>
    </w:p>
    <w:p w:rsidRDefault="008A6A33" w:rsidP="008A6A33" w:rsidR="008A6A33">
      <w:pPr>
        <w:pStyle w:val="Bezproreda"/>
        <w:jc w:val="center"/>
      </w:pPr>
      <w:r>
        <w:t xml:space="preserve">                                                                                                                                     Tomislav Čoga</w:t>
      </w:r>
    </w:p>
    <w:p w:rsidRDefault="002828F8" w:rsidP="008A6A33" w:rsidR="002828F8">
      <w:pPr>
        <w:pStyle w:val="Bezproreda"/>
        <w:jc w:val="center"/>
      </w:pPr>
    </w:p>
    <w:p w:rsidRDefault="002828F8" w:rsidP="008A6A33" w:rsidR="002828F8">
      <w:pPr>
        <w:pStyle w:val="Bezproreda"/>
        <w:jc w:val="center"/>
      </w:pPr>
    </w:p>
    <w:p w:rsidRDefault="002828F8" w:rsidP="008A6A33" w:rsidR="002828F8">
      <w:pPr>
        <w:pStyle w:val="Bezproreda"/>
        <w:jc w:val="center"/>
      </w:pPr>
    </w:p>
    <w:p w:rsidRDefault="002828F8" w:rsidP="008A6A33" w:rsidR="002828F8">
      <w:pPr>
        <w:pStyle w:val="Bezproreda"/>
        <w:jc w:val="center"/>
      </w:pPr>
    </w:p>
    <w:p w:rsidRDefault="002828F8" w:rsidP="002828F8" w:rsidR="002828F8">
      <w:pPr>
        <w:pStyle w:val="Bezproreda"/>
      </w:pPr>
    </w:p>
    <w:p w:rsidRDefault="002828F8" w:rsidP="002828F8" w:rsidR="002828F8">
      <w:pPr>
        <w:pStyle w:val="Bezproreda"/>
      </w:pPr>
    </w:p>
    <w:p w:rsidRDefault="002828F8" w:rsidP="002828F8" w:rsidR="002828F8">
      <w:pPr>
        <w:pStyle w:val="Bezproreda"/>
      </w:pPr>
    </w:p>
    <w:p w:rsidRDefault="00401FC6" w:rsidP="002828F8" w:rsidR="00401FC6">
      <w:pPr>
        <w:pStyle w:val="Bezproreda"/>
      </w:pPr>
    </w:p>
    <w:p w:rsidRDefault="002828F8" w:rsidP="002828F8" w:rsidR="002828F8">
      <w:pPr>
        <w:pStyle w:val="Bezproreda"/>
      </w:pPr>
    </w:p>
    <w:p w:rsidRDefault="002828F8" w:rsidP="002828F8" w:rsidR="002828F8">
      <w:pPr>
        <w:pStyle w:val="Bezproreda"/>
      </w:pPr>
    </w:p>
    <w:p w:rsidRDefault="00C77014" w:rsidP="00F21FD0" w:rsidR="00C77014">
      <w:pPr>
        <w:pStyle w:val="Bezproreda"/>
        <w:ind w:left="720"/>
      </w:pPr>
    </w:p>
    <w:sectPr w:rsidR="00C77014">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2AED" w:rsidP="00931061" w:rsidR="00442AED">
      <w:pPr>
        <w:spacing w:lineRule="auto" w:line="240" w:after="0"/>
      </w:pPr>
      <w:r>
        <w:separator/>
      </w:r>
    </w:p>
  </w:endnote>
  <w:endnote w:id="0" w:type="continuationSeparator">
    <w:p w:rsidRDefault="00442AED" w:rsidP="00931061" w:rsidR="00442AE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00"/>
    <w:family w:val="swiss"/>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8914888"/>
      <w:docPartObj>
        <w:docPartGallery w:val="Page Numbers (Bottom of Page)"/>
        <w:docPartUnique/>
      </w:docPartObj>
    </w:sdtPr>
    <w:sdtEndPr/>
    <w:sdtContent>
      <w:p w:rsidRDefault="00931061" w:rsidR="00931061">
        <w:pPr>
          <w:pStyle w:val="Podnoje"/>
          <w:jc w:val="center"/>
        </w:pPr>
        <w:r>
          <w:fldChar w:fldCharType="begin"/>
        </w:r>
        <w:r>
          <w:instrText>PAGE   \* MERGEFORMAT</w:instrText>
        </w:r>
        <w:r>
          <w:fldChar w:fldCharType="separate"/>
        </w:r>
        <w:r w:rsidR="00EF080C">
          <w:rPr>
            <w:noProof/>
          </w:rPr>
          <w:t>4</w:t>
        </w:r>
        <w:r>
          <w:fldChar w:fldCharType="end"/>
        </w:r>
      </w:p>
    </w:sdtContent>
  </w:sdt>
  <w:p w:rsidRDefault="00931061" w:rsidR="009310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2AED" w:rsidP="00931061" w:rsidR="00442AED">
      <w:pPr>
        <w:spacing w:lineRule="auto" w:line="240" w:after="0"/>
      </w:pPr>
      <w:r>
        <w:separator/>
      </w:r>
    </w:p>
  </w:footnote>
  <w:footnote w:id="0" w:type="continuationSeparator">
    <w:p w:rsidRDefault="00442AED" w:rsidP="00931061" w:rsidR="00442AED">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6A2829"/>
    <w:multiLevelType w:val="hybridMultilevel"/>
    <w:tmpl w:val="BB344D82"/>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03866845"/>
    <w:multiLevelType w:val="hybridMultilevel"/>
    <w:tmpl w:val="55FE5C7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45855A1"/>
    <w:multiLevelType w:val="hybridMultilevel"/>
    <w:tmpl w:val="EA94D1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990087A"/>
    <w:multiLevelType w:val="hybridMultilevel"/>
    <w:tmpl w:val="BE34464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F5F5EAA"/>
    <w:multiLevelType w:val="hybridMultilevel"/>
    <w:tmpl w:val="C88081B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210B1A"/>
    <w:multiLevelType w:val="hybridMultilevel"/>
    <w:tmpl w:val="6A06DE7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6">
    <w:nsid w:val="22FC46FC"/>
    <w:multiLevelType w:val="hybridMultilevel"/>
    <w:tmpl w:val="0B4E2EB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6471CB6"/>
    <w:multiLevelType w:val="hybridMultilevel"/>
    <w:tmpl w:val="42E47E0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49451E4"/>
    <w:multiLevelType w:val="singleLevel"/>
    <w:tmpl w:val="DED41B4E"/>
    <w:lvl w:ilvl="0">
      <w:start w:val="1"/>
      <w:numFmt w:val="decimal"/>
      <w:lvlText w:val="%1."/>
      <w:lvlJc w:val="left"/>
      <w:pPr>
        <w:tabs>
          <w:tab w:pos="930" w:val="num"/>
        </w:tabs>
        <w:ind w:hanging="375" w:left="930"/>
      </w:pPr>
    </w:lvl>
  </w:abstractNum>
  <w:abstractNum w:abstractNumId="9">
    <w:nsid w:val="3AF62099"/>
    <w:multiLevelType w:val="hybridMultilevel"/>
    <w:tmpl w:val="AC4A0E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2751794"/>
    <w:multiLevelType w:val="hybridMultilevel"/>
    <w:tmpl w:val="8A92971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48E22EF"/>
    <w:multiLevelType w:val="hybridMultilevel"/>
    <w:tmpl w:val="8088810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6873C15"/>
    <w:multiLevelType w:val="hybridMultilevel"/>
    <w:tmpl w:val="6B2A875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7603C71"/>
    <w:multiLevelType w:val="hybridMultilevel"/>
    <w:tmpl w:val="1376089E"/>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4">
    <w:nsid w:val="5A787354"/>
    <w:multiLevelType w:val="hybridMultilevel"/>
    <w:tmpl w:val="572478B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0F968C6"/>
    <w:multiLevelType w:val="hybridMultilevel"/>
    <w:tmpl w:val="855ECD8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1AE19BB"/>
    <w:multiLevelType w:val="singleLevel"/>
    <w:tmpl w:val="0C09000F"/>
    <w:lvl w:ilvl="0">
      <w:start w:val="1"/>
      <w:numFmt w:val="decimal"/>
      <w:lvlText w:val="%1."/>
      <w:lvlJc w:val="left"/>
      <w:pPr>
        <w:tabs>
          <w:tab w:pos="360" w:val="num"/>
        </w:tabs>
        <w:ind w:hanging="360" w:left="360"/>
      </w:pPr>
    </w:lvl>
  </w:abstractNum>
  <w:abstractNum w:abstractNumId="17">
    <w:nsid w:val="64A2571F"/>
    <w:multiLevelType w:val="hybridMultilevel"/>
    <w:tmpl w:val="6EECE502"/>
    <w:lvl w:tplc="77F8E68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68696202"/>
    <w:multiLevelType w:val="hybridMultilevel"/>
    <w:tmpl w:val="B59A5378"/>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9">
    <w:nsid w:val="69AF3A16"/>
    <w:multiLevelType w:val="hybridMultilevel"/>
    <w:tmpl w:val="83B4F62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9D9685F"/>
    <w:multiLevelType w:val="hybridMultilevel"/>
    <w:tmpl w:val="C07E4E9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1">
    <w:nsid w:val="70390EFC"/>
    <w:multiLevelType w:val="hybridMultilevel"/>
    <w:tmpl w:val="B7F85810"/>
    <w:lvl w:tplc="C8A4F716"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5A502DA"/>
    <w:multiLevelType w:val="hybridMultilevel"/>
    <w:tmpl w:val="4ABED1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B065CBD"/>
    <w:multiLevelType w:val="hybridMultilevel"/>
    <w:tmpl w:val="B0B0C9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B8F6880"/>
    <w:multiLevelType w:val="hybridMultilevel"/>
    <w:tmpl w:val="AA867506"/>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5">
    <w:nsid w:val="7BAA7D32"/>
    <w:multiLevelType w:val="hybridMultilevel"/>
    <w:tmpl w:val="162A970A"/>
    <w:lvl w:tplc="11649E30" w:ilvl="0">
      <w:start w:val="1"/>
      <w:numFmt w:val="lowerLetter"/>
      <w:lvlText w:val="%1)"/>
      <w:lvlJc w:val="left"/>
      <w:pPr>
        <w:ind w:hanging="360" w:left="1050"/>
      </w:pPr>
      <w:rPr>
        <w:rFonts w:hint="default"/>
      </w:rPr>
    </w:lvl>
    <w:lvl w:tentative="true" w:tplc="041A0019" w:ilvl="1">
      <w:start w:val="1"/>
      <w:numFmt w:val="lowerLetter"/>
      <w:lvlText w:val="%2."/>
      <w:lvlJc w:val="left"/>
      <w:pPr>
        <w:ind w:hanging="360" w:left="1770"/>
      </w:pPr>
    </w:lvl>
    <w:lvl w:tentative="true" w:tplc="041A001B" w:ilvl="2">
      <w:start w:val="1"/>
      <w:numFmt w:val="lowerRoman"/>
      <w:lvlText w:val="%3."/>
      <w:lvlJc w:val="right"/>
      <w:pPr>
        <w:ind w:hanging="180" w:left="2490"/>
      </w:pPr>
    </w:lvl>
    <w:lvl w:tentative="true" w:tplc="041A000F" w:ilvl="3">
      <w:start w:val="1"/>
      <w:numFmt w:val="decimal"/>
      <w:lvlText w:val="%4."/>
      <w:lvlJc w:val="left"/>
      <w:pPr>
        <w:ind w:hanging="360" w:left="3210"/>
      </w:pPr>
    </w:lvl>
    <w:lvl w:tentative="true" w:tplc="041A0019" w:ilvl="4">
      <w:start w:val="1"/>
      <w:numFmt w:val="lowerLetter"/>
      <w:lvlText w:val="%5."/>
      <w:lvlJc w:val="left"/>
      <w:pPr>
        <w:ind w:hanging="360" w:left="3930"/>
      </w:pPr>
    </w:lvl>
    <w:lvl w:tentative="true" w:tplc="041A001B" w:ilvl="5">
      <w:start w:val="1"/>
      <w:numFmt w:val="lowerRoman"/>
      <w:lvlText w:val="%6."/>
      <w:lvlJc w:val="right"/>
      <w:pPr>
        <w:ind w:hanging="180" w:left="4650"/>
      </w:pPr>
    </w:lvl>
    <w:lvl w:tentative="true" w:tplc="041A000F" w:ilvl="6">
      <w:start w:val="1"/>
      <w:numFmt w:val="decimal"/>
      <w:lvlText w:val="%7."/>
      <w:lvlJc w:val="left"/>
      <w:pPr>
        <w:ind w:hanging="360" w:left="5370"/>
      </w:pPr>
    </w:lvl>
    <w:lvl w:tentative="true" w:tplc="041A0019" w:ilvl="7">
      <w:start w:val="1"/>
      <w:numFmt w:val="lowerLetter"/>
      <w:lvlText w:val="%8."/>
      <w:lvlJc w:val="left"/>
      <w:pPr>
        <w:ind w:hanging="360" w:left="6090"/>
      </w:pPr>
    </w:lvl>
    <w:lvl w:tentative="true" w:tplc="041A001B" w:ilvl="8">
      <w:start w:val="1"/>
      <w:numFmt w:val="lowerRoman"/>
      <w:lvlText w:val="%9."/>
      <w:lvlJc w:val="right"/>
      <w:pPr>
        <w:ind w:hanging="180" w:left="6810"/>
      </w:pPr>
    </w:lvl>
  </w:abstractNum>
  <w:num w:numId="1">
    <w:abstractNumId w:val="9"/>
  </w:num>
  <w:num w:numId="2">
    <w:abstractNumId w:val="3"/>
  </w:num>
  <w:num w:numId="3">
    <w:abstractNumId w:val="6"/>
  </w:num>
  <w:num w:numId="4">
    <w:abstractNumId w:val="15"/>
  </w:num>
  <w:num w:numId="5">
    <w:abstractNumId w:val="4"/>
  </w:num>
  <w:num w:numId="6">
    <w:abstractNumId w:val="22"/>
  </w:num>
  <w:num w:numId="7">
    <w:abstractNumId w:val="16"/>
  </w:num>
  <w:num w:numId="8">
    <w:abstractNumId w:val="8"/>
  </w:num>
  <w:num w:numId="9">
    <w:abstractNumId w:val="19"/>
  </w:num>
  <w:num w:numId="10">
    <w:abstractNumId w:val="7"/>
  </w:num>
  <w:num w:numId="11">
    <w:abstractNumId w:val="14"/>
  </w:num>
  <w:num w:numId="12">
    <w:abstractNumId w:val="23"/>
  </w:num>
  <w:num w:numId="13">
    <w:abstractNumId w:val="11"/>
  </w:num>
  <w:num w:numId="14">
    <w:abstractNumId w:val="1"/>
  </w:num>
  <w:num w:numId="15">
    <w:abstractNumId w:val="24"/>
  </w:num>
  <w:num w:numId="16">
    <w:abstractNumId w:val="18"/>
  </w:num>
  <w:num w:numId="17">
    <w:abstractNumId w:val="12"/>
  </w:num>
  <w:num w:numId="18">
    <w:abstractNumId w:val="2"/>
  </w:num>
  <w:num w:numId="19">
    <w:abstractNumId w:val="10"/>
  </w:num>
  <w:num w:numId="20">
    <w:abstractNumId w:val="0"/>
  </w:num>
  <w:num w:numId="21">
    <w:abstractNumId w:val="21"/>
  </w:num>
  <w:num w:numId="22">
    <w:abstractNumId w:val="13"/>
  </w:num>
  <w:num w:numId="23">
    <w:abstractNumId w:val="25"/>
  </w:num>
  <w:num w:numId="24">
    <w:abstractNumId w:val="17"/>
  </w:num>
  <w:num w:numId="25">
    <w:abstractNumId w:val="5"/>
  </w:num>
  <w:num w:numId="26">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0390"/>
    <w:rsid w:val="00001172"/>
    <w:rsid w:val="00034F58"/>
    <w:rsid w:val="00035A89"/>
    <w:rsid w:val="00054C7F"/>
    <w:rsid w:val="00065EE5"/>
    <w:rsid w:val="0007148F"/>
    <w:rsid w:val="00072920"/>
    <w:rsid w:val="00076FBA"/>
    <w:rsid w:val="00081FA5"/>
    <w:rsid w:val="0008650D"/>
    <w:rsid w:val="000A088E"/>
    <w:rsid w:val="000B0B34"/>
    <w:rsid w:val="000B2930"/>
    <w:rsid w:val="000C47D5"/>
    <w:rsid w:val="000C625D"/>
    <w:rsid w:val="000C7161"/>
    <w:rsid w:val="000E4300"/>
    <w:rsid w:val="000E5827"/>
    <w:rsid w:val="000F0460"/>
    <w:rsid w:val="000F0D92"/>
    <w:rsid w:val="000F1A9A"/>
    <w:rsid w:val="000F68C8"/>
    <w:rsid w:val="000F6C0D"/>
    <w:rsid w:val="00120965"/>
    <w:rsid w:val="00121911"/>
    <w:rsid w:val="001246BC"/>
    <w:rsid w:val="001641FA"/>
    <w:rsid w:val="001766AF"/>
    <w:rsid w:val="00196C0C"/>
    <w:rsid w:val="001B3DAF"/>
    <w:rsid w:val="001D1D2E"/>
    <w:rsid w:val="001D57A9"/>
    <w:rsid w:val="001F3479"/>
    <w:rsid w:val="00203950"/>
    <w:rsid w:val="00225D15"/>
    <w:rsid w:val="002361B9"/>
    <w:rsid w:val="002828F8"/>
    <w:rsid w:val="00292574"/>
    <w:rsid w:val="002A160A"/>
    <w:rsid w:val="002A591E"/>
    <w:rsid w:val="002B15E1"/>
    <w:rsid w:val="002B1D35"/>
    <w:rsid w:val="002B2444"/>
    <w:rsid w:val="002B3D8E"/>
    <w:rsid w:val="002D0DB7"/>
    <w:rsid w:val="002D21EA"/>
    <w:rsid w:val="002E7F48"/>
    <w:rsid w:val="002F11DB"/>
    <w:rsid w:val="00305E1A"/>
    <w:rsid w:val="00330DE8"/>
    <w:rsid w:val="003570C9"/>
    <w:rsid w:val="0035796C"/>
    <w:rsid w:val="00361C16"/>
    <w:rsid w:val="00362A5D"/>
    <w:rsid w:val="003644A9"/>
    <w:rsid w:val="00364E39"/>
    <w:rsid w:val="0038064E"/>
    <w:rsid w:val="0038194B"/>
    <w:rsid w:val="00391CF1"/>
    <w:rsid w:val="00393477"/>
    <w:rsid w:val="003A6418"/>
    <w:rsid w:val="003B6EDB"/>
    <w:rsid w:val="003C2B42"/>
    <w:rsid w:val="003D7EED"/>
    <w:rsid w:val="003E43EF"/>
    <w:rsid w:val="00401FC6"/>
    <w:rsid w:val="00411882"/>
    <w:rsid w:val="00426E36"/>
    <w:rsid w:val="00427AF9"/>
    <w:rsid w:val="004317E6"/>
    <w:rsid w:val="00442778"/>
    <w:rsid w:val="00442AED"/>
    <w:rsid w:val="004534B6"/>
    <w:rsid w:val="004541E8"/>
    <w:rsid w:val="0045464E"/>
    <w:rsid w:val="00460AD6"/>
    <w:rsid w:val="00473638"/>
    <w:rsid w:val="004753B9"/>
    <w:rsid w:val="00481A04"/>
    <w:rsid w:val="00487051"/>
    <w:rsid w:val="004B22CD"/>
    <w:rsid w:val="004D0E92"/>
    <w:rsid w:val="004D32EA"/>
    <w:rsid w:val="00506CA6"/>
    <w:rsid w:val="00513851"/>
    <w:rsid w:val="00514021"/>
    <w:rsid w:val="00520483"/>
    <w:rsid w:val="00522996"/>
    <w:rsid w:val="00533EC0"/>
    <w:rsid w:val="005344E5"/>
    <w:rsid w:val="005371F3"/>
    <w:rsid w:val="00545DF1"/>
    <w:rsid w:val="00550819"/>
    <w:rsid w:val="00553D1D"/>
    <w:rsid w:val="00554056"/>
    <w:rsid w:val="005614E6"/>
    <w:rsid w:val="00566188"/>
    <w:rsid w:val="00573C87"/>
    <w:rsid w:val="005A0E7C"/>
    <w:rsid w:val="005A6032"/>
    <w:rsid w:val="005C5D39"/>
    <w:rsid w:val="005E28C2"/>
    <w:rsid w:val="006051E7"/>
    <w:rsid w:val="00614762"/>
    <w:rsid w:val="00625665"/>
    <w:rsid w:val="006363B9"/>
    <w:rsid w:val="00666BD5"/>
    <w:rsid w:val="00667B28"/>
    <w:rsid w:val="00670E65"/>
    <w:rsid w:val="006855F5"/>
    <w:rsid w:val="006A2471"/>
    <w:rsid w:val="006A4028"/>
    <w:rsid w:val="006C6972"/>
    <w:rsid w:val="006D0CBF"/>
    <w:rsid w:val="006E58F0"/>
    <w:rsid w:val="006E600F"/>
    <w:rsid w:val="006E610B"/>
    <w:rsid w:val="006F1D02"/>
    <w:rsid w:val="006F2BE5"/>
    <w:rsid w:val="006F5A8F"/>
    <w:rsid w:val="00706902"/>
    <w:rsid w:val="00711882"/>
    <w:rsid w:val="007132E8"/>
    <w:rsid w:val="00717B02"/>
    <w:rsid w:val="00733B96"/>
    <w:rsid w:val="00737F83"/>
    <w:rsid w:val="00750B67"/>
    <w:rsid w:val="0075184C"/>
    <w:rsid w:val="0075617B"/>
    <w:rsid w:val="00760162"/>
    <w:rsid w:val="0078115A"/>
    <w:rsid w:val="00797A57"/>
    <w:rsid w:val="007B4D71"/>
    <w:rsid w:val="007C6E25"/>
    <w:rsid w:val="007C78CC"/>
    <w:rsid w:val="007D18D4"/>
    <w:rsid w:val="007E613D"/>
    <w:rsid w:val="007F48BB"/>
    <w:rsid w:val="007F7C64"/>
    <w:rsid w:val="00802323"/>
    <w:rsid w:val="00804ABB"/>
    <w:rsid w:val="00830805"/>
    <w:rsid w:val="0086075D"/>
    <w:rsid w:val="00873BB2"/>
    <w:rsid w:val="00874BAD"/>
    <w:rsid w:val="00876207"/>
    <w:rsid w:val="008A085E"/>
    <w:rsid w:val="008A6A33"/>
    <w:rsid w:val="008C07A5"/>
    <w:rsid w:val="008C3C6A"/>
    <w:rsid w:val="008C4B4B"/>
    <w:rsid w:val="008D5217"/>
    <w:rsid w:val="008E07FB"/>
    <w:rsid w:val="008E3AF1"/>
    <w:rsid w:val="008F0668"/>
    <w:rsid w:val="009115FE"/>
    <w:rsid w:val="009179A9"/>
    <w:rsid w:val="00930D78"/>
    <w:rsid w:val="00931061"/>
    <w:rsid w:val="00931487"/>
    <w:rsid w:val="00941DA5"/>
    <w:rsid w:val="00944474"/>
    <w:rsid w:val="00954CD1"/>
    <w:rsid w:val="00962035"/>
    <w:rsid w:val="00962188"/>
    <w:rsid w:val="00967BBA"/>
    <w:rsid w:val="0097388E"/>
    <w:rsid w:val="00975DF2"/>
    <w:rsid w:val="00991371"/>
    <w:rsid w:val="009C0F42"/>
    <w:rsid w:val="009D31FF"/>
    <w:rsid w:val="009E12AE"/>
    <w:rsid w:val="009F1E6B"/>
    <w:rsid w:val="009F426E"/>
    <w:rsid w:val="00A031BC"/>
    <w:rsid w:val="00A1028D"/>
    <w:rsid w:val="00A15A55"/>
    <w:rsid w:val="00A2463B"/>
    <w:rsid w:val="00A261C1"/>
    <w:rsid w:val="00A30390"/>
    <w:rsid w:val="00A34810"/>
    <w:rsid w:val="00A57605"/>
    <w:rsid w:val="00A676A8"/>
    <w:rsid w:val="00A67A17"/>
    <w:rsid w:val="00A72CA4"/>
    <w:rsid w:val="00A74D15"/>
    <w:rsid w:val="00A86286"/>
    <w:rsid w:val="00A867EA"/>
    <w:rsid w:val="00A9586D"/>
    <w:rsid w:val="00AC2F46"/>
    <w:rsid w:val="00AD2FBC"/>
    <w:rsid w:val="00AE3F2B"/>
    <w:rsid w:val="00AF3665"/>
    <w:rsid w:val="00B01F1C"/>
    <w:rsid w:val="00B054B7"/>
    <w:rsid w:val="00B064AD"/>
    <w:rsid w:val="00B15B8A"/>
    <w:rsid w:val="00B214B1"/>
    <w:rsid w:val="00B42C00"/>
    <w:rsid w:val="00B62130"/>
    <w:rsid w:val="00B63BA6"/>
    <w:rsid w:val="00B82E02"/>
    <w:rsid w:val="00B8719D"/>
    <w:rsid w:val="00B97645"/>
    <w:rsid w:val="00BA150E"/>
    <w:rsid w:val="00BB200E"/>
    <w:rsid w:val="00BD2CB4"/>
    <w:rsid w:val="00BE6D37"/>
    <w:rsid w:val="00BF00F9"/>
    <w:rsid w:val="00C10F42"/>
    <w:rsid w:val="00C1468A"/>
    <w:rsid w:val="00C22256"/>
    <w:rsid w:val="00C230D4"/>
    <w:rsid w:val="00C2330B"/>
    <w:rsid w:val="00C608D3"/>
    <w:rsid w:val="00C72825"/>
    <w:rsid w:val="00C72D97"/>
    <w:rsid w:val="00C77014"/>
    <w:rsid w:val="00C817CC"/>
    <w:rsid w:val="00C91693"/>
    <w:rsid w:val="00C9368A"/>
    <w:rsid w:val="00CA40E9"/>
    <w:rsid w:val="00CB1528"/>
    <w:rsid w:val="00CC048B"/>
    <w:rsid w:val="00CD45DE"/>
    <w:rsid w:val="00CE3C6F"/>
    <w:rsid w:val="00CF2323"/>
    <w:rsid w:val="00D046C6"/>
    <w:rsid w:val="00D04B79"/>
    <w:rsid w:val="00D113CE"/>
    <w:rsid w:val="00D12297"/>
    <w:rsid w:val="00D165DC"/>
    <w:rsid w:val="00D32399"/>
    <w:rsid w:val="00D53057"/>
    <w:rsid w:val="00D54B63"/>
    <w:rsid w:val="00D73350"/>
    <w:rsid w:val="00D73458"/>
    <w:rsid w:val="00D74C7D"/>
    <w:rsid w:val="00D8200B"/>
    <w:rsid w:val="00D84C4F"/>
    <w:rsid w:val="00D90CAE"/>
    <w:rsid w:val="00D94C0B"/>
    <w:rsid w:val="00DA0172"/>
    <w:rsid w:val="00DC58CB"/>
    <w:rsid w:val="00DC683D"/>
    <w:rsid w:val="00DF7313"/>
    <w:rsid w:val="00E0049B"/>
    <w:rsid w:val="00E00B97"/>
    <w:rsid w:val="00E129B3"/>
    <w:rsid w:val="00E17ED4"/>
    <w:rsid w:val="00E31240"/>
    <w:rsid w:val="00E36B4A"/>
    <w:rsid w:val="00E3722A"/>
    <w:rsid w:val="00E467C7"/>
    <w:rsid w:val="00E615C8"/>
    <w:rsid w:val="00E62EDE"/>
    <w:rsid w:val="00E66197"/>
    <w:rsid w:val="00E67DCC"/>
    <w:rsid w:val="00E84FAF"/>
    <w:rsid w:val="00E94F8E"/>
    <w:rsid w:val="00EB13D1"/>
    <w:rsid w:val="00EC2AD7"/>
    <w:rsid w:val="00EF080C"/>
    <w:rsid w:val="00EF6D52"/>
    <w:rsid w:val="00EF7E95"/>
    <w:rsid w:val="00F03552"/>
    <w:rsid w:val="00F16590"/>
    <w:rsid w:val="00F21FD0"/>
    <w:rsid w:val="00F3365D"/>
    <w:rsid w:val="00F35E0A"/>
    <w:rsid w:val="00F570A5"/>
    <w:rsid w:val="00F718C1"/>
    <w:rsid w:val="00F80BDC"/>
    <w:rsid w:val="00FA1649"/>
    <w:rsid w:val="00FA76B0"/>
    <w:rsid w:val="00FB4969"/>
    <w:rsid w:val="00FC1405"/>
    <w:rsid w:val="00FC7EA2"/>
    <w:rsid w:val="00FD1611"/>
    <w:rsid w:val="00FD5747"/>
    <w:rsid w:val="00FD658B"/>
    <w:rsid w:val="00FE05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191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570C9"/>
    <w:pPr>
      <w:spacing w:lineRule="auto" w:line="240" w:after="0"/>
    </w:pPr>
  </w:style>
  <w:style w:styleId="Tekstbalonia" w:type="paragraph">
    <w:name w:val="Balloon Text"/>
    <w:basedOn w:val="Normal"/>
    <w:link w:val="TekstbaloniaChar"/>
    <w:uiPriority w:val="99"/>
    <w:semiHidden/>
    <w:unhideWhenUsed/>
    <w:rsid w:val="00225D15"/>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225D15"/>
    <w:rPr>
      <w:rFonts w:cs="Segoe UI" w:hAnsi="Segoe UI" w:ascii="Segoe UI"/>
      <w:sz w:val="18"/>
      <w:szCs w:val="18"/>
    </w:rPr>
  </w:style>
  <w:style w:styleId="Hiperveza" w:type="character">
    <w:name w:val="Hyperlink"/>
    <w:basedOn w:val="Zadanifontodlomka"/>
    <w:uiPriority w:val="99"/>
    <w:unhideWhenUsed/>
    <w:rsid w:val="00B064AD"/>
    <w:rPr>
      <w:color w:themeColor="hyperlink" w:val="0563C1"/>
      <w:u w:val="single"/>
    </w:rPr>
  </w:style>
  <w:style w:styleId="Tijeloteksta" w:type="paragraph">
    <w:name w:val="Body Text"/>
    <w:basedOn w:val="Normal"/>
    <w:link w:val="TijelotekstaChar"/>
    <w:rsid w:val="000F1A9A"/>
    <w:pPr>
      <w:spacing w:lineRule="auto" w:line="240" w:after="0"/>
      <w:jc w:val="both"/>
    </w:pPr>
    <w:rPr>
      <w:rFonts w:cs="Times New Roman"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0F1A9A"/>
    <w:rPr>
      <w:rFonts w:cs="Times New Roman" w:eastAsia="Times New Roman" w:hAnsi="Bookman Old Style" w:ascii="Bookman Old Style"/>
      <w:sz w:val="24"/>
      <w:szCs w:val="20"/>
      <w:lang w:eastAsia="hr-HR"/>
    </w:rPr>
  </w:style>
  <w:style w:styleId="Odlomakpopisa" w:type="paragraph">
    <w:name w:val="List Paragraph"/>
    <w:basedOn w:val="Normal"/>
    <w:uiPriority w:val="34"/>
    <w:qFormat/>
    <w:rsid w:val="000F1A9A"/>
    <w:pPr>
      <w:spacing w:lineRule="auto" w:line="240" w:after="0"/>
      <w:ind w:left="708"/>
    </w:pPr>
    <w:rPr>
      <w:rFonts w:cs="Times New Roman" w:eastAsia="Times New Roman" w:hAnsi="Times New Roman" w:ascii="Times New Roman"/>
      <w:sz w:val="24"/>
      <w:szCs w:val="20"/>
      <w:lang w:eastAsia="hr-HR" w:val="en-US"/>
    </w:rPr>
  </w:style>
  <w:style w:styleId="Zaglavlje" w:type="paragraph">
    <w:name w:val="header"/>
    <w:basedOn w:val="Normal"/>
    <w:link w:val="ZaglavljeChar"/>
    <w:uiPriority w:val="99"/>
    <w:unhideWhenUsed/>
    <w:rsid w:val="0093106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31061"/>
  </w:style>
  <w:style w:styleId="Podnoje" w:type="paragraph">
    <w:name w:val="footer"/>
    <w:basedOn w:val="Normal"/>
    <w:link w:val="PodnojeChar"/>
    <w:uiPriority w:val="99"/>
    <w:unhideWhenUsed/>
    <w:rsid w:val="0093106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31061"/>
  </w:style>
  <w:style w:styleId="Tekstrezerviranogmjesta" w:type="character">
    <w:name w:val="Placeholder Text"/>
    <w:basedOn w:val="Zadanifontodlomka"/>
    <w:uiPriority w:val="99"/>
    <w:semiHidden/>
    <w:rsid w:val="00EF080C"/>
    <w:rPr>
      <w:color w:val="808080"/>
      <w:bdr w:space="0" w:sz="0" w:color="auto" w:val="none"/>
      <w:shd w:fill="auto" w:color="auto" w:val="clear"/>
    </w:rPr>
  </w:style>
  <w:style w:customStyle="true" w:styleId="eSPISCCParagraphDefaultFont" w:type="character">
    <w:name w:val="eSPIS_CC_Paragraph Default Font"/>
    <w:basedOn w:val="Zadanifontodlomka"/>
    <w:rsid w:val="00EF080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F080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F080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F080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191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570C9"/>
    <w:pPr>
      <w:spacing w:after="0" w:line="240" w:lineRule="auto"/>
    </w:pPr>
  </w:style>
  <w:style w:styleId="Tekstbalonia" w:type="paragraph">
    <w:name w:val="Balloon Text"/>
    <w:basedOn w:val="Normal"/>
    <w:link w:val="TekstbaloniaChar"/>
    <w:uiPriority w:val="99"/>
    <w:semiHidden/>
    <w:unhideWhenUsed/>
    <w:rsid w:val="00225D15"/>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225D15"/>
    <w:rPr>
      <w:rFonts w:ascii="Segoe UI" w:cs="Segoe UI" w:hAnsi="Segoe UI"/>
      <w:sz w:val="18"/>
      <w:szCs w:val="18"/>
    </w:rPr>
  </w:style>
  <w:style w:styleId="Hiperveza" w:type="character">
    <w:name w:val="Hyperlink"/>
    <w:basedOn w:val="Zadanifontodlomka"/>
    <w:uiPriority w:val="99"/>
    <w:unhideWhenUsed/>
    <w:rsid w:val="00B064AD"/>
    <w:rPr>
      <w:color w:themeColor="hyperlink" w:val="0563C1"/>
      <w:u w:val="single"/>
    </w:rPr>
  </w:style>
  <w:style w:styleId="Tijeloteksta" w:type="paragraph">
    <w:name w:val="Body Text"/>
    <w:basedOn w:val="Normal"/>
    <w:link w:val="TijelotekstaChar"/>
    <w:rsid w:val="000F1A9A"/>
    <w:pPr>
      <w:spacing w:after="0" w:line="240" w:lineRule="auto"/>
      <w:jc w:val="both"/>
    </w:pPr>
    <w:rPr>
      <w:rFonts w:ascii="Bookman Old Style" w:cs="Times New Roman" w:eastAsia="Times New Roman" w:hAnsi="Bookman Old Style"/>
      <w:sz w:val="24"/>
      <w:szCs w:val="20"/>
      <w:lang w:eastAsia="hr-HR"/>
    </w:rPr>
  </w:style>
  <w:style w:customStyle="1" w:styleId="TijelotekstaChar" w:type="character">
    <w:name w:val="Tijelo teksta Char"/>
    <w:basedOn w:val="Zadanifontodlomka"/>
    <w:link w:val="Tijeloteksta"/>
    <w:rsid w:val="000F1A9A"/>
    <w:rPr>
      <w:rFonts w:ascii="Bookman Old Style" w:cs="Times New Roman" w:eastAsia="Times New Roman" w:hAnsi="Bookman Old Style"/>
      <w:sz w:val="24"/>
      <w:szCs w:val="20"/>
      <w:lang w:eastAsia="hr-HR"/>
    </w:rPr>
  </w:style>
  <w:style w:styleId="Odlomakpopisa" w:type="paragraph">
    <w:name w:val="List Paragraph"/>
    <w:basedOn w:val="Normal"/>
    <w:uiPriority w:val="34"/>
    <w:qFormat/>
    <w:rsid w:val="000F1A9A"/>
    <w:pPr>
      <w:spacing w:after="0" w:line="240" w:lineRule="auto"/>
      <w:ind w:left="708"/>
    </w:pPr>
    <w:rPr>
      <w:rFonts w:ascii="Times New Roman" w:cs="Times New Roman" w:eastAsia="Times New Roman" w:hAnsi="Times New Roman"/>
      <w:sz w:val="24"/>
      <w:szCs w:val="20"/>
      <w:lang w:eastAsia="hr-HR" w:val="en-US"/>
    </w:rPr>
  </w:style>
  <w:style w:styleId="Zaglavlje" w:type="paragraph">
    <w:name w:val="header"/>
    <w:basedOn w:val="Normal"/>
    <w:link w:val="ZaglavljeChar"/>
    <w:uiPriority w:val="99"/>
    <w:unhideWhenUsed/>
    <w:rsid w:val="0093106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31061"/>
  </w:style>
  <w:style w:styleId="Podnoje" w:type="paragraph">
    <w:name w:val="footer"/>
    <w:basedOn w:val="Normal"/>
    <w:link w:val="PodnojeChar"/>
    <w:uiPriority w:val="99"/>
    <w:unhideWhenUsed/>
    <w:rsid w:val="0093106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31061"/>
  </w:style>
  <w:style w:styleId="Tekstrezerviranogmjesta" w:type="character">
    <w:name w:val="Placeholder Text"/>
    <w:basedOn w:val="Zadanifontodlomka"/>
    <w:uiPriority w:val="99"/>
    <w:semiHidden/>
    <w:rsid w:val="00EF080C"/>
    <w:rPr>
      <w:color w:val="808080"/>
      <w:bdr w:color="auto" w:space="0" w:sz="0" w:val="none"/>
      <w:shd w:color="auto" w:fill="auto" w:val="clear"/>
    </w:rPr>
  </w:style>
  <w:style w:customStyle="1" w:styleId="eSPISCCParagraphDefaultFont" w:type="character">
    <w:name w:val="eSPIS_CC_Paragraph Default Font"/>
    <w:basedOn w:val="Zadanifontodlomka"/>
    <w:rsid w:val="00EF080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F080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F080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F080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1359249">
      <w:bodyDiv w:val="true"/>
      <w:marLeft w:val="0"/>
      <w:marRight w:val="0"/>
      <w:marTop w:val="0"/>
      <w:marBottom w:val="0"/>
      <w:divBdr>
        <w:top w:space="0" w:sz="0" w:color="auto" w:val="none"/>
        <w:left w:space="0" w:sz="0" w:color="auto" w:val="none"/>
        <w:bottom w:space="0" w:sz="0" w:color="auto" w:val="none"/>
        <w:right w:space="0" w:sz="0" w:color="auto" w:val="none"/>
      </w:divBdr>
      <w:divsChild>
        <w:div w:id="1008825429">
          <w:marLeft w:val="0"/>
          <w:marRight w:val="0"/>
          <w:marTop w:val="0"/>
          <w:marBottom w:val="0"/>
          <w:divBdr>
            <w:top w:space="0" w:sz="0" w:color="auto" w:val="none"/>
            <w:left w:space="0" w:sz="0" w:color="auto" w:val="none"/>
            <w:bottom w:space="0" w:sz="0" w:color="auto" w:val="none"/>
            <w:right w:space="0" w:sz="0" w:color="auto" w:val="none"/>
          </w:divBdr>
        </w:div>
        <w:div w:id="186918507">
          <w:marLeft w:val="0"/>
          <w:marRight w:val="0"/>
          <w:marTop w:val="0"/>
          <w:marBottom w:val="0"/>
          <w:divBdr>
            <w:top w:space="0" w:sz="0" w:color="auto" w:val="none"/>
            <w:left w:space="0" w:sz="0" w:color="auto" w:val="none"/>
            <w:bottom w:space="0" w:sz="0" w:color="auto" w:val="none"/>
            <w:right w:space="0" w:sz="0" w:color="auto" w:val="none"/>
          </w:divBdr>
        </w:div>
        <w:div w:id="1634366926">
          <w:marLeft w:val="-30"/>
          <w:marRight w:val="0"/>
          <w:marTop w:val="0"/>
          <w:marBottom w:val="0"/>
          <w:divBdr>
            <w:top w:space="0" w:sz="0" w:color="auto" w:val="none"/>
            <w:left w:space="0" w:sz="0" w:color="auto" w:val="none"/>
            <w:bottom w:space="0" w:sz="0" w:color="auto" w:val="none"/>
            <w:right w:space="0" w:sz="0" w:color="auto" w:val="none"/>
          </w:divBdr>
        </w:div>
        <w:div w:id="479542962">
          <w:marLeft w:val="-30"/>
          <w:marRight w:val="0"/>
          <w:marTop w:val="0"/>
          <w:marBottom w:val="0"/>
          <w:divBdr>
            <w:top w:space="0" w:sz="0" w:color="auto" w:val="none"/>
            <w:left w:space="0" w:sz="0" w:color="auto" w:val="none"/>
            <w:bottom w:space="0" w:sz="0" w:color="auto" w:val="none"/>
            <w:right w:space="0" w:sz="0" w:color="auto" w:val="none"/>
          </w:divBdr>
        </w:div>
        <w:div w:id="1435707952">
          <w:marLeft w:val="-30"/>
          <w:marRight w:val="0"/>
          <w:marTop w:val="0"/>
          <w:marBottom w:val="0"/>
          <w:divBdr>
            <w:top w:space="0" w:sz="0" w:color="auto" w:val="none"/>
            <w:left w:space="0" w:sz="0" w:color="auto" w:val="none"/>
            <w:bottom w:space="0" w:sz="0" w:color="auto" w:val="none"/>
            <w:right w:space="0" w:sz="0" w:color="auto" w:val="none"/>
          </w:divBdr>
        </w:div>
      </w:divsChild>
    </w:div>
    <w:div w:id="467406702">
      <w:bodyDiv w:val="true"/>
      <w:marLeft w:val="0"/>
      <w:marRight w:val="0"/>
      <w:marTop w:val="0"/>
      <w:marBottom w:val="0"/>
      <w:divBdr>
        <w:top w:space="0" w:sz="0" w:color="auto" w:val="none"/>
        <w:left w:space="0" w:sz="0" w:color="auto" w:val="none"/>
        <w:bottom w:space="0" w:sz="0" w:color="auto" w:val="none"/>
        <w:right w:space="0" w:sz="0" w:color="auto" w:val="none"/>
      </w:divBdr>
    </w:div>
    <w:div w:id="1670718766">
      <w:bodyDiv w:val="true"/>
      <w:marLeft w:val="0"/>
      <w:marRight w:val="0"/>
      <w:marTop w:val="0"/>
      <w:marBottom w:val="0"/>
      <w:divBdr>
        <w:top w:space="0" w:sz="0" w:color="auto" w:val="none"/>
        <w:left w:space="0" w:sz="0" w:color="auto" w:val="none"/>
        <w:bottom w:space="0" w:sz="0" w:color="auto" w:val="none"/>
        <w:right w:space="0" w:sz="0" w:color="auto" w:val="none"/>
      </w:divBdr>
    </w:div>
    <w:div w:id="1723284069">
      <w:bodyDiv w:val="true"/>
      <w:marLeft w:val="0"/>
      <w:marRight w:val="0"/>
      <w:marTop w:val="0"/>
      <w:marBottom w:val="0"/>
      <w:divBdr>
        <w:top w:space="0" w:sz="0" w:color="auto" w:val="none"/>
        <w:left w:space="0" w:sz="0" w:color="auto" w:val="none"/>
        <w:bottom w:space="0" w:sz="0" w:color="auto" w:val="none"/>
        <w:right w:space="0" w:sz="0" w:color="auto" w:val="none"/>
      </w:divBdr>
    </w:div>
    <w:div w:id="19771755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4</properties:Pages>
  <properties:Words>1079</properties:Words>
  <properties:Characters>6055</properties:Characters>
  <properties:Lines>151</properties:Lines>
  <properties:Paragraphs>54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2018-10-18T06:37:00Z</dcterms:created>
  <dc:creator>Milorad Zajkovski</dc:creator>
  <cp:lastModifiedBy>Ivana Stampf</cp:lastModifiedBy>
  <cp:lastPrinted>2018-06-17T09:54:00Z</cp:lastPrinted>
  <dcterms:modified xmlns:xsi="http://www.w3.org/2001/XMLSchema-instance" xsi:type="dcterms:W3CDTF">2018-10-18T06:41:00Z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St-888/2017-33 / Podnesak - Izvješće stečajnog upravitelja (1. kvartalno izvjesce stecajnog upravitelja GRAMDIN.docx)</vt:lpwstr>
  </prop:property>
  <prop:property name="CC_coloring" pid="4" fmtid="{D5CDD505-2E9C-101B-9397-08002B2CF9AE}">
    <vt:bool>false</vt:bool>
  </prop:property>
  <prop:property name="BrojStranica" pid="5" fmtid="{D5CDD505-2E9C-101B-9397-08002B2CF9AE}">
    <vt:i4>4</vt:i4>
  </prop:property>
</prop:Properties>
</file>