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3729c" w14:paraId="023729c" w:rsidRDefault="00C32A61" w:rsidP="00C32A61" w:rsidR="00C32A61" w:rsidRPr="0043470A">
      <w:pPr>
        <w15:collapsed w:val="false"/>
      </w:pPr>
      <w:bookmarkStart w:name="_GoBack" w:id="0"/>
      <w:bookmarkEnd w:id="0"/>
      <w:r w:rsidRPr="0043470A">
        <w:rPr>
          <w:b/>
        </w:rPr>
        <w:t xml:space="preserve">                         </w:t>
      </w:r>
    </w:p>
    <w:p w:rsidRDefault="00C32A61" w:rsidP="00C32A61" w:rsidR="00C32A61" w:rsidRPr="0043470A">
      <w:r w:rsidRPr="0043470A">
        <w:t xml:space="preserve">                 </w:t>
      </w:r>
      <w:r w:rsidRPr="0043470A">
        <w:rPr>
          <w:noProof/>
        </w:rPr>
        <w:drawing>
          <wp:inline distR="0" distL="0" distB="0" distT="0">
            <wp:extent cy="668020" cx="59182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8020" cx="591820"/>
                    </a:xfrm>
                    <a:prstGeom prst="rect">
                      <a:avLst/>
                    </a:prstGeom>
                    <a:noFill/>
                    <a:ln>
                      <a:noFill/>
                    </a:ln>
                  </pic:spPr>
                </pic:pic>
              </a:graphicData>
            </a:graphic>
          </wp:inline>
        </w:drawing>
      </w:r>
    </w:p>
    <w:p w:rsidRDefault="00C32A61" w:rsidP="00C32A61" w:rsidR="00C32A61" w:rsidRPr="0043470A">
      <w:r w:rsidRPr="0043470A">
        <w:t xml:space="preserve">  REPUBLIKA HRVATSKA</w:t>
      </w:r>
    </w:p>
    <w:p w:rsidRDefault="00C32A61" w:rsidP="00C32A61" w:rsidR="00C32A61" w:rsidRPr="0043470A">
      <w:r w:rsidRPr="0043470A">
        <w:t>TRGOVAČKI SUD U PAZINU</w:t>
      </w:r>
    </w:p>
    <w:p w:rsidRDefault="00E50EB0" w:rsidP="00C32A61" w:rsidR="00C32A61" w:rsidRPr="0043470A">
      <w:r>
        <w:t xml:space="preserve">    </w:t>
      </w:r>
      <w:r w:rsidR="00C32A61" w:rsidRPr="0043470A">
        <w:t xml:space="preserve">      </w:t>
      </w:r>
      <w:r>
        <w:t>Pazin, Dršćevka 1</w:t>
      </w:r>
    </w:p>
    <w:p w:rsidRDefault="00C32A61" w:rsidP="00C32A61" w:rsidR="00C32A61" w:rsidRPr="0043470A">
      <w:pPr>
        <w:jc w:val="right"/>
      </w:pPr>
    </w:p>
    <w:p w:rsidRDefault="00C32A61" w:rsidP="00C32A61" w:rsidR="00C32A61" w:rsidRPr="0043470A">
      <w:pPr>
        <w:jc w:val="right"/>
      </w:pPr>
    </w:p>
    <w:p w:rsidRDefault="00C32A61" w:rsidP="00C32A61" w:rsidR="00C32A61" w:rsidRPr="0043470A">
      <w:pPr>
        <w:jc w:val="center"/>
      </w:pPr>
      <w:r w:rsidRPr="0043470A">
        <w:t>R E P U B L I K A  H R V A T S K A</w:t>
      </w:r>
    </w:p>
    <w:p w:rsidRDefault="00C32A61" w:rsidP="00C32A61" w:rsidR="00C32A61" w:rsidRPr="0043470A"/>
    <w:p w:rsidRDefault="00C32A61" w:rsidP="00C32A61" w:rsidR="00C32A61" w:rsidRPr="0043470A">
      <w:pPr>
        <w:jc w:val="center"/>
      </w:pPr>
      <w:r w:rsidRPr="0043470A">
        <w:t>R J E Š E NJ E</w:t>
      </w:r>
    </w:p>
    <w:p w:rsidRDefault="00C32A61" w:rsidP="00C32A61" w:rsidR="00C32A61" w:rsidRPr="0043470A"/>
    <w:p w:rsidRDefault="00C32A61" w:rsidP="00C32A61" w:rsidR="00C32A61" w:rsidRPr="0043470A">
      <w:pPr>
        <w:jc w:val="both"/>
      </w:pPr>
      <w:r w:rsidRPr="0043470A">
        <w:tab/>
        <w:t>Trgovački sud u Pazinu, po stečajnom sucu Damiru Rabaru, odlučujući o prijedlogu predlagatelja</w:t>
      </w:r>
      <w:r w:rsidR="00D514F3">
        <w:t xml:space="preserve"> </w:t>
      </w:r>
      <w:r w:rsidRPr="00EB6C52">
        <w:t>ABANKA</w:t>
      </w:r>
      <w:r w:rsidR="00D514F3" w:rsidRPr="00EB6C52">
        <w:t xml:space="preserve"> d.d.</w:t>
      </w:r>
      <w:r w:rsidRPr="00D514F3">
        <w:rPr>
          <w:b/>
        </w:rPr>
        <w:t xml:space="preserve"> (</w:t>
      </w:r>
      <w:r w:rsidRPr="0043470A">
        <w:t xml:space="preserve">ranije: BANKA CELJE d.d.), Republika Slovenija, </w:t>
      </w:r>
      <w:r w:rsidR="00FD58E2" w:rsidRPr="0043470A">
        <w:t>Ljubljana</w:t>
      </w:r>
      <w:r w:rsidRPr="0043470A">
        <w:t xml:space="preserve">, </w:t>
      </w:r>
      <w:r w:rsidR="00136159" w:rsidRPr="0043470A">
        <w:t>Slovenska 58</w:t>
      </w:r>
      <w:r w:rsidRPr="0043470A">
        <w:t xml:space="preserve">, OIB: </w:t>
      </w:r>
      <w:r w:rsidR="00136159" w:rsidRPr="0043470A">
        <w:t>89346389541</w:t>
      </w:r>
      <w:r w:rsidRPr="0043470A">
        <w:t>,</w:t>
      </w:r>
      <w:r w:rsidR="00136159" w:rsidRPr="0043470A">
        <w:t xml:space="preserve"> </w:t>
      </w:r>
      <w:r w:rsidRPr="0043470A">
        <w:t xml:space="preserve">zastupana po punomoćnicima, odvjetnicima iz Odvjetničkog društva Andreis &amp; Partneri iz Zagreba, radi </w:t>
      </w:r>
      <w:r w:rsidR="00136159" w:rsidRPr="0043470A">
        <w:t xml:space="preserve">odlučivanja </w:t>
      </w:r>
      <w:r w:rsidRPr="0043470A">
        <w:t xml:space="preserve">o prijedlogu za otvaranje stečajnog postupka nad dužnikom BIJELO GRADITELJSTVO d.o.o. Umag, Zemljoradnička Ulica 11, OIB: 79049605033, MBS: 040183665, dana </w:t>
      </w:r>
      <w:r w:rsidR="00D514F3">
        <w:t>1. veljače 2016. godine</w:t>
      </w:r>
      <w:r w:rsidRPr="0043470A">
        <w:t xml:space="preserve"> </w:t>
      </w:r>
    </w:p>
    <w:p w:rsidRDefault="00C32A61" w:rsidP="00C32A61" w:rsidR="00C32A61" w:rsidRPr="0043470A">
      <w:pPr>
        <w:jc w:val="both"/>
      </w:pPr>
    </w:p>
    <w:p w:rsidRDefault="00C32A61" w:rsidP="00C32A61" w:rsidR="00C32A61" w:rsidRPr="0043470A">
      <w:pPr>
        <w:jc w:val="center"/>
      </w:pPr>
      <w:r w:rsidRPr="0043470A">
        <w:t>r i j e š i o   j e</w:t>
      </w:r>
    </w:p>
    <w:p w:rsidRDefault="00C32A61" w:rsidP="00C32A61" w:rsidR="00C32A61" w:rsidRPr="0043470A">
      <w:pPr>
        <w:ind w:firstLine="708"/>
      </w:pPr>
    </w:p>
    <w:p w:rsidRDefault="00E520AC" w:rsidP="00E520AC" w:rsidR="00E520AC" w:rsidRPr="0043470A">
      <w:pPr>
        <w:ind w:left="705"/>
        <w:jc w:val="both"/>
      </w:pPr>
      <w:r w:rsidRPr="0043470A">
        <w:t>I.</w:t>
      </w:r>
      <w:r w:rsidRPr="0043470A">
        <w:tab/>
        <w:t>Odobrava se pristupanje dugu društva G.P. Graditeljstvo d.o.o.</w:t>
      </w:r>
    </w:p>
    <w:p w:rsidRDefault="00E520AC" w:rsidP="00E520AC" w:rsidR="00E520AC" w:rsidRPr="0043470A">
      <w:pPr>
        <w:ind w:left="705"/>
        <w:jc w:val="both"/>
      </w:pPr>
    </w:p>
    <w:p w:rsidRDefault="00E520AC" w:rsidP="00E520AC" w:rsidR="00FE5580" w:rsidRPr="0043470A">
      <w:pPr>
        <w:ind w:left="705"/>
        <w:jc w:val="both"/>
      </w:pPr>
      <w:r w:rsidRPr="0043470A">
        <w:t xml:space="preserve">II. </w:t>
      </w:r>
      <w:r w:rsidRPr="0043470A">
        <w:tab/>
        <w:t>Obustavlja se ovaj stečajni postupak</w:t>
      </w:r>
      <w:r w:rsidR="00FE5580" w:rsidRPr="0043470A">
        <w:t>.</w:t>
      </w:r>
    </w:p>
    <w:p w:rsidRDefault="00FE5580" w:rsidP="00E50EB0" w:rsidR="000E0FA1" w:rsidRPr="00E50EB0">
      <w:pPr>
        <w:ind w:left="705"/>
        <w:jc w:val="both"/>
      </w:pPr>
      <w:r w:rsidRPr="0043470A">
        <w:t xml:space="preserve"> </w:t>
      </w:r>
    </w:p>
    <w:p w:rsidRDefault="000E0FA1" w:rsidP="000E0FA1" w:rsidR="000E0FA1" w:rsidRPr="0043470A">
      <w:pPr>
        <w:jc w:val="center"/>
      </w:pPr>
      <w:r w:rsidRPr="0043470A">
        <w:t>Obrazloženje</w:t>
      </w:r>
    </w:p>
    <w:p w:rsidRDefault="000E0FA1" w:rsidP="000E0FA1" w:rsidR="000E0FA1" w:rsidRPr="0043470A">
      <w:pPr>
        <w:jc w:val="both"/>
      </w:pPr>
      <w:r w:rsidRPr="0043470A">
        <w:t xml:space="preserve">        </w:t>
      </w:r>
    </w:p>
    <w:p w:rsidRDefault="000E0FA1" w:rsidP="000E0FA1" w:rsidR="007E100F" w:rsidRPr="0043470A">
      <w:pPr>
        <w:jc w:val="both"/>
      </w:pPr>
      <w:r w:rsidRPr="0043470A">
        <w:t xml:space="preserve"> </w:t>
      </w:r>
      <w:r w:rsidRPr="0043470A">
        <w:tab/>
        <w:t xml:space="preserve">Predlagatelj je </w:t>
      </w:r>
      <w:r w:rsidR="00411787" w:rsidRPr="0043470A">
        <w:t>1</w:t>
      </w:r>
      <w:r w:rsidRPr="0043470A">
        <w:t xml:space="preserve">. </w:t>
      </w:r>
      <w:r w:rsidR="00411787" w:rsidRPr="0043470A">
        <w:t xml:space="preserve">lipnja </w:t>
      </w:r>
      <w:r w:rsidRPr="0043470A">
        <w:t xml:space="preserve">2015. godine podnio sudu prijedlog za otvaranje stečajnog postupka nad dužnikom trgovačkim društvom </w:t>
      </w:r>
      <w:r w:rsidR="00B85E85" w:rsidRPr="0043470A">
        <w:t>BIJELO GRADITELJSTVO d.o.o. Umag, Zemljoradnička Ulica 11, OIB: 79049605033, MBS: 040183665 (dalje: dužnik).</w:t>
      </w:r>
    </w:p>
    <w:p w:rsidRDefault="00FE5580" w:rsidP="000E0FA1" w:rsidR="00FE5580" w:rsidRPr="0043470A">
      <w:pPr>
        <w:jc w:val="both"/>
        <w:rPr>
          <w:color w:themeShade="BF" w:themeColor="accent4" w:val="5F497A"/>
        </w:rPr>
      </w:pPr>
    </w:p>
    <w:p w:rsidRDefault="000E0FA1" w:rsidP="000E0FA1" w:rsidR="000E0FA1" w:rsidRPr="0043470A">
      <w:pPr>
        <w:jc w:val="both"/>
      </w:pPr>
      <w:r w:rsidRPr="0043470A">
        <w:tab/>
        <w:t>Rješenjem posl. br. St-</w:t>
      </w:r>
      <w:r w:rsidR="00411787" w:rsidRPr="0043470A">
        <w:t>41</w:t>
      </w:r>
      <w:r w:rsidRPr="0043470A">
        <w:t>/15-</w:t>
      </w:r>
      <w:r w:rsidR="00411787" w:rsidRPr="0043470A">
        <w:t>8</w:t>
      </w:r>
      <w:r w:rsidRPr="0043470A">
        <w:t xml:space="preserve"> od 1</w:t>
      </w:r>
      <w:r w:rsidR="00411787" w:rsidRPr="0043470A">
        <w:t>6</w:t>
      </w:r>
      <w:r w:rsidRPr="0043470A">
        <w:t xml:space="preserve">. </w:t>
      </w:r>
      <w:r w:rsidR="00411787" w:rsidRPr="0043470A">
        <w:t xml:space="preserve">studenog </w:t>
      </w:r>
      <w:r w:rsidRPr="0043470A">
        <w:t xml:space="preserve">2015. godine pokrenut je prethodni postupak radi utvrđivanja uvjeta za otvaranje stečajnog postupka nad dužnikom, imenovan privremeni stečajni upravitelj </w:t>
      </w:r>
      <w:r w:rsidR="00FE5580" w:rsidRPr="0043470A">
        <w:rPr>
          <w:rStyle w:val="f01"/>
          <w:color w:val="auto"/>
        </w:rPr>
        <w:t xml:space="preserve">Dražen Ezgeta iz Poreča, Mateo Benussi 8, </w:t>
      </w:r>
      <w:r w:rsidRPr="0043470A">
        <w:t>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čl.45. st.2. Stečajnog zakona (NN 44/96, 29/99, 129/00, 123/03, 197/03, 187/04, 82/06, 116/10, 25/12 i 133/12, dalje SZ-a).</w:t>
      </w:r>
    </w:p>
    <w:p w:rsidRDefault="000E0FA1" w:rsidP="000E0FA1" w:rsidR="007E100F" w:rsidRPr="0043470A">
      <w:pPr>
        <w:jc w:val="both"/>
      </w:pPr>
      <w:r w:rsidRPr="0043470A">
        <w:tab/>
      </w:r>
    </w:p>
    <w:p w:rsidRDefault="007E100F" w:rsidP="001D2DC2" w:rsidR="00FE5580" w:rsidRPr="0043470A">
      <w:pPr>
        <w:jc w:val="both"/>
      </w:pPr>
      <w:r w:rsidRPr="0043470A">
        <w:tab/>
      </w:r>
      <w:r w:rsidR="00FE5580" w:rsidRPr="0043470A">
        <w:t xml:space="preserve">Na ročištu od 21. prosinca 2015. godine </w:t>
      </w:r>
      <w:r w:rsidR="000B19B3" w:rsidRPr="0043470A">
        <w:t>privremeni stečajni u</w:t>
      </w:r>
      <w:r w:rsidR="00411787" w:rsidRPr="0043470A">
        <w:t xml:space="preserve">pravitelj dostavio je izvješće te navodi </w:t>
      </w:r>
      <w:r w:rsidR="000B19B3" w:rsidRPr="0043470A">
        <w:t xml:space="preserve">da je </w:t>
      </w:r>
      <w:r w:rsidR="00FE5580" w:rsidRPr="0043470A">
        <w:t xml:space="preserve">iz bilance dužnika na dan 31. prosinca 2014. godine razvidno  da  dužnik ima imovinu knjigovodstvene vrijednosti u iznosu od 15.654.781,00 kn, koju čini dugotrajna imovina u iznosu od 655.821,00 kn, te kratkotrajna imovina u iznosu od 14.998.960,00 kn koja se sastoji od gotovih proizvoda u iznosu od 13.029.654,00 kn, potraživanja od kupaca i ostala potraživanja u iznosu od 1.684.306,00 kn, te potraživanja za dane zajmove u iznosu od 285.000,00 kn. Stoga se imovinom dužnika mogu pokriti troškovi </w:t>
      </w:r>
      <w:r w:rsidR="00FE5580" w:rsidRPr="0043470A">
        <w:lastRenderedPageBreak/>
        <w:t>stečajnog postupka.</w:t>
      </w:r>
      <w:r w:rsidR="00411787" w:rsidRPr="0043470A">
        <w:t xml:space="preserve"> </w:t>
      </w:r>
      <w:r w:rsidR="00FE5580" w:rsidRPr="0043470A">
        <w:t>Također, iz podataka iz bilance dužnika na dan 31. prosinca 2014. godine razvidno je da je dužnik prezadužen jer dužnikova imovina ne pokriva dužnikove obveze za iznos od 8.514.804,00 kn, koliko iznosi gubitak iznad visine kapitala.</w:t>
      </w:r>
      <w:r w:rsidR="001D2DC2" w:rsidRPr="0043470A">
        <w:t xml:space="preserve"> </w:t>
      </w:r>
      <w:r w:rsidR="00FE5580" w:rsidRPr="0043470A">
        <w:t>Osim člana uprave Josipa Barišića, dužnik nema radnika u radnom odnosu, a iz računa dobiti i gubitka za razdoblje od 1. siječnja 2014. do 31. prosinca 2015. godine razvidno je da dužnik ne obavlja djelatnost, pa nema izgleda za nastavak poslovanja dužnika.</w:t>
      </w:r>
    </w:p>
    <w:p w:rsidRDefault="000B19B3" w:rsidP="00FE5580" w:rsidR="00FE5580" w:rsidRPr="0043470A">
      <w:pPr>
        <w:pStyle w:val="t-9-8"/>
        <w:jc w:val="both"/>
      </w:pPr>
      <w:r w:rsidRPr="0043470A">
        <w:tab/>
      </w:r>
      <w:r w:rsidR="00FE5580" w:rsidRPr="0043470A">
        <w:t>Odredbom članka 4. stavka 7. Stečajnog zakona propisano je da će se smatrati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w:t>
      </w:r>
    </w:p>
    <w:p w:rsidRDefault="000B19B3" w:rsidP="00FE5580" w:rsidR="00FE5580" w:rsidRPr="0043470A">
      <w:pPr>
        <w:pStyle w:val="Tijeloteksta"/>
        <w:jc w:val="both"/>
        <w:rPr>
          <w:lang w:val="hr-HR"/>
        </w:rPr>
      </w:pPr>
      <w:r w:rsidRPr="0043470A">
        <w:rPr>
          <w:lang w:val="hr-HR"/>
        </w:rPr>
        <w:tab/>
      </w:r>
      <w:r w:rsidR="00FE5580" w:rsidRPr="0043470A">
        <w:rPr>
          <w:lang w:val="hr-HR"/>
        </w:rPr>
        <w:t>Potvrdom izdanom temeljem članka 4. stavka 4. Stečajnog zakona, FINA – financijska agencija potvrdila je da dužnik u Očevidniku redoslijeda osnova za plaćanje, na dan 9. prosinca 2015. godine na računu ima evidentirane neizvršene osnove za plaćanje u neprekinutom razdoblju od 797 dana.</w:t>
      </w:r>
    </w:p>
    <w:p w:rsidRDefault="000B19B3" w:rsidP="00FE5580" w:rsidR="00FE5580" w:rsidRPr="0043470A">
      <w:pPr>
        <w:pStyle w:val="Tijeloteksta"/>
        <w:jc w:val="both"/>
        <w:rPr>
          <w:lang w:val="hr-HR"/>
        </w:rPr>
      </w:pPr>
      <w:r w:rsidRPr="0043470A">
        <w:rPr>
          <w:lang w:val="hr-HR"/>
        </w:rPr>
        <w:tab/>
      </w:r>
      <w:r w:rsidR="00FE5580" w:rsidRPr="0043470A">
        <w:rPr>
          <w:lang w:val="hr-HR"/>
        </w:rPr>
        <w:t xml:space="preserve">Stoga </w:t>
      </w:r>
      <w:r w:rsidRPr="0043470A">
        <w:rPr>
          <w:lang w:val="hr-HR"/>
        </w:rPr>
        <w:t xml:space="preserve">zaključuje da </w:t>
      </w:r>
      <w:r w:rsidR="00FE5580" w:rsidRPr="0043470A">
        <w:rPr>
          <w:lang w:val="hr-HR"/>
        </w:rPr>
        <w:t>postoji razlog za otvaranje stečajnog postupka nad dužnikom zbog njegove nesposobnosti za plaćanje, sukladno odredbi članka 4. stavaka 2. i 7. Stečajnog zakona.</w:t>
      </w:r>
      <w:r w:rsidRPr="0043470A">
        <w:rPr>
          <w:lang w:val="hr-HR"/>
        </w:rPr>
        <w:t xml:space="preserve"> </w:t>
      </w:r>
      <w:r w:rsidR="00FE5580" w:rsidRPr="0043470A">
        <w:rPr>
          <w:lang w:val="hr-HR"/>
        </w:rPr>
        <w:t>Međutim, iz potvrde FINA-e</w:t>
      </w:r>
      <w:r w:rsidRPr="0043470A">
        <w:rPr>
          <w:lang w:val="hr-HR"/>
        </w:rPr>
        <w:t xml:space="preserve"> dostavljene </w:t>
      </w:r>
      <w:r w:rsidR="001D2DC2" w:rsidRPr="0043470A">
        <w:rPr>
          <w:lang w:val="hr-HR"/>
        </w:rPr>
        <w:t>21. prosinca 2015.</w:t>
      </w:r>
      <w:r w:rsidR="00FE5580" w:rsidRPr="0043470A">
        <w:rPr>
          <w:lang w:val="hr-HR"/>
        </w:rPr>
        <w:t xml:space="preserve"> proizlazi da žiroračun dužnika više nije blokiran, pa je iz toga prestao stečajni razlog nesposobnosti za plaćanje.</w:t>
      </w:r>
    </w:p>
    <w:p w:rsidRDefault="000B19B3" w:rsidP="00FE5580" w:rsidR="00FE5580" w:rsidRPr="0043470A">
      <w:pPr>
        <w:pStyle w:val="Tijeloteksta"/>
        <w:jc w:val="both"/>
        <w:rPr>
          <w:lang w:val="hr-HR"/>
        </w:rPr>
      </w:pPr>
      <w:r w:rsidRPr="0043470A">
        <w:rPr>
          <w:lang w:val="hr-HR"/>
        </w:rPr>
        <w:tab/>
      </w:r>
      <w:r w:rsidR="00FE5580" w:rsidRPr="0043470A">
        <w:rPr>
          <w:lang w:val="hr-HR"/>
        </w:rPr>
        <w:t>Odredbom članka 4. stavka 11. Stečajnog zakona propisano je da će se nad pravnom osobom otvoriti stečaj i u slučaju njezine prezaduženosti, te da će se smatrati da je dužnik prezadužen ako njegova imovina ne pokriva postojeće obveze.</w:t>
      </w:r>
    </w:p>
    <w:p w:rsidRDefault="000B19B3" w:rsidP="00FE5580" w:rsidR="00FE5580" w:rsidRPr="0043470A">
      <w:pPr>
        <w:pStyle w:val="Tijeloteksta"/>
        <w:jc w:val="both"/>
        <w:rPr>
          <w:lang w:val="hr-HR"/>
        </w:rPr>
      </w:pPr>
      <w:r w:rsidRPr="0043470A">
        <w:rPr>
          <w:lang w:val="hr-HR"/>
        </w:rPr>
        <w:tab/>
      </w:r>
      <w:r w:rsidR="00FE5580" w:rsidRPr="0043470A">
        <w:rPr>
          <w:lang w:val="hr-HR"/>
        </w:rPr>
        <w:t>Iz knjigovodstvenih podataka dužnika razvidno je da je dužnik prezadužen jer dužnikova imovina ne pokriva obveze dužnika za iznos od 8.514.804,00 kn.</w:t>
      </w:r>
    </w:p>
    <w:p w:rsidRDefault="000B19B3" w:rsidP="00FE5580" w:rsidR="00FE5580" w:rsidRPr="0043470A">
      <w:pPr>
        <w:pStyle w:val="Tijeloteksta"/>
        <w:jc w:val="both"/>
        <w:rPr>
          <w:bCs/>
          <w:lang w:val="hr-HR"/>
        </w:rPr>
      </w:pPr>
      <w:r w:rsidRPr="0043470A">
        <w:rPr>
          <w:bCs/>
          <w:lang w:val="hr-HR"/>
        </w:rPr>
        <w:tab/>
      </w:r>
      <w:r w:rsidR="00FE5580" w:rsidRPr="0043470A">
        <w:rPr>
          <w:bCs/>
          <w:lang w:val="hr-HR"/>
        </w:rPr>
        <w:t xml:space="preserve">Stoga </w:t>
      </w:r>
      <w:r w:rsidR="001D2DC2" w:rsidRPr="0043470A">
        <w:rPr>
          <w:bCs/>
          <w:lang w:val="hr-HR"/>
        </w:rPr>
        <w:t xml:space="preserve">da </w:t>
      </w:r>
      <w:r w:rsidR="00FE5580" w:rsidRPr="0043470A">
        <w:rPr>
          <w:bCs/>
          <w:lang w:val="hr-HR"/>
        </w:rPr>
        <w:t xml:space="preserve">postoji razlog za otvaranje stečajnog postupka nad dužnikom zbog njegove prezaduženosti, sukladno odredbi članka 4. stavaka  2. i 11. Stečajnog zakona. </w:t>
      </w:r>
    </w:p>
    <w:p w:rsidRDefault="000B19B3" w:rsidP="000B19B3" w:rsidR="00FE5580" w:rsidRPr="0043470A">
      <w:pPr>
        <w:pStyle w:val="Tijeloteksta"/>
        <w:jc w:val="both"/>
        <w:rPr>
          <w:lang w:val="hr-HR"/>
        </w:rPr>
      </w:pPr>
      <w:r w:rsidRPr="0043470A">
        <w:rPr>
          <w:bCs/>
          <w:lang w:val="hr-HR"/>
        </w:rPr>
        <w:tab/>
        <w:t>Privremeni stečajni upravitelj na koncu zaključuje da p</w:t>
      </w:r>
      <w:r w:rsidR="00FE5580" w:rsidRPr="0043470A">
        <w:rPr>
          <w:lang w:val="hr-HR"/>
        </w:rPr>
        <w:t>ostoji razlog za otvaranje stečajnog postupka nad dužnikom zbog njegove   prezaduženosti</w:t>
      </w:r>
      <w:r w:rsidRPr="0043470A">
        <w:rPr>
          <w:lang w:val="hr-HR"/>
        </w:rPr>
        <w:t>, da se i</w:t>
      </w:r>
      <w:r w:rsidR="00FE5580" w:rsidRPr="0043470A">
        <w:rPr>
          <w:lang w:val="hr-HR"/>
        </w:rPr>
        <w:t>movinom dužnika mogu se pokriti troškovi postupka.</w:t>
      </w:r>
      <w:r w:rsidRPr="0043470A">
        <w:rPr>
          <w:lang w:val="hr-HR"/>
        </w:rPr>
        <w:t>, te da n</w:t>
      </w:r>
      <w:r w:rsidR="00FE5580" w:rsidRPr="0043470A">
        <w:rPr>
          <w:lang w:val="hr-HR"/>
        </w:rPr>
        <w:t>ema izgleda za nastavak poslovanja dužnika.</w:t>
      </w:r>
    </w:p>
    <w:p w:rsidRDefault="000B19B3" w:rsidP="005A206F" w:rsidR="00FE5580" w:rsidRPr="0043470A">
      <w:pPr>
        <w:pStyle w:val="Tijeloteksta"/>
        <w:jc w:val="both"/>
        <w:rPr>
          <w:lang w:val="hr-HR"/>
        </w:rPr>
      </w:pPr>
      <w:r w:rsidRPr="0043470A">
        <w:rPr>
          <w:lang w:val="hr-HR"/>
        </w:rPr>
        <w:tab/>
        <w:t>Na istom ročištu z</w:t>
      </w:r>
      <w:r w:rsidR="00FE5580" w:rsidRPr="0043470A">
        <w:rPr>
          <w:lang w:val="hr-HR"/>
        </w:rPr>
        <w:t xml:space="preserve">akonski zastupnik dužnika </w:t>
      </w:r>
      <w:r w:rsidR="00E67FF7" w:rsidRPr="0043470A">
        <w:rPr>
          <w:lang w:val="hr-HR"/>
        </w:rPr>
        <w:t xml:space="preserve">Jože Šircelj </w:t>
      </w:r>
      <w:r w:rsidR="00FE5580" w:rsidRPr="0043470A">
        <w:rPr>
          <w:lang w:val="hr-HR"/>
        </w:rPr>
        <w:t>izjav</w:t>
      </w:r>
      <w:r w:rsidRPr="0043470A">
        <w:rPr>
          <w:lang w:val="hr-HR"/>
        </w:rPr>
        <w:t>io je da</w:t>
      </w:r>
      <w:r w:rsidR="00FE5580" w:rsidRPr="0043470A">
        <w:rPr>
          <w:lang w:val="hr-HR"/>
        </w:rPr>
        <w:t xml:space="preserve"> preuzima dug stečajnog dužnika, pa </w:t>
      </w:r>
      <w:r w:rsidR="00E67FF7" w:rsidRPr="0043470A">
        <w:rPr>
          <w:lang w:val="hr-HR"/>
        </w:rPr>
        <w:t xml:space="preserve">je </w:t>
      </w:r>
      <w:r w:rsidR="00FE5580" w:rsidRPr="0043470A">
        <w:rPr>
          <w:lang w:val="hr-HR"/>
        </w:rPr>
        <w:t xml:space="preserve">u tom smislu </w:t>
      </w:r>
      <w:r w:rsidR="00E67FF7" w:rsidRPr="0043470A">
        <w:rPr>
          <w:lang w:val="hr-HR"/>
        </w:rPr>
        <w:t xml:space="preserve">zatražio </w:t>
      </w:r>
      <w:r w:rsidR="00FE5580" w:rsidRPr="0043470A">
        <w:rPr>
          <w:lang w:val="hr-HR"/>
        </w:rPr>
        <w:t>odgodu ročišta kako bi sudu mogao dostaviti relevantnu dokumentaciju</w:t>
      </w:r>
      <w:r w:rsidRPr="0043470A">
        <w:rPr>
          <w:lang w:val="hr-HR"/>
        </w:rPr>
        <w:t>.</w:t>
      </w:r>
      <w:r w:rsidR="00FE5580" w:rsidRPr="0043470A">
        <w:rPr>
          <w:lang w:val="hr-HR"/>
        </w:rPr>
        <w:t xml:space="preserve"> </w:t>
      </w:r>
    </w:p>
    <w:p w:rsidRDefault="000B19B3" w:rsidP="000B19B3" w:rsidR="000B19B3" w:rsidRPr="0043470A">
      <w:pPr>
        <w:tabs>
          <w:tab w:pos="1360" w:val="left"/>
        </w:tabs>
        <w:jc w:val="both"/>
      </w:pPr>
      <w:r w:rsidRPr="0043470A">
        <w:t xml:space="preserve">            Na ročištu održanom </w:t>
      </w:r>
      <w:r w:rsidR="00FE5580" w:rsidRPr="0043470A">
        <w:t>29. siječnja 2016. godine</w:t>
      </w:r>
      <w:r w:rsidRPr="0043470A">
        <w:t xml:space="preserve">, do kojeg je </w:t>
      </w:r>
      <w:r w:rsidR="00FE5580" w:rsidRPr="0043470A">
        <w:t xml:space="preserve">zakonski zastupnik dužnika </w:t>
      </w:r>
      <w:r w:rsidRPr="0043470A">
        <w:t xml:space="preserve">pozvan </w:t>
      </w:r>
      <w:r w:rsidR="00FE5580" w:rsidRPr="0043470A">
        <w:t>dostavi</w:t>
      </w:r>
      <w:r w:rsidRPr="0043470A">
        <w:t>ti</w:t>
      </w:r>
      <w:r w:rsidR="00FE5580" w:rsidRPr="0043470A">
        <w:t xml:space="preserve"> u spis po javnom bilježniku ovjerenu izjavu o preuzimanju duga, te jamstvo da će obaveze dužnika biti ispunjene prema vjerovnicima</w:t>
      </w:r>
      <w:r w:rsidR="00E67FF7" w:rsidRPr="0043470A">
        <w:t>,</w:t>
      </w:r>
      <w:r w:rsidRPr="0043470A">
        <w:t xml:space="preserve"> punomoćnik predlagatelja i zakonski zastupnik dužnika sukladno odredbama čl. 124 Zakona dostavili su u spis po javnom bilježniku ovjeren ugovor o pristupanju dugu iz kojeg proizlazi da treća osoba G.P. Graditeljstvo d.o.o. pristupa dugu stečajnog dužnika (list </w:t>
      </w:r>
      <w:r w:rsidR="00E67FF7" w:rsidRPr="0043470A">
        <w:t xml:space="preserve">297-300 </w:t>
      </w:r>
      <w:r w:rsidRPr="0043470A">
        <w:t xml:space="preserve">spisa), zatim sporazum i aneks sporazuma o osiguranju novčane tražbine iz kojeg proizlazi da je tražbina predlagatelja osigurana založnim pravima na nekretninama dužnika (list </w:t>
      </w:r>
      <w:r w:rsidR="006F2028" w:rsidRPr="0043470A">
        <w:t>322-325</w:t>
      </w:r>
      <w:r w:rsidRPr="0043470A">
        <w:t xml:space="preserve"> spisa), kao i brisano očitovanje ranijeg založnog vjerovnika na tim istim nekretninama (list </w:t>
      </w:r>
      <w:r w:rsidR="006F2028" w:rsidRPr="0043470A">
        <w:t>326-329</w:t>
      </w:r>
      <w:r w:rsidRPr="0043470A">
        <w:t xml:space="preserve"> spisa). Pored navedenog, priložili su i ugovor o osiguranju kojim pristupatelj dugu G.P. Graditeljstvo za tražbinu dužnika daje u zalog svoju nekretninu (list </w:t>
      </w:r>
      <w:r w:rsidR="001922B0" w:rsidRPr="0043470A">
        <w:t>330</w:t>
      </w:r>
      <w:r w:rsidR="006F2028" w:rsidRPr="0043470A">
        <w:t>-3</w:t>
      </w:r>
      <w:r w:rsidR="001922B0" w:rsidRPr="0043470A">
        <w:t>33</w:t>
      </w:r>
      <w:r w:rsidRPr="0043470A">
        <w:t xml:space="preserve"> spisa).</w:t>
      </w:r>
    </w:p>
    <w:p w:rsidRDefault="000B19B3" w:rsidP="000B19B3" w:rsidR="000B19B3" w:rsidRPr="0043470A">
      <w:pPr>
        <w:jc w:val="both"/>
      </w:pPr>
    </w:p>
    <w:p w:rsidRDefault="000B19B3" w:rsidP="000B19B3" w:rsidR="000B19B3" w:rsidRPr="0043470A">
      <w:pPr>
        <w:jc w:val="both"/>
      </w:pPr>
      <w:r w:rsidRPr="0043470A">
        <w:lastRenderedPageBreak/>
        <w:tab/>
        <w:t xml:space="preserve">Slijedom navedenog suglasno predlažu da sud odobri pristupanje dugu društva G.P. Graditeljstvo d.o.o., te da obustavi ovaj stečajni postupak. </w:t>
      </w:r>
    </w:p>
    <w:p w:rsidRDefault="00455F78" w:rsidP="00455F78" w:rsidR="00455F78" w:rsidRPr="0043470A">
      <w:pPr>
        <w:spacing w:after="30" w:before="30"/>
        <w:jc w:val="both"/>
        <w:outlineLvl w:val="3"/>
        <w:rPr>
          <w:color w:val="00B0F0"/>
        </w:rPr>
      </w:pPr>
    </w:p>
    <w:p w:rsidRDefault="00455F78" w:rsidP="00CF23A3" w:rsidR="00455F78" w:rsidRPr="0043470A">
      <w:pPr>
        <w:jc w:val="both"/>
      </w:pPr>
      <w:r w:rsidRPr="0043470A">
        <w:tab/>
      </w:r>
      <w:r w:rsidR="000E0FA1" w:rsidRPr="0043470A">
        <w:t>Odredbom čl.</w:t>
      </w:r>
      <w:r w:rsidRPr="0043470A">
        <w:t xml:space="preserve"> 124. Stečajnog zakona propisano je da treća osoba može na </w:t>
      </w:r>
      <w:r w:rsidR="00CF23A3" w:rsidRPr="0043470A">
        <w:t xml:space="preserve">ročištu radi očitovanja o prijedlogu za otvaranje stečajnoga postupka </w:t>
      </w:r>
      <w:r w:rsidRPr="0043470A">
        <w:t xml:space="preserve">dati izjavu o pristupanju dugu stečajnoga dužnika. Uz izjavu je treća osoba dužna predočiti sudu od javnoga bilježnika ovjerovljenu ispravu o sadržaju i načinu ispunjenja dužnikovih obveza prema odredbi stavka 3. ovoga članka. Sud će ocijeniti danu izjavu i, prema potrebi, provjeriti je i zatražiti odgovarajuće jamstvo. Sud će odobriti pristupanje dugu ako se pristupitelj obvezao da će najkasnije u roku od dva mjeseca od dana donošenja rješenja o odobrenju pristupanja dugu ispuniti sve dospjele obveze stečajnoga dužnika, a ostale, u vrijeme pristupanja dugu već nastale obveze, kako budu dospijevale. Rješenjem kojim se odobrava pristupanje dugu sud će obustaviti stečajni postupak. </w:t>
      </w:r>
    </w:p>
    <w:p w:rsidRDefault="000E0FA1" w:rsidP="000E0FA1" w:rsidR="00D51DA5" w:rsidRPr="0043470A">
      <w:pPr>
        <w:jc w:val="both"/>
        <w:rPr>
          <w:bCs w:val="false"/>
          <w:color w:themeShade="BF" w:themeColor="accent4" w:val="5F497A"/>
        </w:rPr>
      </w:pPr>
      <w:r w:rsidRPr="0043470A">
        <w:rPr>
          <w:bCs w:val="false"/>
          <w:color w:themeShade="BF" w:themeColor="accent4" w:val="5F497A"/>
        </w:rPr>
        <w:tab/>
      </w:r>
    </w:p>
    <w:p w:rsidRDefault="000E0FA1" w:rsidP="00A21469" w:rsidR="00A21469" w:rsidRPr="0043470A">
      <w:pPr>
        <w:tabs>
          <w:tab w:pos="1360" w:val="left"/>
        </w:tabs>
        <w:jc w:val="both"/>
      </w:pPr>
      <w:r w:rsidRPr="0043470A">
        <w:rPr>
          <w:bCs w:val="false"/>
        </w:rPr>
        <w:t xml:space="preserve">             </w:t>
      </w:r>
      <w:r w:rsidR="00D267CD" w:rsidRPr="0043470A">
        <w:rPr>
          <w:bCs w:val="false"/>
        </w:rPr>
        <w:t xml:space="preserve">Izjavu </w:t>
      </w:r>
      <w:r w:rsidR="00CF23A3" w:rsidRPr="0043470A">
        <w:t>treć</w:t>
      </w:r>
      <w:r w:rsidR="00D267CD" w:rsidRPr="0043470A">
        <w:t>e</w:t>
      </w:r>
      <w:r w:rsidR="00CF23A3" w:rsidRPr="0043470A">
        <w:t xml:space="preserve"> osob</w:t>
      </w:r>
      <w:r w:rsidR="00D267CD" w:rsidRPr="0043470A">
        <w:t xml:space="preserve">e G.P. Graditeljstvo d.o.o. kokom pristupa dugu stečajnog dužnika, </w:t>
      </w:r>
      <w:r w:rsidR="00D55BC1" w:rsidRPr="0043470A">
        <w:t xml:space="preserve">uz koju je </w:t>
      </w:r>
      <w:r w:rsidR="00CF23A3" w:rsidRPr="0043470A">
        <w:t>predoči</w:t>
      </w:r>
      <w:r w:rsidR="00D267CD" w:rsidRPr="0043470A">
        <w:t xml:space="preserve">la </w:t>
      </w:r>
      <w:r w:rsidR="00CF23A3" w:rsidRPr="0043470A">
        <w:t>sudu od javnoga bilježnika ovjerovljenu ispravu</w:t>
      </w:r>
      <w:r w:rsidR="00D267CD" w:rsidRPr="0043470A">
        <w:t>, s</w:t>
      </w:r>
      <w:r w:rsidR="00CF23A3" w:rsidRPr="0043470A">
        <w:t xml:space="preserve">ud </w:t>
      </w:r>
      <w:r w:rsidR="00D55BC1" w:rsidRPr="0043470A">
        <w:t xml:space="preserve">je </w:t>
      </w:r>
      <w:r w:rsidR="00CF23A3" w:rsidRPr="0043470A">
        <w:t>ocijeni</w:t>
      </w:r>
      <w:r w:rsidR="00D55BC1" w:rsidRPr="0043470A">
        <w:t>o valjanom,</w:t>
      </w:r>
      <w:r w:rsidR="00A21469" w:rsidRPr="0043470A">
        <w:t xml:space="preserve"> </w:t>
      </w:r>
      <w:r w:rsidR="00D55BC1" w:rsidRPr="0043470A">
        <w:t xml:space="preserve">napose stoga što sadrži </w:t>
      </w:r>
      <w:r w:rsidR="00CF23A3" w:rsidRPr="0043470A">
        <w:t>odgovarajuće jamstvo</w:t>
      </w:r>
      <w:r w:rsidR="00D55BC1" w:rsidRPr="0043470A">
        <w:t xml:space="preserve"> u vidu </w:t>
      </w:r>
      <w:r w:rsidR="00A21469" w:rsidRPr="0043470A">
        <w:t>sporazuma i aneks</w:t>
      </w:r>
      <w:r w:rsidR="001922B0" w:rsidRPr="0043470A">
        <w:t>a</w:t>
      </w:r>
      <w:r w:rsidR="00A21469" w:rsidRPr="0043470A">
        <w:t xml:space="preserve"> sporazuma o osiguranju novčane tražbine iz kojeg proizlazi da je tražbina predlagatelja osigurana založnim pravima na nekretninama dužnika, zatim brisovnog očitovanja ranijeg založnog vjerovnika na tim istim nekretninama, te ugovor o osiguranju kojim pristupatelj dugu G.P. Graditeljstvo za tražbinu dužnika daje u zalog svoju nekretninu.</w:t>
      </w:r>
    </w:p>
    <w:p w:rsidRDefault="00D55BC1" w:rsidP="00CF23A3" w:rsidR="00D55BC1" w:rsidRPr="0043470A">
      <w:pPr>
        <w:jc w:val="both"/>
      </w:pPr>
    </w:p>
    <w:p w:rsidRDefault="00D55BC1" w:rsidP="00CF23A3" w:rsidR="00D55BC1" w:rsidRPr="0043470A">
      <w:pPr>
        <w:jc w:val="both"/>
      </w:pPr>
      <w:r w:rsidRPr="0043470A">
        <w:tab/>
      </w:r>
      <w:r w:rsidR="00CF23A3" w:rsidRPr="0043470A">
        <w:t>S</w:t>
      </w:r>
      <w:r w:rsidRPr="0043470A">
        <w:t xml:space="preserve">toga je sud prihvatio </w:t>
      </w:r>
      <w:r w:rsidR="00CF23A3" w:rsidRPr="0043470A">
        <w:t xml:space="preserve">pristupanje dugu </w:t>
      </w:r>
      <w:r w:rsidRPr="0043470A">
        <w:t xml:space="preserve">društva G.P. Graditeljstvo d.o.o., </w:t>
      </w:r>
      <w:r w:rsidR="0043470A" w:rsidRPr="0043470A">
        <w:t>pa</w:t>
      </w:r>
      <w:r w:rsidRPr="0043470A">
        <w:t xml:space="preserve"> je temeljem odredbi čl. 124. st. 5. valjalo obustaviti ovaj stečajni postupak.</w:t>
      </w:r>
    </w:p>
    <w:p w:rsidRDefault="000E0FA1" w:rsidP="000E0FA1" w:rsidR="000E0FA1" w:rsidRPr="0043470A">
      <w:pPr>
        <w:jc w:val="both"/>
        <w:rPr>
          <w:color w:themeShade="BF" w:themeColor="accent4" w:val="5F497A"/>
        </w:rPr>
      </w:pPr>
    </w:p>
    <w:p w:rsidRDefault="000E0FA1" w:rsidP="000E0FA1" w:rsidR="000E0FA1" w:rsidRPr="0043470A">
      <w:pPr>
        <w:jc w:val="center"/>
      </w:pPr>
      <w:r w:rsidRPr="0043470A">
        <w:rPr>
          <w:bCs w:val="false"/>
        </w:rPr>
        <w:t>U Pazinu, 1. veljače 2016. godine</w:t>
      </w:r>
    </w:p>
    <w:p w:rsidRDefault="000E0FA1" w:rsidP="00E520AC" w:rsidR="000E0FA1">
      <w:pPr>
        <w:jc w:val="both"/>
      </w:pPr>
    </w:p>
    <w:p w:rsidRDefault="00E50EB0" w:rsidP="00E520AC" w:rsidR="00E50EB0" w:rsidRPr="0043470A">
      <w:pPr>
        <w:jc w:val="both"/>
      </w:pPr>
    </w:p>
    <w:p w:rsidRDefault="00C32A61" w:rsidP="00C32A61" w:rsidR="00C32A61" w:rsidRPr="0043470A">
      <w:pPr>
        <w:jc w:val="center"/>
      </w:pPr>
      <w:r w:rsidRPr="0043470A">
        <w:t xml:space="preserve">                                                             </w:t>
      </w:r>
      <w:r w:rsidRPr="0043470A">
        <w:tab/>
        <w:t xml:space="preserve"> </w:t>
      </w:r>
      <w:r w:rsidRPr="0043470A">
        <w:tab/>
        <w:t>Stečajni sudac</w:t>
      </w:r>
    </w:p>
    <w:p w:rsidRDefault="00C32A61" w:rsidP="00C32A61" w:rsidR="00C32A61" w:rsidRPr="0043470A">
      <w:pPr>
        <w:jc w:val="center"/>
      </w:pPr>
    </w:p>
    <w:p w:rsidRDefault="00C32A61" w:rsidP="00C32A61" w:rsidR="00C32A61" w:rsidRPr="0043470A">
      <w:pPr>
        <w:jc w:val="center"/>
      </w:pPr>
      <w:r w:rsidRPr="0043470A">
        <w:tab/>
        <w:t xml:space="preserve">                                                                      Damir Rabar</w:t>
      </w:r>
    </w:p>
    <w:p w:rsidRDefault="00C32A61" w:rsidP="00C32A61" w:rsidR="00C32A61" w:rsidRPr="0043470A">
      <w:pPr>
        <w:jc w:val="both"/>
      </w:pPr>
    </w:p>
    <w:p w:rsidRDefault="00C32A61" w:rsidP="00C32A61" w:rsidR="00C32A61" w:rsidRPr="0043470A">
      <w:pPr>
        <w:jc w:val="both"/>
      </w:pPr>
    </w:p>
    <w:p w:rsidRDefault="00C32A61" w:rsidP="00C32A61" w:rsidR="00C32A61" w:rsidRPr="0043470A">
      <w:pPr>
        <w:jc w:val="both"/>
      </w:pPr>
    </w:p>
    <w:p w:rsidRDefault="00C32A61" w:rsidP="00C32A61" w:rsidR="00C32A61" w:rsidRPr="0043470A">
      <w:pPr>
        <w:jc w:val="both"/>
      </w:pPr>
    </w:p>
    <w:p w:rsidRDefault="00C32A61" w:rsidP="00C32A61" w:rsidR="00C32A61" w:rsidRPr="0043470A">
      <w:pPr>
        <w:jc w:val="both"/>
      </w:pPr>
      <w:r w:rsidRPr="0043470A">
        <w:t>UPUTA O PRAVNOM LIJEKU:</w:t>
      </w:r>
    </w:p>
    <w:p w:rsidRDefault="003365A8" w:rsidP="00455F78" w:rsidR="00455F78" w:rsidRPr="0043470A">
      <w:pPr>
        <w:spacing w:after="30" w:before="30"/>
        <w:jc w:val="both"/>
        <w:outlineLvl w:val="3"/>
      </w:pPr>
      <w:r w:rsidRPr="0043470A">
        <w:tab/>
      </w:r>
      <w:r w:rsidR="00455F78" w:rsidRPr="0043470A">
        <w:t xml:space="preserve">Protiv </w:t>
      </w:r>
      <w:r w:rsidR="006241B1" w:rsidRPr="0043470A">
        <w:t>ov</w:t>
      </w:r>
      <w:r w:rsidR="00455F78" w:rsidRPr="0043470A">
        <w:t>oga rješenja pravo na žalbu imaju podnositelj prijedloga i dužnik</w:t>
      </w:r>
      <w:r w:rsidR="006241B1" w:rsidRPr="0043470A">
        <w:t xml:space="preserve"> </w:t>
      </w:r>
      <w:r w:rsidRPr="0043470A">
        <w:t xml:space="preserve">(čl. </w:t>
      </w:r>
      <w:r w:rsidR="00CF23A3" w:rsidRPr="0043470A">
        <w:t>124. st. 5</w:t>
      </w:r>
      <w:r w:rsidR="00BB4A5B">
        <w:t>.</w:t>
      </w:r>
      <w:r w:rsidRPr="0043470A">
        <w:t xml:space="preserve"> Stečajnog zakona).</w:t>
      </w:r>
    </w:p>
    <w:p w:rsidRDefault="006241B1" w:rsidP="006241B1" w:rsidR="006241B1" w:rsidRPr="0043470A">
      <w:pPr>
        <w:jc w:val="both"/>
      </w:pPr>
      <w:r w:rsidRPr="0043470A">
        <w:tab/>
        <w:t>Žalba se podnosi sudu u dva primjerka u roku od 8 dana od prijema rješenja, a o žalbi odlučuje Visoki trgovački sud Republike Hrvatske.</w:t>
      </w:r>
    </w:p>
    <w:p w:rsidRDefault="00455F78" w:rsidP="00C32A61" w:rsidR="00455F78" w:rsidRPr="0043470A">
      <w:pPr>
        <w:jc w:val="both"/>
      </w:pPr>
    </w:p>
    <w:p w:rsidRDefault="00C32A61" w:rsidP="00C32A61" w:rsidR="00C32A61" w:rsidRPr="0043470A">
      <w:pPr>
        <w:jc w:val="both"/>
      </w:pPr>
      <w:r w:rsidRPr="0043470A">
        <w:t>DNA:</w:t>
      </w:r>
    </w:p>
    <w:p w:rsidRDefault="00C32A61" w:rsidP="00C32A61" w:rsidR="00C32A61" w:rsidRPr="0043470A">
      <w:pPr>
        <w:jc w:val="both"/>
      </w:pPr>
      <w:r w:rsidRPr="0043470A">
        <w:t>- predlagatelj po pun.</w:t>
      </w:r>
    </w:p>
    <w:p w:rsidRDefault="00C32A61" w:rsidP="00C32A61" w:rsidR="00C32A61" w:rsidRPr="0043470A">
      <w:pPr>
        <w:jc w:val="both"/>
      </w:pPr>
      <w:r w:rsidRPr="0043470A">
        <w:t>- dužnik BIJELO GRADITELJSTVO d.o.o. Umag, Zemljoradnička Ulica 11,</w:t>
      </w:r>
    </w:p>
    <w:p w:rsidRDefault="00C32A61" w:rsidP="00C32A61" w:rsidR="00C32A61" w:rsidRPr="0043470A">
      <w:pPr>
        <w:jc w:val="both"/>
      </w:pPr>
      <w:r w:rsidRPr="0043470A">
        <w:t>- privremeni stečajni upravitelj Dražen Ezgeta</w:t>
      </w:r>
    </w:p>
    <w:p w:rsidRDefault="00C32A61" w:rsidP="00C32A61" w:rsidR="00C32A61" w:rsidRPr="0043470A">
      <w:pPr>
        <w:jc w:val="both"/>
      </w:pPr>
      <w:r w:rsidRPr="0043470A">
        <w:t>- FINA – Poslovnica Umag</w:t>
      </w:r>
    </w:p>
    <w:p w:rsidRDefault="00C32A61" w:rsidP="00C32A61" w:rsidR="00C32A61" w:rsidRPr="0043470A">
      <w:pPr>
        <w:jc w:val="both"/>
      </w:pPr>
      <w:r w:rsidRPr="0043470A">
        <w:t>- Porezna uprava – Ispostava Umag</w:t>
      </w:r>
    </w:p>
    <w:p w:rsidRDefault="00C32A61" w:rsidP="00C32A61" w:rsidR="00C32A61" w:rsidRPr="0043470A">
      <w:pPr>
        <w:jc w:val="both"/>
      </w:pPr>
      <w:r w:rsidRPr="0043470A">
        <w:t>- sudski registar ovoga suda</w:t>
      </w:r>
    </w:p>
    <w:p w:rsidRDefault="00C32A61" w:rsidP="00C32A61" w:rsidR="00C32A61" w:rsidRPr="0043470A">
      <w:pPr>
        <w:jc w:val="both"/>
      </w:pPr>
      <w:r w:rsidRPr="0043470A">
        <w:t>- oglasna ploča suda 8 dana</w:t>
      </w:r>
    </w:p>
    <w:p w:rsidRDefault="00C32A61" w:rsidP="00BB4A5B" w:rsidR="00707C16" w:rsidRPr="0043470A">
      <w:pPr>
        <w:jc w:val="both"/>
      </w:pPr>
      <w:r w:rsidRPr="0043470A">
        <w:t xml:space="preserve">- e-oglasna ploča 8 dana </w:t>
      </w:r>
    </w:p>
    <w:sectPr w:rsidSect="005674A8" w:rsidR="00707C16" w:rsidRPr="0043470A">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7FB8" w:rsidR="00B67FB8">
      <w:r>
        <w:separator/>
      </w:r>
    </w:p>
  </w:endnote>
  <w:endnote w:id="0" w:type="continuationSeparator">
    <w:p w:rsidRDefault="00B67FB8" w:rsidR="00B67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7FB8" w:rsidR="00B67FB8">
      <w:r>
        <w:separator/>
      </w:r>
    </w:p>
  </w:footnote>
  <w:footnote w:id="0" w:type="continuationSeparator">
    <w:p w:rsidRDefault="00B67FB8" w:rsidR="00B67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C32A61" w:rsidP="00D514F3" w:rsidR="00D514F3">
        <w:pPr>
          <w:jc w:val="right"/>
        </w:pPr>
        <w:r>
          <w:fldChar w:fldCharType="begin"/>
        </w:r>
        <w:r>
          <w:instrText>PAGE   \* MERGEFORMAT</w:instrText>
        </w:r>
        <w:r>
          <w:fldChar w:fldCharType="separate"/>
        </w:r>
        <w:r w:rsidR="00004FA7">
          <w:rPr>
            <w:noProof/>
          </w:rPr>
          <w:t>3</w:t>
        </w:r>
        <w:r>
          <w:fldChar w:fldCharType="end"/>
        </w:r>
        <w:r>
          <w:tab/>
        </w:r>
        <w:r>
          <w:tab/>
        </w:r>
        <w:r>
          <w:tab/>
        </w:r>
        <w:r w:rsidR="00D514F3">
          <w:t>Posl. br. 1 St-41/15-19</w:t>
        </w:r>
      </w:p>
      <w:p w:rsidRDefault="00004FA7" w:rsidP="00D514F3" w:rsidR="005674A8">
        <w:pPr>
          <w:jc w:val="right"/>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2A61" w:rsidP="000E0FA1" w:rsidR="005674A8">
    <w:pPr>
      <w:jc w:val="right"/>
    </w:pPr>
    <w:r>
      <w:t xml:space="preserve">Posl. br. </w:t>
    </w:r>
    <w:r w:rsidR="00D514F3">
      <w:t>1 St-41/15-19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E750D3"/>
    <w:multiLevelType w:val="hybridMultilevel"/>
    <w:tmpl w:val="CF10181E"/>
    <w:lvl w:tplc="25B855D2" w:ilvl="0">
      <w:start w:val="239"/>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Courier New"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Courier New"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Courier New"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32A61"/>
    <w:rsid w:val="00004FA7"/>
    <w:rsid w:val="00062585"/>
    <w:rsid w:val="000B19B3"/>
    <w:rsid w:val="000E0FA1"/>
    <w:rsid w:val="00136159"/>
    <w:rsid w:val="001922B0"/>
    <w:rsid w:val="001B6176"/>
    <w:rsid w:val="001D2DC2"/>
    <w:rsid w:val="002541FD"/>
    <w:rsid w:val="003365A8"/>
    <w:rsid w:val="003F3E2B"/>
    <w:rsid w:val="00411787"/>
    <w:rsid w:val="0042117D"/>
    <w:rsid w:val="0043470A"/>
    <w:rsid w:val="00455F78"/>
    <w:rsid w:val="004923B5"/>
    <w:rsid w:val="005A206F"/>
    <w:rsid w:val="006241B1"/>
    <w:rsid w:val="006F2028"/>
    <w:rsid w:val="00707C16"/>
    <w:rsid w:val="007E100F"/>
    <w:rsid w:val="00A21469"/>
    <w:rsid w:val="00A70874"/>
    <w:rsid w:val="00B67FB8"/>
    <w:rsid w:val="00B84E7A"/>
    <w:rsid w:val="00B85E85"/>
    <w:rsid w:val="00BB4A5B"/>
    <w:rsid w:val="00C32A61"/>
    <w:rsid w:val="00CF23A3"/>
    <w:rsid w:val="00D267CD"/>
    <w:rsid w:val="00D514F3"/>
    <w:rsid w:val="00D51DA5"/>
    <w:rsid w:val="00D55BC1"/>
    <w:rsid w:val="00E2460F"/>
    <w:rsid w:val="00E50EB0"/>
    <w:rsid w:val="00E520AC"/>
    <w:rsid w:val="00E67FF7"/>
    <w:rsid w:val="00EB6C52"/>
    <w:rsid w:val="00F13C09"/>
    <w:rsid w:val="00FD58E2"/>
    <w:rsid w:val="00FE55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32A61"/>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32A61"/>
    <w:pPr>
      <w:tabs>
        <w:tab w:pos="4536" w:val="center"/>
        <w:tab w:pos="9072" w:val="right"/>
      </w:tabs>
    </w:pPr>
  </w:style>
  <w:style w:customStyle="true" w:styleId="ZaglavljeChar" w:type="character">
    <w:name w:val="Zaglavlje Char"/>
    <w:basedOn w:val="Zadanifontodlomka"/>
    <w:link w:val="Zaglavlje"/>
    <w:uiPriority w:val="99"/>
    <w:rsid w:val="00C32A61"/>
    <w:rPr>
      <w:rFonts w:cs="Times New Roman" w:eastAsia="Times New Roman" w:hAnsi="Times New Roman" w:ascii="Times New Roman"/>
      <w:bCs/>
      <w:sz w:val="24"/>
      <w:szCs w:val="24"/>
      <w:lang w:eastAsia="hr-HR"/>
    </w:rPr>
  </w:style>
  <w:style w:customStyle="true" w:styleId="f01" w:type="character">
    <w:name w:val="f01"/>
    <w:basedOn w:val="Zadanifontodlomka"/>
    <w:rsid w:val="00C32A61"/>
    <w:rPr>
      <w:rFonts w:cs="Times New Roman" w:hAnsi="Times New Roman" w:ascii="Times New Roman" w:hint="default"/>
      <w:strike w:val="false"/>
      <w:dstrike w:val="false"/>
      <w:color w:val="000000"/>
      <w:spacing w:val="0"/>
      <w:u w:val="none"/>
      <w:effect w:val="none"/>
    </w:rPr>
  </w:style>
  <w:style w:styleId="Tekstbalonia" w:type="paragraph">
    <w:name w:val="Balloon Text"/>
    <w:basedOn w:val="Normal"/>
    <w:link w:val="TekstbaloniaChar"/>
    <w:uiPriority w:val="99"/>
    <w:semiHidden/>
    <w:unhideWhenUsed/>
    <w:rsid w:val="00C32A6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32A61"/>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0E0FA1"/>
    <w:pPr>
      <w:tabs>
        <w:tab w:pos="4536" w:val="center"/>
        <w:tab w:pos="9072" w:val="right"/>
      </w:tabs>
    </w:pPr>
  </w:style>
  <w:style w:customStyle="true" w:styleId="PodnojeChar" w:type="character">
    <w:name w:val="Podnožje Char"/>
    <w:basedOn w:val="Zadanifontodlomka"/>
    <w:link w:val="Podnoje"/>
    <w:uiPriority w:val="99"/>
    <w:rsid w:val="000E0FA1"/>
    <w:rPr>
      <w:rFonts w:cs="Times New Roman" w:eastAsia="Times New Roman" w:hAnsi="Times New Roman" w:ascii="Times New Roman"/>
      <w:bCs/>
      <w:sz w:val="24"/>
      <w:szCs w:val="24"/>
      <w:lang w:eastAsia="hr-HR"/>
    </w:rPr>
  </w:style>
  <w:style w:styleId="Tijeloteksta" w:type="paragraph">
    <w:name w:val="Body Text"/>
    <w:basedOn w:val="Normal"/>
    <w:link w:val="TijelotekstaChar"/>
    <w:unhideWhenUsed/>
    <w:rsid w:val="00FE5580"/>
    <w:pPr>
      <w:spacing w:after="120"/>
    </w:pPr>
    <w:rPr>
      <w:bCs w:val="false"/>
      <w:lang w:eastAsia="en-US" w:val="en-GB"/>
    </w:rPr>
  </w:style>
  <w:style w:customStyle="true" w:styleId="TijelotekstaChar" w:type="character">
    <w:name w:val="Tijelo teksta Char"/>
    <w:basedOn w:val="Zadanifontodlomka"/>
    <w:link w:val="Tijeloteksta"/>
    <w:rsid w:val="00FE5580"/>
    <w:rPr>
      <w:rFonts w:cs="Times New Roman" w:eastAsia="Times New Roman" w:hAnsi="Times New Roman" w:ascii="Times New Roman"/>
      <w:sz w:val="24"/>
      <w:szCs w:val="24"/>
      <w:lang w:val="en-GB"/>
    </w:rPr>
  </w:style>
  <w:style w:styleId="Bezproreda" w:type="paragraph">
    <w:name w:val="No Spacing"/>
    <w:autoRedefine/>
    <w:uiPriority w:val="1"/>
    <w:qFormat/>
    <w:rsid w:val="00FE5580"/>
    <w:pPr>
      <w:spacing w:lineRule="auto" w:line="240" w:after="0"/>
      <w:jc w:val="both"/>
    </w:pPr>
    <w:rPr>
      <w:rFonts w:cs="Times New Roman" w:eastAsia="Times New Roman" w:hAnsi="Times New Roman" w:ascii="Times New Roman"/>
      <w:sz w:val="24"/>
    </w:rPr>
  </w:style>
  <w:style w:customStyle="true" w:styleId="t-9-8" w:type="paragraph">
    <w:name w:val="t-9-8"/>
    <w:basedOn w:val="Normal"/>
    <w:rsid w:val="00FE5580"/>
    <w:pPr>
      <w:spacing w:afterAutospacing="true" w:after="100" w:beforeAutospacing="true" w:before="100"/>
    </w:pPr>
    <w:rPr>
      <w:bCs w:val="false"/>
    </w:rPr>
  </w:style>
  <w:style w:styleId="Tekstrezerviranogmjesta" w:type="character">
    <w:name w:val="Placeholder Text"/>
    <w:basedOn w:val="Zadanifontodlomka"/>
    <w:uiPriority w:val="99"/>
    <w:semiHidden/>
    <w:rsid w:val="00004FA7"/>
    <w:rPr>
      <w:color w:val="808080"/>
      <w:bdr w:space="0" w:sz="0" w:color="auto" w:val="none"/>
      <w:shd w:fill="auto" w:color="auto" w:val="clear"/>
    </w:rPr>
  </w:style>
  <w:style w:customStyle="true" w:styleId="eSPISCCParagraphDefaultFont" w:type="character">
    <w:name w:val="eSPIS_CC_Paragraph Default Font"/>
    <w:basedOn w:val="Zadanifontodlomka"/>
    <w:rsid w:val="00004FA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04FA7"/>
    <w:rPr>
      <w:b/>
      <w:bdr w:space="0" w:sz="0" w:color="auto" w:val="none"/>
      <w:shd w:fill="FFFFCC" w:color="auto" w:val="clear"/>
      <w:lang w:val="hr-HR"/>
    </w:rPr>
  </w:style>
  <w:style w:customStyle="true" w:styleId="PozadinaSvijetloCrvena" w:type="character">
    <w:name w:val="Pozadina_SvijetloCrvena"/>
    <w:basedOn w:val="eSPISCCParagraphDefaultFont"/>
    <w:rsid w:val="00004FA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04FA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32A61"/>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32A61"/>
    <w:pPr>
      <w:tabs>
        <w:tab w:pos="4536" w:val="center"/>
        <w:tab w:pos="9072" w:val="right"/>
      </w:tabs>
    </w:pPr>
  </w:style>
  <w:style w:customStyle="1" w:styleId="ZaglavljeChar" w:type="character">
    <w:name w:val="Zaglavlje Char"/>
    <w:basedOn w:val="Zadanifontodlomka"/>
    <w:link w:val="Zaglavlje"/>
    <w:uiPriority w:val="99"/>
    <w:rsid w:val="00C32A61"/>
    <w:rPr>
      <w:rFonts w:ascii="Times New Roman" w:cs="Times New Roman" w:eastAsia="Times New Roman" w:hAnsi="Times New Roman"/>
      <w:bCs/>
      <w:sz w:val="24"/>
      <w:szCs w:val="24"/>
      <w:lang w:eastAsia="hr-HR"/>
    </w:rPr>
  </w:style>
  <w:style w:customStyle="1" w:styleId="f01" w:type="character">
    <w:name w:val="f01"/>
    <w:basedOn w:val="Zadanifontodlomka"/>
    <w:rsid w:val="00C32A61"/>
    <w:rPr>
      <w:rFonts w:ascii="Times New Roman" w:cs="Times New Roman" w:hAnsi="Times New Roman" w:hint="default"/>
      <w:strike w:val="0"/>
      <w:dstrike w:val="0"/>
      <w:color w:val="000000"/>
      <w:spacing w:val="0"/>
      <w:u w:val="none"/>
      <w:effect w:val="none"/>
    </w:rPr>
  </w:style>
  <w:style w:styleId="Tekstbalonia" w:type="paragraph">
    <w:name w:val="Balloon Text"/>
    <w:basedOn w:val="Normal"/>
    <w:link w:val="TekstbaloniaChar"/>
    <w:uiPriority w:val="99"/>
    <w:semiHidden/>
    <w:unhideWhenUsed/>
    <w:rsid w:val="00C32A61"/>
    <w:rPr>
      <w:rFonts w:ascii="Tahoma" w:cs="Tahoma" w:hAnsi="Tahoma"/>
      <w:sz w:val="16"/>
      <w:szCs w:val="16"/>
    </w:rPr>
  </w:style>
  <w:style w:customStyle="1" w:styleId="TekstbaloniaChar" w:type="character">
    <w:name w:val="Tekst balončića Char"/>
    <w:basedOn w:val="Zadanifontodlomka"/>
    <w:link w:val="Tekstbalonia"/>
    <w:uiPriority w:val="99"/>
    <w:semiHidden/>
    <w:rsid w:val="00C32A61"/>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0E0FA1"/>
    <w:pPr>
      <w:tabs>
        <w:tab w:pos="4536" w:val="center"/>
        <w:tab w:pos="9072" w:val="right"/>
      </w:tabs>
    </w:pPr>
  </w:style>
  <w:style w:customStyle="1" w:styleId="PodnojeChar" w:type="character">
    <w:name w:val="Podnožje Char"/>
    <w:basedOn w:val="Zadanifontodlomka"/>
    <w:link w:val="Podnoje"/>
    <w:uiPriority w:val="99"/>
    <w:rsid w:val="000E0FA1"/>
    <w:rPr>
      <w:rFonts w:ascii="Times New Roman" w:cs="Times New Roman" w:eastAsia="Times New Roman" w:hAnsi="Times New Roman"/>
      <w:bCs/>
      <w:sz w:val="24"/>
      <w:szCs w:val="24"/>
      <w:lang w:eastAsia="hr-HR"/>
    </w:rPr>
  </w:style>
  <w:style w:styleId="Tijeloteksta" w:type="paragraph">
    <w:name w:val="Body Text"/>
    <w:basedOn w:val="Normal"/>
    <w:link w:val="TijelotekstaChar"/>
    <w:unhideWhenUsed/>
    <w:rsid w:val="00FE5580"/>
    <w:pPr>
      <w:spacing w:after="120"/>
    </w:pPr>
    <w:rPr>
      <w:bCs w:val="0"/>
      <w:lang w:eastAsia="en-US" w:val="en-GB"/>
    </w:rPr>
  </w:style>
  <w:style w:customStyle="1" w:styleId="TijelotekstaChar" w:type="character">
    <w:name w:val="Tijelo teksta Char"/>
    <w:basedOn w:val="Zadanifontodlomka"/>
    <w:link w:val="Tijeloteksta"/>
    <w:rsid w:val="00FE5580"/>
    <w:rPr>
      <w:rFonts w:ascii="Times New Roman" w:cs="Times New Roman" w:eastAsia="Times New Roman" w:hAnsi="Times New Roman"/>
      <w:sz w:val="24"/>
      <w:szCs w:val="24"/>
      <w:lang w:val="en-GB"/>
    </w:rPr>
  </w:style>
  <w:style w:styleId="Bezproreda" w:type="paragraph">
    <w:name w:val="No Spacing"/>
    <w:autoRedefine/>
    <w:uiPriority w:val="1"/>
    <w:qFormat/>
    <w:rsid w:val="00FE5580"/>
    <w:pPr>
      <w:spacing w:after="0" w:line="240" w:lineRule="auto"/>
      <w:jc w:val="both"/>
    </w:pPr>
    <w:rPr>
      <w:rFonts w:ascii="Times New Roman" w:cs="Times New Roman" w:eastAsia="Times New Roman" w:hAnsi="Times New Roman"/>
      <w:sz w:val="24"/>
    </w:rPr>
  </w:style>
  <w:style w:customStyle="1" w:styleId="t-9-8" w:type="paragraph">
    <w:name w:val="t-9-8"/>
    <w:basedOn w:val="Normal"/>
    <w:rsid w:val="00FE5580"/>
    <w:pPr>
      <w:spacing w:after="100" w:afterAutospacing="1" w:before="100" w:beforeAutospacing="1"/>
    </w:pPr>
    <w:rPr>
      <w:bCs w:val="0"/>
    </w:rPr>
  </w:style>
  <w:style w:styleId="Tekstrezerviranogmjesta" w:type="character">
    <w:name w:val="Placeholder Text"/>
    <w:basedOn w:val="Zadanifontodlomka"/>
    <w:uiPriority w:val="99"/>
    <w:semiHidden/>
    <w:rsid w:val="00004FA7"/>
    <w:rPr>
      <w:color w:val="808080"/>
      <w:bdr w:color="auto" w:space="0" w:sz="0" w:val="none"/>
      <w:shd w:color="auto" w:fill="auto" w:val="clear"/>
    </w:rPr>
  </w:style>
  <w:style w:customStyle="1" w:styleId="eSPISCCParagraphDefaultFont" w:type="character">
    <w:name w:val="eSPIS_CC_Paragraph Default Font"/>
    <w:basedOn w:val="Zadanifontodlomka"/>
    <w:rsid w:val="00004FA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04FA7"/>
    <w:rPr>
      <w:b/>
      <w:bdr w:color="auto" w:space="0" w:sz="0" w:val="none"/>
      <w:shd w:color="auto" w:fill="FFFFCC" w:val="clear"/>
      <w:lang w:val="hr-HR"/>
    </w:rPr>
  </w:style>
  <w:style w:customStyle="1" w:styleId="PozadinaSvijetloCrvena" w:type="character">
    <w:name w:val="Pozadina_SvijetloCrvena"/>
    <w:basedOn w:val="eSPISCCParagraphDefaultFont"/>
    <w:rsid w:val="00004FA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04FA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69370">
      <w:bodyDiv w:val="true"/>
      <w:marLeft w:val="0"/>
      <w:marRight w:val="0"/>
      <w:marTop w:val="0"/>
      <w:marBottom w:val="0"/>
      <w:divBdr>
        <w:top w:space="0" w:sz="0" w:color="auto" w:val="none"/>
        <w:left w:space="0" w:sz="0" w:color="auto" w:val="none"/>
        <w:bottom w:space="0" w:sz="0" w:color="auto" w:val="none"/>
        <w:right w:space="0" w:sz="0" w:color="auto" w:val="none"/>
      </w:divBdr>
    </w:div>
    <w:div w:id="363212662">
      <w:bodyDiv w:val="true"/>
      <w:marLeft w:val="0"/>
      <w:marRight w:val="0"/>
      <w:marTop w:val="0"/>
      <w:marBottom w:val="0"/>
      <w:divBdr>
        <w:top w:space="0" w:sz="0" w:color="auto" w:val="none"/>
        <w:left w:space="0" w:sz="0" w:color="auto" w:val="none"/>
        <w:bottom w:space="0" w:sz="0" w:color="auto" w:val="none"/>
        <w:right w:space="0" w:sz="0" w:color="auto" w:val="none"/>
      </w:divBdr>
    </w:div>
    <w:div w:id="512917355">
      <w:bodyDiv w:val="true"/>
      <w:marLeft w:val="0"/>
      <w:marRight w:val="0"/>
      <w:marTop w:val="0"/>
      <w:marBottom w:val="0"/>
      <w:divBdr>
        <w:top w:space="0" w:sz="0" w:color="auto" w:val="none"/>
        <w:left w:space="0" w:sz="0" w:color="auto" w:val="none"/>
        <w:bottom w:space="0" w:sz="0" w:color="auto" w:val="none"/>
        <w:right w:space="0" w:sz="0" w:color="auto" w:val="none"/>
      </w:divBdr>
    </w:div>
    <w:div w:id="5465732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2015.</izvorni_sadrzaj>
    <derivirana_varijabla naziv="DomainObject.Predmet.DatumOsnivanja_1">2.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St-41/2015</izvorni_sadrzaj>
    <derivirana_varijabla naziv="DomainObject.Predmet.OznakaBroj_1">St-41/2015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2.834.767,30 EUR</izvorni_sadrzaj>
    <derivirana_varijabla naziv="DomainObject.Predmet.PrimjedbaSuca_1">2.834.767,30 EUR</derivirana_varijabla>
  </DomainObject.Predmet.PrimjedbaSuca>
  <DomainObject.Predmet.PrimjedbaUpisnicara>
    <izvorni_sadrzaj/>
    <derivirana_varijabla naziv="DomainObject.Predmet.PrimjedbaUpisnicara_1"/>
  </DomainObject.Predmet.PrimjedbaUpisnicara>
  <DomainObject.Predmet.ProtustrankaFormated>
    <izvorni_sadrzaj>  BIJELO GRADITELJSTVO d.o.o. UMAG</izvorni_sadrzaj>
    <derivirana_varijabla naziv="DomainObject.Predmet.ProtustrankaFormated_1">  BIJELO GRADITELJSTVO d.o.o. UMAG</derivirana_varijabla>
  </DomainObject.Predmet.ProtustrankaFormated>
  <DomainObject.Predmet.ProtustrankaFormatedOIB>
    <izvorni_sadrzaj>  BIJELO GRADITELJSTVO d.o.o. UMAG, OIB 79049605033</izvorni_sadrzaj>
    <derivirana_varijabla naziv="DomainObject.Predmet.ProtustrankaFormatedOIB_1">  BIJELO GRADITELJSTVO d.o.o. UMAG, OIB 79049605033</derivirana_varijabla>
  </DomainObject.Predmet.ProtustrankaFormatedOIB>
  <DomainObject.Predmet.ProtustrankaFormatedWithAdress>
    <izvorni_sadrzaj> BIJELO GRADITELJSTVO d.o.o. UMAG, Zemljoradnička Ulica 11, 52470 Umag</izvorni_sadrzaj>
    <derivirana_varijabla naziv="DomainObject.Predmet.ProtustrankaFormatedWithAdress_1"> BIJELO GRADITELJSTVO d.o.o. UMAG, Zemljoradnička Ulica 11, 52470 Umag</derivirana_varijabla>
  </DomainObject.Predmet.ProtustrankaFormatedWithAdress>
  <DomainObject.Predmet.ProtustrankaFormatedWithAdressOIB>
    <izvorni_sadrzaj> BIJELO GRADITELJSTVO d.o.o. UMAG, OIB 79049605033, Zemljoradnička Ulica 11, 52470 Umag</izvorni_sadrzaj>
    <derivirana_varijabla naziv="DomainObject.Predmet.ProtustrankaFormatedWithAdressOIB_1"> BIJELO GRADITELJSTVO d.o.o. UMAG, OIB 79049605033, Zemljoradnička Ulica 11, 52470 Umag</derivirana_varijabla>
  </DomainObject.Predmet.ProtustrankaFormatedWithAdressOIB>
  <DomainObject.Predmet.ProtustrankaWithAdress>
    <izvorni_sadrzaj>BIJELO GRADITELJSTVO d.o.o. UMAG Zemljoradnička Ulica 11, 52470 Umag</izvorni_sadrzaj>
    <derivirana_varijabla naziv="DomainObject.Predmet.ProtustrankaWithAdress_1">BIJELO GRADITELJSTVO d.o.o. UMAG Zemljoradnička Ulica 11, 52470 Umag</derivirana_varijabla>
  </DomainObject.Predmet.ProtustrankaWithAdress>
  <DomainObject.Predmet.ProtustrankaWithAdressOIB>
    <izvorni_sadrzaj>BIJELO GRADITELJSTVO d.o.o. UMAG, OIB 79049605033, Zemljoradnička Ulica 11, 52470 Umag</izvorni_sadrzaj>
    <derivirana_varijabla naziv="DomainObject.Predmet.ProtustrankaWithAdressOIB_1">BIJELO GRADITELJSTVO d.o.o. UMAG, OIB 79049605033, Zemljoradnička Ulica 11, 52470 Umag</derivirana_varijabla>
  </DomainObject.Predmet.ProtustrankaWithAdressOIB>
  <DomainObject.Predmet.ProtustrankaNazivFormated>
    <izvorni_sadrzaj>BIJELO GRADITELJSTVO d.o.o. UMAG</izvorni_sadrzaj>
    <derivirana_varijabla naziv="DomainObject.Predmet.ProtustrankaNazivFormated_1">BIJELO GRADITELJSTVO d.o.o. UMAG</derivirana_varijabla>
  </DomainObject.Predmet.ProtustrankaNazivFormated>
  <DomainObject.Predmet.ProtustrankaNazivFormatedOIB>
    <izvorni_sadrzaj>BIJELO GRADITELJSTVO d.o.o. UMAG, OIB 79049605033</izvorni_sadrzaj>
    <derivirana_varijabla naziv="DomainObject.Predmet.ProtustrankaNazivFormatedOIB_1">BIJELO GRADITELJSTVO d.o.o. UMAG, OIB 79049605033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BANKA CELJE d.d. CELJE, Republika Slovenija zastupanog po punomoćniku Odvj. društvo ANDREIS &amp; PARTNERI d.o.o.</izvorni_sadrzaj>
    <derivirana_varijabla naziv="DomainObject.Predmet.StrankaFormated_1">  BANKA CELJE d.d. CELJE, Republika Slovenija zastupanog po punomoćniku Odvj. društvo ANDREIS &amp; PARTNERI d.o.o.</derivirana_varijabla>
  </DomainObject.Predmet.StrankaFormated>
  <DomainObject.Predmet.StrankaFormatedOIB>
    <izvorni_sadrzaj>  BANKA CELJE d.d. CELJE, Republika Slovenija, OIB 24044360807 zastupanog po punomoćniku Odvj. društvo ANDREIS &amp; PARTNERI d.o.o.</izvorni_sadrzaj>
    <derivirana_varijabla naziv="DomainObject.Predmet.StrankaFormatedOIB_1">  BANKA CELJE d.d. CELJE, Republika Slovenija, OIB 24044360807 zastupanog po punomoćniku Odvj. društvo ANDREIS &amp; PARTNERI d.o.o.</derivirana_varijabla>
  </DomainObject.Predmet.StrankaFormatedOIB>
  <DomainObject.Predmet.StrankaFormatedWithAdress>
    <izvorni_sadrzaj> BANKA CELJE d.d. CELJE, Republika Slovenija, Vodnikova 2, 0 CELJE zastupanog po punomoćniku Odvj. društvo ANDREIS &amp; PARTNERI d.o.o.</izvorni_sadrzaj>
    <derivirana_varijabla naziv="DomainObject.Predmet.StrankaFormatedWithAdress_1"> BANKA CELJE d.d. CELJE, Republika Slovenija, Vodnikova 2, 0 CELJE zastupanog po punomoćniku Odvj. društvo ANDREIS &amp; PARTNERI d.o.o.</derivirana_varijabla>
  </DomainObject.Predmet.StrankaFormatedWithAdress>
  <DomainObject.Predmet.StrankaFormatedWithAdressOIB>
    <izvorni_sadrzaj> BANKA CELJE d.d. CELJE, Republika Slovenija, OIB 24044360807, Vodnikova 2, 0 CELJE zastupanog po punomoćniku Odvj. društvo ANDREIS &amp; PARTNERI d.o.o.</izvorni_sadrzaj>
    <derivirana_varijabla naziv="DomainObject.Predmet.StrankaFormatedWithAdressOIB_1"> BANKA CELJE d.d. CELJE, Republika Slovenija, OIB 24044360807, Vodnikova 2, 0 CELJE zastupanog po punomoćniku Odvj. društvo ANDREIS &amp; PARTNERI d.o.o.</derivirana_varijabla>
  </DomainObject.Predmet.StrankaFormatedWithAdressOIB>
  <DomainObject.Predmet.StrankaWithAdress>
    <izvorni_sadrzaj>BANKA CELJE d.d. CELJE, Republika Slovenija Vodnikova 2,0 CELJE</izvorni_sadrzaj>
    <derivirana_varijabla naziv="DomainObject.Predmet.StrankaWithAdress_1">BANKA CELJE d.d. CELJE, Republika Slovenija Vodnikova 2,0 CELJE</derivirana_varijabla>
  </DomainObject.Predmet.StrankaWithAdress>
  <DomainObject.Predmet.StrankaWithAdressOIB>
    <izvorni_sadrzaj>BANKA CELJE d.d. CELJE, Republika Slovenija, OIB 24044360807, Vodnikova 2,0 CELJE</izvorni_sadrzaj>
    <derivirana_varijabla naziv="DomainObject.Predmet.StrankaWithAdressOIB_1">BANKA CELJE d.d. CELJE, Republika Slovenija, OIB 24044360807, Vodnikova 2,0 CELJE</derivirana_varijabla>
  </DomainObject.Predmet.StrankaWithAdressOIB>
  <DomainObject.Predmet.StrankaNazivFormated>
    <izvorni_sadrzaj>BANKA CELJE d.d. CELJE, Republika Slovenija</izvorni_sadrzaj>
    <derivirana_varijabla naziv="DomainObject.Predmet.StrankaNazivFormated_1">BANKA CELJE d.d. CELJE, Republika Slovenija</derivirana_varijabla>
  </DomainObject.Predmet.StrankaNazivFormated>
  <DomainObject.Predmet.StrankaNazivFormatedOIB>
    <izvorni_sadrzaj>BANKA CELJE d.d. CELJE, Republika Slovenija, OIB 24044360807</izvorni_sadrzaj>
    <derivirana_varijabla naziv="DomainObject.Predmet.StrankaNazivFormatedOIB_1">BANKA CELJE d.d. CELJE, Republika Slovenija, OIB 24044360807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21685969.85</izvorni_sadrzaj>
    <derivirana_varijabla naziv="DomainObject.Predmet.TrenutnaVrijednost_1">21685969.85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BANKA CELJE d.d. CELJE, Republika Slovenija zastupanog po punomoćniku Odvj. društvo ANDREIS &amp; PARTNERI d.o.o.</item>
    </izvorni_sadrzaj>
    <derivirana_varijabla naziv="DomainObject.Predmet.StrankaListFormated_1">
      <item>BANKA CELJE d.d. CELJE, Republika Slovenija zastupanog po punomoćniku Odvj. društvo ANDREIS &amp; PARTNERI d.o.o.</item>
    </derivirana_varijabla>
  </DomainObject.Predmet.StrankaListFormated>
  <DomainObject.Predmet.StrankaListFormatedOIB>
    <izvorni_sadrzaj>
      <item>BANKA CELJE d.d. CELJE, Republika Slovenija, OIB 24044360807 zastupanog po punomoćniku Odvj. društvo ANDREIS &amp; PARTNERI d.o.o.</item>
    </izvorni_sadrzaj>
    <derivirana_varijabla naziv="DomainObject.Predmet.StrankaListFormatedOIB_1">
      <item>BANKA CELJE d.d. CELJE, Republika Slovenija, OIB 24044360807 zastupanog po punomoćniku Odvj. društvo ANDREIS &amp; PARTNERI d.o.o.</item>
    </derivirana_varijabla>
  </DomainObject.Predmet.StrankaListFormatedOIB>
  <DomainObject.Predmet.StrankaListFormatedWithAdress>
    <izvorni_sadrzaj>
      <item>BANKA CELJE d.d. CELJE, Republika Slovenija, Vodnikova 2, 0 CELJE zastupanog po punomoćniku Odvj. društvo ANDREIS &amp; PARTNERI d.o.o.</item>
    </izvorni_sadrzaj>
    <derivirana_varijabla naziv="DomainObject.Predmet.StrankaListFormatedWithAdress_1">
      <item>BANKA CELJE d.d. CELJE, Republika Slovenija, Vodnikova 2, 0 CELJE zastupanog po punomoćniku Odvj. društvo ANDREIS &amp; PARTNERI d.o.o.</item>
    </derivirana_varijabla>
  </DomainObject.Predmet.StrankaListFormatedWithAdress>
  <DomainObject.Predmet.StrankaListFormatedWithAdressOIB>
    <izvorni_sadrzaj>
      <item>BANKA CELJE d.d. CELJE, Republika Slovenija, OIB 24044360807, Vodnikova 2, 0 CELJE zastupanog po punomoćniku Odvj. društvo ANDREIS &amp; PARTNERI d.o.o.</item>
    </izvorni_sadrzaj>
    <derivirana_varijabla naziv="DomainObject.Predmet.StrankaListFormatedWithAdressOIB_1">
      <item>BANKA CELJE d.d. CELJE, Republika Slovenija, OIB 24044360807, Vodnikova 2, 0 CELJE zastupanog po punomoćniku Odvj. društvo ANDREIS &amp; PARTNERI d.o.o.</item>
    </derivirana_varijabla>
  </DomainObject.Predmet.StrankaListFormatedWithAdressOIB>
  <DomainObject.Predmet.StrankaListNazivFormated>
    <izvorni_sadrzaj>
      <item>BANKA CELJE d.d. CELJE, Republika Slovenija</item>
    </izvorni_sadrzaj>
    <derivirana_varijabla naziv="DomainObject.Predmet.StrankaListNazivFormated_1">
      <item>BANKA CELJE d.d. CELJE, Republika Slovenija</item>
    </derivirana_varijabla>
  </DomainObject.Predmet.StrankaListNazivFormated>
  <DomainObject.Predmet.StrankaListNazivFormatedOIB>
    <izvorni_sadrzaj>
      <item>BANKA CELJE d.d. CELJE, Republika Slovenija, OIB 24044360807</item>
    </izvorni_sadrzaj>
    <derivirana_varijabla naziv="DomainObject.Predmet.StrankaListNazivFormatedOIB_1">
      <item>BANKA CELJE d.d. CELJE, Republika Slovenija, OIB 24044360807</item>
    </derivirana_varijabla>
  </DomainObject.Predmet.StrankaListNazivFormatedOIB>
  <DomainObject.Predmet.ProtuStrankaListFormated>
    <izvorni_sadrzaj>
      <item>BIJELO GRADITELJSTVO d.o.o. UMAG</item>
    </izvorni_sadrzaj>
    <derivirana_varijabla naziv="DomainObject.Predmet.ProtuStrankaListFormated_1">
      <item>BIJELO GRADITELJSTVO d.o.o. UMAG</item>
    </derivirana_varijabla>
  </DomainObject.Predmet.ProtuStrankaListFormated>
  <DomainObject.Predmet.ProtuStrankaListFormatedOIB>
    <izvorni_sadrzaj>
      <item>BIJELO GRADITELJSTVO d.o.o. UMAG, OIB 79049605033</item>
    </izvorni_sadrzaj>
    <derivirana_varijabla naziv="DomainObject.Predmet.ProtuStrankaListFormatedOIB_1">
      <item>BIJELO GRADITELJSTVO d.o.o. UMAG, OIB 79049605033</item>
    </derivirana_varijabla>
  </DomainObject.Predmet.ProtuStrankaListFormatedOIB>
  <DomainObject.Predmet.ProtuStrankaListFormatedWithAdress>
    <izvorni_sadrzaj>
      <item>BIJELO GRADITELJSTVO d.o.o. UMAG, Zemljoradnička Ulica 11, 52470 Umag</item>
    </izvorni_sadrzaj>
    <derivirana_varijabla naziv="DomainObject.Predmet.ProtuStrankaListFormatedWithAdress_1">
      <item>BIJELO GRADITELJSTVO d.o.o. UMAG, Zemljoradnička Ulica 11, 52470 Umag</item>
    </derivirana_varijabla>
  </DomainObject.Predmet.ProtuStrankaListFormatedWithAdress>
  <DomainObject.Predmet.ProtuStrankaListFormatedWithAdressOIB>
    <izvorni_sadrzaj>
      <item>BIJELO GRADITELJSTVO d.o.o. UMAG, OIB 79049605033, Zemljoradnička Ulica 11, 52470 Umag</item>
    </izvorni_sadrzaj>
    <derivirana_varijabla naziv="DomainObject.Predmet.ProtuStrankaListFormatedWithAdressOIB_1">
      <item>BIJELO GRADITELJSTVO d.o.o. UMAG, OIB 79049605033, Zemljoradnička Ulica 11, 52470 Umag</item>
    </derivirana_varijabla>
  </DomainObject.Predmet.ProtuStrankaListFormatedWithAdressOIB>
  <DomainObject.Predmet.ProtuStrankaListNazivFormated>
    <izvorni_sadrzaj>
      <item>BIJELO GRADITELJSTVO d.o.o. UMAG</item>
    </izvorni_sadrzaj>
    <derivirana_varijabla naziv="DomainObject.Predmet.ProtuStrankaListNazivFormated_1">
      <item>BIJELO GRADITELJSTVO d.o.o. UMAG</item>
    </derivirana_varijabla>
  </DomainObject.Predmet.ProtuStrankaListNazivFormated>
  <DomainObject.Predmet.ProtuStrankaListNazivFormatedOIB>
    <izvorni_sadrzaj>
      <item>BIJELO GRADITELJSTVO d.o.o. UMAG, OIB 79049605033</item>
    </izvorni_sadrzaj>
    <derivirana_varijabla naziv="DomainObject.Predmet.ProtuStrankaListNazivFormatedOIB_1">
      <item>BIJELO GRADITELJSTVO d.o.o. UMAG, OIB 79049605033</item>
    </derivirana_varijabla>
  </DomainObject.Predmet.ProtuStrankaListNazivFormatedOIB>
  <DomainObject.Predmet.OstaliListFormated>
    <izvorni_sadrzaj>
      <item>Odvj. društvo ANDREIS &amp; PARTNERI d.o.o. punomoćnik sudionika u postupku BANKA CELJE d.d. CELJE, Republika Slovenija</item>
    </izvorni_sadrzaj>
    <derivirana_varijabla naziv="DomainObject.Predmet.OstaliListFormated_1">
      <item>Odvj. društvo ANDREIS &amp; PARTNERI d.o.o. punomoćnik sudionika u postupku BANKA CELJE d.d. CELJE, Republika Slovenija</item>
    </derivirana_varijabla>
  </DomainObject.Predmet.OstaliListFormated>
  <DomainObject.Predmet.OstaliListFormatedOIB>
    <izvorni_sadrzaj>
      <item>Odvj. društvo ANDREIS &amp; PARTNERI d.o.o., OIB 83427315907 punomoćnik sudionika u postupku BANKA CELJE d.d. CELJE, Republika Slovenija</item>
    </izvorni_sadrzaj>
    <derivirana_varijabla naziv="DomainObject.Predmet.OstaliListFormatedOIB_1">
      <item>Odvj. društvo ANDREIS &amp; PARTNERI d.o.o., OIB 83427315907 punomoćnik sudionika u postupku BANKA CELJE d.d. CELJE, Republika Slovenija</item>
    </derivirana_varijabla>
  </DomainObject.Predmet.OstaliListFormatedOIB>
  <DomainObject.Predmet.OstaliListFormatedWithAdress>
    <izvorni_sadrzaj>
      <item>Odvj. društvo ANDREIS &amp; PARTNERI d.o.o., Pavla Hatza 8, 10000 Zagreb punomoćnik sudionika u postupku BANKA CELJE d.d. CELJE, Republika Slovenija</item>
    </izvorni_sadrzaj>
    <derivirana_varijabla naziv="DomainObject.Predmet.OstaliListFormatedWithAdress_1">
      <item>Odvj. društvo ANDREIS &amp; PARTNERI d.o.o., Pavla Hatza 8, 10000 Zagreb punomoćnik sudionika u postupku BANKA CELJE d.d. CELJE, Republika Slovenija</item>
    </derivirana_varijabla>
  </DomainObject.Predmet.OstaliListFormatedWithAdress>
  <DomainObject.Predmet.OstaliListFormatedWithAdressOIB>
    <izvorni_sadrzaj>
      <item>Odvj. društvo ANDREIS &amp; PARTNERI d.o.o., OIB 83427315907, Pavla Hatza 8, 10000 Zagreb punomoćnik sudionika u postupku BANKA CELJE d.d. CELJE, Republika Slovenija</item>
    </izvorni_sadrzaj>
    <derivirana_varijabla naziv="DomainObject.Predmet.OstaliListFormatedWithAdressOIB_1">
      <item>Odvj. društvo ANDREIS &amp; PARTNERI d.o.o., OIB 83427315907, Pavla Hatza 8, 10000 Zagreb punomoćnik sudionika u postupku BANKA CELJE d.d. CELJE, Republika Slovenija</item>
    </derivirana_varijabla>
  </DomainObject.Predmet.OstaliListFormatedWithAdressOIB>
  <DomainObject.Predmet.OstaliListNazivFormated>
    <izvorni_sadrzaj>
      <item>Odvj. društvo ANDREIS &amp; PARTNERI d.o.o.</item>
    </izvorni_sadrzaj>
    <derivirana_varijabla naziv="DomainObject.Predmet.OstaliListNazivFormated_1">
      <item>Odvj. društvo ANDREIS &amp; PARTNERI d.o.o.</item>
    </derivirana_varijabla>
  </DomainObject.Predmet.OstaliListNazivFormated>
  <DomainObject.Predmet.OstaliListNazivFormatedOIB>
    <izvorni_sadrzaj>
      <item>Odvj. društvo ANDREIS &amp; PARTNERI d.o.o., OIB 83427315907</item>
    </izvorni_sadrzaj>
    <derivirana_varijabla naziv="DomainObject.Predmet.OstaliListNazivFormatedOIB_1">
      <item>Odvj. društvo ANDREIS &amp; PARTNERI d.o.o., OIB 83427315907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BANKA CELJE d.d. CELJE, Republika Slovenija</izvorni_sadrzaj>
    <derivirana_varijabla naziv="DomainObject.Predmet.StrankaIDrugi_1">BANKA CELJE d.d. CELJE, Republika Slovenija</derivirana_varijabla>
  </DomainObject.Predmet.StrankaIDrugi>
  <DomainObject.Predmet.ProtustrankaIDrugi>
    <izvorni_sadrzaj>BIJELO GRADITELJSTVO d.o.o. UMAG</izvorni_sadrzaj>
    <derivirana_varijabla naziv="DomainObject.Predmet.ProtustrankaIDrugi_1">BIJELO GRADITELJSTVO d.o.o. UMAG</derivirana_varijabla>
  </DomainObject.Predmet.ProtustrankaIDrugi>
  <DomainObject.Predmet.StrankaIDrugiAdressOIB>
    <izvorni_sadrzaj>BANKA CELJE d.d. CELJE, Republika Slovenija, OIB 24044360807, Vodnikova 2, 0 CELJE</izvorni_sadrzaj>
    <derivirana_varijabla naziv="DomainObject.Predmet.StrankaIDrugiAdressOIB_1">BANKA CELJE d.d. CELJE, Republika Slovenija, OIB 24044360807, Vodnikova 2, 0 CELJE</derivirana_varijabla>
  </DomainObject.Predmet.StrankaIDrugiAdressOIB>
  <DomainObject.Predmet.ProtustrankaIDrugiAdressOIB>
    <izvorni_sadrzaj>BIJELO GRADITELJSTVO d.o.o. UMAG, OIB 79049605033, Zemljoradnička Ulica 11, 52470 Umag</izvorni_sadrzaj>
    <derivirana_varijabla naziv="DomainObject.Predmet.ProtustrankaIDrugiAdressOIB_1">BIJELO GRADITELJSTVO d.o.o. UMAG, OIB 79049605033, Zemljoradnička Ulica 11,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BANKA CELJE d.d. CELJE, Republika Slovenija</item>
      <item>BIJELO GRADITELJSTVO d.o.o. UMAG</item>
      <item>Odvj. društvo ANDREIS &amp; PARTNERI d.o.o.</item>
    </izvorni_sadrzaj>
    <derivirana_varijabla naziv="DomainObject.Predmet.SudioniciListNaziv_1">
      <item>BANKA CELJE d.d. CELJE, Republika Slovenija</item>
      <item>BIJELO GRADITELJSTVO d.o.o. UMAG</item>
      <item>Odvj. društvo ANDREIS &amp; PARTNERI d.o.o.</item>
    </derivirana_varijabla>
  </DomainObject.Predmet.SudioniciListNaziv>
  <DomainObject.Predmet.SudioniciListAdressOIB>
    <izvorni_sadrzaj>
      <item>BANKA CELJE d.d. CELJE, Republika Slovenija, OIB 24044360807, Vodnikova 2,0 CELJE</item>
      <item>BIJELO GRADITELJSTVO d.o.o. UMAG, OIB 79049605033, Zemljoradnička Ulica 11,52470 Umag</item>
      <item>Odvj. društvo ANDREIS &amp; PARTNERI d.o.o., OIB 83427315907, Pavla Hatza 8,10000 Zagreb</item>
    </izvorni_sadrzaj>
    <derivirana_varijabla naziv="DomainObject.Predmet.SudioniciListAdressOIB_1">
      <item>BANKA CELJE d.d. CELJE, Republika Slovenija, OIB 24044360807, Vodnikova 2,0 CELJE</item>
      <item>BIJELO GRADITELJSTVO d.o.o. UMAG, OIB 79049605033, Zemljoradnička Ulica 11,52470 Umag</item>
      <item>Odvj. društvo ANDREIS &amp; PARTNERI d.o.o., OIB 83427315907, Pavla Hatza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24044360807</item>
      <item>, OIB 79049605033</item>
      <item>, OIB 83427315907</item>
    </izvorni_sadrzaj>
    <derivirana_varijabla naziv="DomainObject.Predmet.SudioniciListNazivOIB_1">
      <item>, OIB 24044360807</item>
      <item>, OIB 79049605033</item>
      <item>, OIB 83427315907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1214</properties:Words>
  <properties:Characters>6923</properties:Characters>
  <properties:Lines>141</properties:Lines>
  <properties:Paragraphs>41</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2016-02-01T11:04:00Z</dcterms:created>
  <dc:creator>Damir Rabar</dc:creator>
  <cp:lastModifiedBy>Lorena Paris Aničić</cp:lastModifiedBy>
  <cp:lastPrinted>2016-02-01T11:09:00Z</cp:lastPrinted>
  <dcterms:modified xmlns:xsi="http://www.w3.org/2001/XMLSchema-instance" xsi:type="dcterms:W3CDTF">2016-02-01T11:18:00Z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