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cb2b8" w14:paraId="c0cb2b8" w:rsidRDefault="006C1CBA" w:rsidP="006C1CBA" w:rsidR="006C1CBA">
      <w:pPr>
        <w:pStyle w:val="NormaleSPIS"/>
        <w15:collapsed w:val="false"/>
      </w:pPr>
      <w:bookmarkStart w:name="_GoBack"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1693545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C1CBA" w:rsidP="006C1CBA" w:rsidR="006C1CBA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6C1CBA" w:rsidP="006C1CBA" w:rsidR="006C1CBA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6C1CBA" w:rsidP="006C1CBA" w:rsidR="006C1CBA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6C1CBA" w:rsidP="006C1CBA" w:rsidR="006C1CBA">
      <w:pPr>
        <w:spacing w:after="0"/>
        <w:rPr>
          <w:rFonts w:cs="Times New Roman"/>
        </w:rPr>
      </w:pPr>
    </w:p>
    <w:p w:rsidRDefault="006C1CBA" w:rsidP="006C1CBA" w:rsidR="006C1CBA">
      <w:pPr>
        <w:spacing w:after="0"/>
        <w:rPr>
          <w:rFonts w:cs="Times New Roman"/>
        </w:rPr>
      </w:pPr>
    </w:p>
    <w:p w:rsidRDefault="006C1CBA" w:rsidP="006C1CBA" w:rsidR="006C1CBA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6C1CBA" w:rsidP="006C1CBA" w:rsidR="006C1CBA">
      <w:pPr>
        <w:spacing w:after="0"/>
        <w:jc w:val="center"/>
        <w:rPr>
          <w:rFonts w:cs="Times New Roman"/>
          <w:b/>
        </w:rPr>
      </w:pPr>
    </w:p>
    <w:p w:rsidRDefault="006C1CBA" w:rsidP="006C1CBA" w:rsidR="006C1CB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6C1CBA" w:rsidP="006C1CBA" w:rsidR="006C1CBA">
      <w:pPr>
        <w:spacing w:after="0"/>
        <w:jc w:val="center"/>
        <w:rPr>
          <w:rFonts w:cs="Times New Roman"/>
        </w:rPr>
      </w:pPr>
    </w:p>
    <w:p w:rsidRDefault="006C1CBA" w:rsidP="006C1CBA" w:rsidR="006C1CBA">
      <w:pPr>
        <w:spacing w:after="0"/>
        <w:jc w:val="center"/>
        <w:rPr>
          <w:rFonts w:cs="Times New Roman"/>
          <w:b/>
        </w:rPr>
      </w:pPr>
    </w:p>
    <w:p w:rsidRDefault="006C1CBA" w:rsidP="006C1CBA" w:rsidR="006C1CB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predmetu povodom prijedloga predlagatelja Republika Hrvatska, Ministarstvo financija -Porezna uprava, Područni ured sjeverna Hrvatska, koju zastupa Županijsko državno odvjetništvo u Varaždinu, radi otvaranja stečajnog postupka nad dužnikom</w:t>
      </w:r>
      <w:r>
        <w:rPr>
          <w:rFonts w:cs="Times New Roman"/>
        </w:rPr>
        <w:t xml:space="preserve"> TEK-TON d.o.o., OIB: 26178294107 sa sjedištem u Josipa Bedekovića 49, 40000 </w:t>
      </w:r>
      <w:proofErr w:type="spellStart"/>
      <w:r>
        <w:rPr>
          <w:rFonts w:cs="Times New Roman"/>
        </w:rPr>
        <w:t>Šenkovec</w:t>
      </w:r>
      <w:proofErr w:type="spellEnd"/>
      <w:r>
        <w:rPr>
          <w:rFonts w:cs="Times New Roman"/>
        </w:rPr>
        <w:t>, 29. lipnja 2017.,</w:t>
      </w:r>
    </w:p>
    <w:p w:rsidRDefault="006C1CBA" w:rsidP="006C1CBA" w:rsidR="006C1CBA">
      <w:pPr>
        <w:spacing w:after="0"/>
        <w:jc w:val="both"/>
        <w:rPr>
          <w:rFonts w:cs="Times New Roman"/>
        </w:rPr>
      </w:pPr>
    </w:p>
    <w:p w:rsidRDefault="006C1CBA" w:rsidP="006C1CBA" w:rsidR="006C1CBA">
      <w:pPr>
        <w:spacing w:after="0"/>
        <w:jc w:val="both"/>
        <w:rPr>
          <w:rFonts w:cs="Times New Roman"/>
        </w:rPr>
      </w:pPr>
    </w:p>
    <w:p w:rsidRDefault="006C1CBA" w:rsidP="006C1CBA" w:rsidR="006C1CB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6C1CBA" w:rsidP="006C1CBA" w:rsidR="006C1CBA">
      <w:pPr>
        <w:spacing w:after="0"/>
        <w:jc w:val="center"/>
        <w:rPr>
          <w:rFonts w:cs="Times New Roman"/>
        </w:rPr>
      </w:pPr>
    </w:p>
    <w:p w:rsidRDefault="006C1CBA" w:rsidP="006C1CBA" w:rsidR="006C1CBA">
      <w:pPr>
        <w:spacing w:after="0"/>
        <w:jc w:val="center"/>
        <w:rPr>
          <w:rFonts w:cs="Times New Roman"/>
          <w:b/>
        </w:rPr>
      </w:pPr>
    </w:p>
    <w:p w:rsidRDefault="006C1CBA" w:rsidP="006C1CBA" w:rsidR="006C1CB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TEK-TON d.o.o., OIB: 26178294107 sa sjedištem u Josipa Bedekovića 49, 40000 </w:t>
      </w:r>
      <w:proofErr w:type="spellStart"/>
      <w:r>
        <w:rPr>
          <w:rFonts w:cs="Times New Roman"/>
        </w:rPr>
        <w:t>Šenkovec</w:t>
      </w:r>
      <w:proofErr w:type="spellEnd"/>
      <w:r>
        <w:rPr>
          <w:rFonts w:cs="Times New Roman"/>
        </w:rPr>
        <w:t>.</w:t>
      </w:r>
    </w:p>
    <w:p w:rsidRDefault="006C1CBA" w:rsidP="006C1CBA" w:rsidR="006C1CBA">
      <w:pPr>
        <w:spacing w:after="0"/>
        <w:ind w:firstLine="708"/>
        <w:jc w:val="both"/>
        <w:rPr>
          <w:rFonts w:cs="Times New Roman"/>
        </w:rPr>
      </w:pPr>
    </w:p>
    <w:p w:rsidRDefault="006C1CBA" w:rsidP="006C1CBA" w:rsidR="006C1CB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II/ Za stečajnog upravitelja imenuje se D</w:t>
      </w:r>
      <w:r>
        <w:rPr>
          <w:rFonts w:cs="Times New Roman"/>
        </w:rPr>
        <w:t xml:space="preserve">ragan </w:t>
      </w:r>
      <w:proofErr w:type="spellStart"/>
      <w:r>
        <w:rPr>
          <w:rFonts w:cs="Times New Roman"/>
        </w:rPr>
        <w:t>Čemerin</w:t>
      </w:r>
      <w:proofErr w:type="spellEnd"/>
      <w:r>
        <w:rPr>
          <w:rFonts w:cs="Times New Roman"/>
        </w:rPr>
        <w:t>, Vukovarska 3, Čakovec, OIB: 90776078028.</w:t>
      </w:r>
    </w:p>
    <w:p w:rsidRDefault="006C1CBA" w:rsidP="006C1CBA" w:rsidR="006C1CBA">
      <w:pPr>
        <w:spacing w:after="0"/>
        <w:ind w:firstLine="708"/>
        <w:jc w:val="both"/>
        <w:rPr>
          <w:rFonts w:cs="Times New Roman"/>
        </w:rPr>
      </w:pPr>
    </w:p>
    <w:p w:rsidRDefault="006C1CBA" w:rsidP="006C1CBA" w:rsidR="006C1CB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TEK-TON d.o.o., OIB: 26178294107 sa sjedištem u Josipa Bedekovića 49, 40000 </w:t>
      </w:r>
      <w:proofErr w:type="spellStart"/>
      <w:r>
        <w:rPr>
          <w:rFonts w:cs="Times New Roman"/>
        </w:rPr>
        <w:t>Šenkovec</w:t>
      </w:r>
      <w:proofErr w:type="spellEnd"/>
      <w:r>
        <w:rPr>
          <w:rFonts w:cs="Times New Roman"/>
        </w:rPr>
        <w:t>.</w:t>
      </w:r>
    </w:p>
    <w:p w:rsidRDefault="006C1CBA" w:rsidP="006C1CBA" w:rsidR="006C1CBA">
      <w:pPr>
        <w:spacing w:after="0"/>
        <w:ind w:firstLine="708"/>
        <w:jc w:val="both"/>
        <w:rPr>
          <w:rFonts w:cs="Times New Roman"/>
        </w:rPr>
      </w:pPr>
    </w:p>
    <w:p w:rsidRDefault="006C1CBA" w:rsidP="006C1CBA" w:rsidR="006C1CB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6C1CBA" w:rsidP="006C1CBA" w:rsidR="006C1CBA">
      <w:pPr>
        <w:spacing w:after="0"/>
        <w:ind w:firstLine="708"/>
        <w:jc w:val="both"/>
        <w:rPr>
          <w:rFonts w:cs="Times New Roman"/>
        </w:rPr>
      </w:pPr>
    </w:p>
    <w:p w:rsidRDefault="006C1CBA" w:rsidP="006C1CBA" w:rsidR="006C1CB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Po pravomoćnosti ovoga rješenja dužnik TEK-TON d.o.o., OIB: 26178294107 sa sjedištem u Josipa Bedekovića 49, 40000 </w:t>
      </w:r>
      <w:proofErr w:type="spellStart"/>
      <w:r>
        <w:rPr>
          <w:rFonts w:cs="Times New Roman"/>
        </w:rPr>
        <w:t>Šenkovec</w:t>
      </w:r>
      <w:proofErr w:type="spellEnd"/>
      <w:r>
        <w:rPr>
          <w:rFonts w:cs="Times New Roman"/>
        </w:rPr>
        <w:t>, biti će brisan iz sudskog registra.</w:t>
      </w:r>
    </w:p>
    <w:p w:rsidRDefault="006C1CBA" w:rsidP="006C1CBA" w:rsidR="006C1CBA">
      <w:pPr>
        <w:spacing w:after="0"/>
        <w:jc w:val="both"/>
        <w:rPr>
          <w:rFonts w:cs="Times New Roman"/>
        </w:rPr>
      </w:pPr>
    </w:p>
    <w:p w:rsidRDefault="006C1CBA" w:rsidP="006C1CBA" w:rsidR="006C1CBA">
      <w:pPr>
        <w:spacing w:after="0"/>
        <w:jc w:val="both"/>
        <w:rPr>
          <w:rFonts w:cs="Times New Roman"/>
        </w:rPr>
      </w:pPr>
    </w:p>
    <w:p w:rsidRDefault="006C1CBA" w:rsidP="006C1CBA" w:rsidR="006C1CBA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6C1CBA" w:rsidP="006C1CBA" w:rsidR="006C1CBA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6C1CBA" w:rsidP="006C1CBA" w:rsidR="006C1CB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3. ožujka</w:t>
      </w:r>
      <w:r>
        <w:rPr>
          <w:rFonts w:cs="Times New Roman"/>
        </w:rPr>
        <w:t xml:space="preserve"> 2016. predlagatelj je ovome sudu podnio prijedlog za otvaranje stečajnog postupka nad dužnikom, pa je stoga sud pokrenuo prethodni postupak, te je na ročištu radi izjašnjenja o tom prijedlogu direktor društva dužnika naveo je da su točni podaci iz prijedloga za otvaranje stečajnog postupka iz razloga što je žiro račun društva dužnika u nepre</w:t>
      </w:r>
      <w:r>
        <w:rPr>
          <w:rFonts w:cs="Times New Roman"/>
        </w:rPr>
        <w:t>kidnoj blokadi od oko 2012.</w:t>
      </w:r>
      <w:r>
        <w:rPr>
          <w:rFonts w:cs="Times New Roman"/>
        </w:rPr>
        <w:t>,</w:t>
      </w:r>
      <w:r>
        <w:rPr>
          <w:rFonts w:cs="Times New Roman"/>
        </w:rPr>
        <w:t xml:space="preserve"> a iznos blokade mogao bi biti oko 200.000,00 kuna i to na ime poreznog duga</w:t>
      </w:r>
      <w:r>
        <w:rPr>
          <w:rFonts w:cs="Times New Roman"/>
        </w:rPr>
        <w:t>. Naveo je da društvo nema u vlasništvu nikakve imovine, te se nije usprotivio da se nad društvom otvori i istodobno zaključi stečaj.</w:t>
      </w:r>
    </w:p>
    <w:p w:rsidRDefault="006C1CBA" w:rsidP="006C1CBA" w:rsidR="006C1CBA">
      <w:pPr>
        <w:spacing w:after="0"/>
        <w:ind w:firstLine="708"/>
        <w:jc w:val="both"/>
        <w:rPr>
          <w:rFonts w:cs="Times New Roman"/>
        </w:rPr>
      </w:pPr>
    </w:p>
    <w:p w:rsidRDefault="006C1CBA" w:rsidP="006C1CBA" w:rsidR="006C1CB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Radi navedenog sud je rješenjem poslo</w:t>
      </w:r>
      <w:r>
        <w:rPr>
          <w:rFonts w:cs="Times New Roman"/>
        </w:rPr>
        <w:t>vni broj 6 St-856/16-17</w:t>
      </w:r>
      <w:r>
        <w:rPr>
          <w:rFonts w:cs="Times New Roman"/>
        </w:rPr>
        <w:t xml:space="preserve"> od 30.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6C1CBA" w:rsidP="006C1CBA" w:rsidR="006C1CB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6C1CBA" w:rsidP="006C1CBA" w:rsidR="006C1CBA">
      <w:pPr>
        <w:spacing w:after="0"/>
        <w:ind w:firstLine="708"/>
        <w:jc w:val="both"/>
        <w:rPr>
          <w:rFonts w:cs="Times New Roman"/>
        </w:rPr>
      </w:pPr>
    </w:p>
    <w:p w:rsidRDefault="006C1CBA" w:rsidP="006C1CBA" w:rsidR="006C1CB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6C1CBA" w:rsidP="006C1CBA" w:rsidR="006C1CBA">
      <w:pPr>
        <w:spacing w:after="0"/>
        <w:ind w:firstLine="708"/>
        <w:jc w:val="both"/>
        <w:rPr>
          <w:rFonts w:cs="Times New Roman"/>
        </w:rPr>
      </w:pPr>
    </w:p>
    <w:p w:rsidRDefault="006C1CBA" w:rsidP="006C1CBA" w:rsidR="006C1CBA">
      <w:pPr>
        <w:spacing w:after="0"/>
        <w:jc w:val="center"/>
        <w:rPr>
          <w:rFonts w:cs="Times New Roman"/>
        </w:rPr>
      </w:pPr>
    </w:p>
    <w:p w:rsidRDefault="006C1CBA" w:rsidP="006C1CBA" w:rsidR="006C1CBA">
      <w:pPr>
        <w:spacing w:after="0"/>
        <w:jc w:val="center"/>
        <w:rPr>
          <w:rFonts w:cs="Times New Roman"/>
        </w:rPr>
      </w:pPr>
    </w:p>
    <w:p w:rsidRDefault="006C1CBA" w:rsidP="006C1CBA" w:rsidR="006C1CBA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29. lipnja 2017.</w:t>
      </w:r>
    </w:p>
    <w:p w:rsidRDefault="006C1CBA" w:rsidP="006C1CBA" w:rsidR="006C1CBA">
      <w:pPr>
        <w:spacing w:after="0"/>
        <w:jc w:val="center"/>
        <w:rPr>
          <w:rFonts w:cs="Times New Roman"/>
        </w:rPr>
      </w:pPr>
    </w:p>
    <w:p w:rsidRDefault="006C1CBA" w:rsidP="006C1CBA" w:rsidR="006C1CBA">
      <w:pPr>
        <w:spacing w:after="0"/>
        <w:jc w:val="center"/>
        <w:rPr>
          <w:rFonts w:cs="Times New Roman"/>
        </w:rPr>
      </w:pPr>
    </w:p>
    <w:p w:rsidRDefault="006C1CBA" w:rsidP="006C1CBA" w:rsidR="006C1CB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</w:t>
      </w:r>
      <w:r w:rsidR="00DC563E">
        <w:rPr>
          <w:rFonts w:cs="Times New Roman"/>
        </w:rPr>
        <w:t xml:space="preserve">   </w:t>
      </w:r>
      <w:r>
        <w:rPr>
          <w:rFonts w:cs="Times New Roman"/>
        </w:rPr>
        <w:t>SUDAC</w:t>
      </w:r>
    </w:p>
    <w:p w:rsidRDefault="006C1CBA" w:rsidP="006C1CBA" w:rsidR="006C1CB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6C1CBA" w:rsidP="006C1CBA" w:rsidR="006C1CB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</w:t>
      </w:r>
      <w:r>
        <w:rPr>
          <w:rFonts w:cs="Times New Roman"/>
        </w:rPr>
        <w:t xml:space="preserve">                   Hugo </w:t>
      </w:r>
      <w:proofErr w:type="spellStart"/>
      <w:r>
        <w:rPr>
          <w:rFonts w:cs="Times New Roman"/>
        </w:rPr>
        <w:t>Wedemeyer</w:t>
      </w:r>
      <w:proofErr w:type="spellEnd"/>
      <w:r w:rsidR="00DC563E">
        <w:rPr>
          <w:rFonts w:cs="Times New Roman"/>
        </w:rPr>
        <w:t>, v.r.</w:t>
      </w:r>
    </w:p>
    <w:p w:rsidRDefault="006C1CBA" w:rsidP="006C1CBA" w:rsidR="006C1CBA">
      <w:pPr>
        <w:spacing w:after="0"/>
        <w:rPr>
          <w:rFonts w:cs="Times New Roman"/>
          <w:b/>
          <w:u w:val="single"/>
        </w:rPr>
      </w:pPr>
    </w:p>
    <w:p w:rsidRDefault="006C1CBA" w:rsidP="006C1CBA" w:rsidR="006C1CBA">
      <w:pPr>
        <w:spacing w:after="0"/>
        <w:rPr>
          <w:rFonts w:cs="Times New Roman"/>
          <w:b/>
          <w:u w:val="single"/>
        </w:rPr>
      </w:pPr>
    </w:p>
    <w:p w:rsidRDefault="006C1CBA" w:rsidP="006C1CBA" w:rsidR="006C1CBA">
      <w:pPr>
        <w:spacing w:after="0"/>
        <w:rPr>
          <w:rFonts w:cs="Times New Roman"/>
          <w:b/>
          <w:u w:val="single"/>
        </w:rPr>
      </w:pPr>
    </w:p>
    <w:p w:rsidRDefault="006C1CBA" w:rsidP="006C1CBA" w:rsidR="006C1CBA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6C1CBA" w:rsidP="006C1CBA" w:rsidR="006C1CB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6C1CBA" w:rsidP="006C1CBA" w:rsidR="006C1CB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6C1CBA" w:rsidP="006C1CBA" w:rsidR="006C1CBA">
      <w:pPr>
        <w:spacing w:after="0"/>
        <w:jc w:val="both"/>
        <w:rPr>
          <w:rFonts w:cs="Times New Roman"/>
        </w:rPr>
      </w:pPr>
    </w:p>
    <w:p w:rsidRDefault="006C1CBA" w:rsidP="006C1CBA" w:rsidR="006C1CBA">
      <w:pPr>
        <w:spacing w:after="0"/>
        <w:jc w:val="both"/>
        <w:rPr>
          <w:rFonts w:cs="Times New Roman"/>
        </w:rPr>
      </w:pPr>
    </w:p>
    <w:p w:rsidRDefault="006C1CBA" w:rsidP="006C1CBA" w:rsidR="006C1CBA">
      <w:pPr>
        <w:spacing w:after="0"/>
        <w:jc w:val="both"/>
        <w:rPr>
          <w:rFonts w:cs="Times New Roman"/>
        </w:rPr>
      </w:pPr>
    </w:p>
    <w:p w:rsidRDefault="006C1CBA" w:rsidP="006C1CBA" w:rsidR="006C1CBA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6C1CBA" w:rsidP="006C1CBA" w:rsidR="006C1CBA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6C1CBA" w:rsidP="006C1CBA" w:rsidR="006C1CBA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Financijska agencija, Regionalni centar Zagreb, Podružnica Varaždin, A. Cesarca 2</w:t>
      </w:r>
    </w:p>
    <w:p w:rsidRDefault="006C1CBA" w:rsidP="006C1CBA" w:rsidR="006C1CBA">
      <w:pPr>
        <w:pStyle w:val="Odlomakpopisa"/>
        <w:numPr>
          <w:ilvl w:val="0"/>
          <w:numId w:val="47"/>
        </w:numPr>
        <w:spacing w:after="0"/>
      </w:pPr>
      <w:r>
        <w:t xml:space="preserve">Dužnik </w:t>
      </w:r>
      <w:r>
        <w:rPr>
          <w:rFonts w:cs="Times New Roman"/>
        </w:rPr>
        <w:t xml:space="preserve">TEK-TON d.o.o., Josipa Bedekovića 49, 40000 </w:t>
      </w:r>
      <w:proofErr w:type="spellStart"/>
      <w:r>
        <w:rPr>
          <w:rFonts w:cs="Times New Roman"/>
        </w:rPr>
        <w:t>Šenkovec</w:t>
      </w:r>
      <w:proofErr w:type="spellEnd"/>
    </w:p>
    <w:p w:rsidRDefault="006C1CBA" w:rsidP="006C1CBA" w:rsidR="006C1CBA">
      <w:pPr>
        <w:pStyle w:val="Odlomakpopisa"/>
        <w:numPr>
          <w:ilvl w:val="0"/>
          <w:numId w:val="47"/>
        </w:numPr>
        <w:spacing w:after="0"/>
      </w:pPr>
      <w:r>
        <w:t xml:space="preserve">Direktor dužnika </w:t>
      </w:r>
      <w:r>
        <w:t xml:space="preserve">Antun </w:t>
      </w:r>
      <w:proofErr w:type="spellStart"/>
      <w:r>
        <w:t>Toplek</w:t>
      </w:r>
      <w:proofErr w:type="spellEnd"/>
      <w:r>
        <w:t xml:space="preserve">, </w:t>
      </w:r>
      <w:proofErr w:type="spellStart"/>
      <w:r>
        <w:t>Vučetinec</w:t>
      </w:r>
      <w:proofErr w:type="spellEnd"/>
      <w:r>
        <w:t xml:space="preserve"> 22, Čakovec</w:t>
      </w:r>
    </w:p>
    <w:p w:rsidRDefault="006C1CBA" w:rsidP="006C1CBA" w:rsidR="006C1CBA">
      <w:pPr>
        <w:pStyle w:val="Odlomakpopisa"/>
        <w:numPr>
          <w:ilvl w:val="0"/>
          <w:numId w:val="47"/>
        </w:numPr>
        <w:spacing w:after="0"/>
      </w:pPr>
      <w:r>
        <w:t xml:space="preserve">Stečajni upravitelj </w:t>
      </w:r>
      <w:r>
        <w:rPr>
          <w:rFonts w:cs="Times New Roman"/>
        </w:rPr>
        <w:t xml:space="preserve">Dragan </w:t>
      </w:r>
      <w:proofErr w:type="spellStart"/>
      <w:r>
        <w:rPr>
          <w:rFonts w:cs="Times New Roman"/>
        </w:rPr>
        <w:t>Čemerin</w:t>
      </w:r>
      <w:proofErr w:type="spellEnd"/>
      <w:r>
        <w:rPr>
          <w:rFonts w:cs="Times New Roman"/>
        </w:rPr>
        <w:t>, Vukovarska 3, Čakovec</w:t>
      </w:r>
    </w:p>
    <w:p w:rsidRDefault="006C1CBA" w:rsidP="006C1CBA" w:rsidR="006C1CBA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6C1CBA" w:rsidP="006C1CBA" w:rsidR="006C1CBA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C1CBA" w:rsidP="006C1CBA" w:rsidR="006C1CBA">
      <w:pPr>
        <w:pStyle w:val="NormaleSPIS"/>
      </w:pP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6594" w:rsidP="00537B78" w:rsidR="00506594">
      <w:r>
        <w:separator/>
      </w:r>
    </w:p>
  </w:endnote>
  <w:endnote w:id="0" w:type="continuationSeparator">
    <w:p w:rsidRDefault="00506594" w:rsidP="00537B78" w:rsidR="005065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6594" w:rsidP="00537B78" w:rsidR="00506594">
      <w:r>
        <w:separator/>
      </w:r>
    </w:p>
  </w:footnote>
  <w:footnote w:id="0" w:type="continuationSeparator">
    <w:p w:rsidRDefault="00506594" w:rsidP="00537B78" w:rsidR="005065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CBA" w:rsidR="008333A9">
    <w:pPr>
      <w:pStyle w:val="Zaglavlje"/>
    </w:pPr>
    <w:r>
      <w:rPr>
        <w:rStyle w:val="PozadinaSvijetloCrvena"/>
        <w:shd w:fill="auto" w:color="auto" w:val="clear"/>
      </w:rPr>
      <w:t>Poslovni broj: 6 St-856/16-18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594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0D38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6EDE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1CBA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563E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98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805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St-856/2016-18</izvorni_sadrzaj>
    <derivirana_varijabla naziv="DomainObject.Oznaka_1">St-856/2016-18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St-856/2016</izvorni_sadrzaj>
    <derivirana_varijabla naziv="DomainObject.Predmet.OznakaBroj_1">St-856/2016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TEK-TON društvo s ograničenom odgovornošću za proizvodnju i trgovinu</izvorni_sadrzaj>
    <derivirana_varijabla naziv="DomainObject.Predmet.ProtustrankaFormated_1">  TEK-TON društvo s ograničenom odgovornošću za proizvodnju i trgovinu</derivirana_varijabla>
  </DomainObject.Predmet.ProtustrankaFormated>
  <DomainObject.Predmet.ProtustrankaFormatedOIB>
    <izvorni_sadrzaj>  TEK-TON društvo s ograničenom odgovornošću za proizvodnju i trgovinu, OIB 26178294107</izvorni_sadrzaj>
    <derivirana_varijabla naziv="DomainObject.Predmet.ProtustrankaFormatedOIB_1">  TEK-TON društvo s ograničenom odgovornošću za proizvodnju i trgovinu, OIB 26178294107</derivirana_varijabla>
  </DomainObject.Predmet.ProtustrankaFormatedOIB>
  <DomainObject.Predmet.ProtustrankaFormatedWithAdress>
    <izvorni_sadrzaj> TEK-TON društvo s ograničenom odgovornošću za proizvodnju i trgovinu, Josipa Bedekovića 49, 40000 Šenkovec</izvorni_sadrzaj>
    <derivirana_varijabla naziv="DomainObject.Predmet.ProtustrankaFormatedWithAdress_1"> TEK-TON društvo s ograničenom odgovornošću za proizvodnju i trgovinu, Josipa Bedekovića 49, 40000 Šenkovec</derivirana_varijabla>
  </DomainObject.Predmet.ProtustrankaFormatedWithAdress>
  <DomainObject.Predmet.ProtustrankaFormatedWithAdressOIB>
    <izvorni_sadrzaj> TEK-TON društvo s ograničenom odgovornošću za proizvodnju i trgovinu, OIB 26178294107, Josipa Bedekovića 49, 40000 Šenkovec</izvorni_sadrzaj>
    <derivirana_varijabla naziv="DomainObject.Predmet.ProtustrankaFormatedWithAdressOIB_1"> TEK-TON društvo s ograničenom odgovornošću za proizvodnju i trgovinu, OIB 26178294107, Josipa Bedekovića 49, 40000 Šenkovec</derivirana_varijabla>
  </DomainObject.Predmet.ProtustrankaFormatedWithAdressOIB>
  <DomainObject.Predmet.ProtustrankaWithAdress>
    <izvorni_sadrzaj>TEK-TON društvo s ograničenom odgovornošću za proizvodnju i trgovinu Josipa Bedekovića 49, 40000 Šenkovec</izvorni_sadrzaj>
    <derivirana_varijabla naziv="DomainObject.Predmet.ProtustrankaWithAdress_1">TEK-TON društvo s ograničenom odgovornošću za proizvodnju i trgovinu Josipa Bedekovića 49, 40000 Šenkovec</derivirana_varijabla>
  </DomainObject.Predmet.ProtustrankaWithAdress>
  <DomainObject.Predmet.ProtustrankaWithAdressOIB>
    <izvorni_sadrzaj>TEK-TON društvo s ograničenom odgovornošću za proizvodnju i trgovinu, OIB 26178294107, Josipa Bedekovića 49, 40000 Šenkovec</izvorni_sadrzaj>
    <derivirana_varijabla naziv="DomainObject.Predmet.ProtustrankaWithAdressOIB_1">TEK-TON društvo s ograničenom odgovornošću za proizvodnju i trgovinu, OIB 26178294107, Josipa Bedekovića 49, 40000 Šenkovec</derivirana_varijabla>
  </DomainObject.Predmet.ProtustrankaWithAdressOIB>
  <DomainObject.Predmet.ProtustrankaNazivFormated>
    <izvorni_sadrzaj>TEK-TON društvo s ograničenom odgovornošću za proizvodnju i trgovinu</izvorni_sadrzaj>
    <derivirana_varijabla naziv="DomainObject.Predmet.ProtustrankaNazivFormated_1">TEK-TON društvo s ograničenom odgovornošću za proizvodnju i trgovinu</derivirana_varijabla>
  </DomainObject.Predmet.ProtustrankaNazivFormated>
  <DomainObject.Predmet.ProtustrankaNazivFormatedOIB>
    <izvorni_sadrzaj>TEK-TON društvo s ograničenom odgovornošću za proizvodnju i trgovinu, OIB 26178294107</izvorni_sadrzaj>
    <derivirana_varijabla naziv="DomainObject.Predmet.ProtustrankaNazivFormatedOIB_1">TEK-TON društvo s ograničenom odgovornošću za proizvodnju i trgovinu, OIB 26178294107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UPRAVA, Područni ured sjeverna Hrvatska zastupanog po punomoćniku Županijsko državno odvjetništvo u Varaždinu</izvorni_sadrzaj>
    <derivirana_varijabla naziv="DomainObject.Predmet.StrankaFormated_1">  RH MINISTARSTVO FINANCIJA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UPRAVA, Područni ured sjeverna Hrvatska, OIB 18683136487 zastupanog po punomoćniku Županijsko državno odvjetništvo u Varaždinu</izvorni_sadrzaj>
    <derivirana_varijabla naziv="DomainObject.Predmet.StrankaFormatedOIB_1">  RH MINISTARSTVO FINANCIJA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UPRAVA, Područni ured sjeverna Hrvatska Graberje 1,42000 Varaždin</izvorni_sadrzaj>
    <derivirana_varijabla naziv="DomainObject.Predmet.StrankaWithAdress_1">RH MINISTARSTVO FINANCIJA POREZNA UPRAVA, Područni ured sjeverna Hrvatska Graberje 1,42000 Varaždin</derivirana_varijabla>
  </DomainObject.Predmet.StrankaWithAdress>
  <DomainObject.Predmet.StrankaWithAdressOIB>
    <izvorni_sadrzaj>RH MINISTARSTVO FINANCIJA POREZNA UPRAVA, Područni ured sjeverna Hrvatska, OIB 18683136487, Graberje 1,42000 Varaždin</izvorni_sadrzaj>
    <derivirana_varijabla naziv="DomainObject.Predmet.StrankaWithAdressOIB_1">RH MINISTARSTVO FINANCIJA POREZNA UPRAVA, Područni ured sjeverna Hrvatska, OIB 18683136487, Graberje 1,42000 Varaždin</derivirana_varijabla>
  </DomainObject.Predmet.StrankaWithAdressOIB>
  <DomainObject.Predmet.StrankaNazivFormated>
    <izvorni_sadrzaj>RH MINISTARSTVO FINANCIJA POREZNA UPRAVA, Područni ured sjeverna Hrvatska</izvorni_sadrzaj>
    <derivirana_varijabla naziv="DomainObject.Predmet.StrankaNazivFormated_1">RH MINISTARSTVO FINANCIJA POREZNA UPRAVA, Područni ured sjeverna Hrvatska</derivirana_varijabla>
  </DomainObject.Predmet.StrankaNazivFormated>
  <DomainObject.Predmet.StrankaNazivFormatedOIB>
    <izvorni_sadrzaj>RH MINISTARSTVO FINANCIJA POREZNA UPRAVA, Područni ured sjeverna Hrvatska, OIB 18683136487</izvorni_sadrzaj>
    <derivirana_varijabla naziv="DomainObject.Predmet.StrankaNazivFormatedOIB_1">RH MINISTARSTVO FINANCIJA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265457.12</izvorni_sadrzaj>
    <derivirana_varijabla naziv="DomainObject.Predmet.TrenutnaVrijednost_1">265457.12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POREZNA UPRAVA, Područni ured sjeverna Hrvatska zastupanog po punomoćniku Županijsko državno odvjetništvo u Varaždinu</item>
    </izvorni_sadrzaj>
    <derivirana_varijabla naziv="DomainObject.Predmet.StrankaListFormated_1">
      <item>RH MINISTARSTVO FINANCIJA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UPRAVA, Područni ured sjeverna Hrvatska</item>
    </izvorni_sadrzaj>
    <derivirana_varijabla naziv="DomainObject.Predmet.StrankaListNazivFormated_1">
      <item>RH MINISTARSTVO FINANCIJA POREZNA UPRAVA, Područni ured sjeverna Hrvatska</item>
    </derivirana_varijabla>
  </DomainObject.Predmet.StrankaListNazivFormated>
  <DomainObject.Predmet.StrankaListNazivFormatedOIB>
    <izvorni_sadrzaj>
      <item>RH MINISTARSTVO FINANCIJA POREZNA UPRAVA, Područni ured sjeverna Hrvatska, OIB 18683136487</item>
    </izvorni_sadrzaj>
    <derivirana_varijabla naziv="DomainObject.Predmet.StrankaListNazivFormatedOIB_1">
      <item>RH MINISTARSTVO FINANCIJA POREZNA UPRAVA, Područni ured sjeverna Hrvatska, OIB 18683136487</item>
    </derivirana_varijabla>
  </DomainObject.Predmet.StrankaListNazivFormatedOIB>
  <DomainObject.Predmet.ProtuStrankaListFormated>
    <izvorni_sadrzaj>
      <item>TEK-TON društvo s ograničenom odgovornošću za proizvodnju i trgovinu</item>
    </izvorni_sadrzaj>
    <derivirana_varijabla naziv="DomainObject.Predmet.ProtuStrankaListFormated_1">
      <item>TEK-TON društvo s ograničenom odgovornošću za proizvodnju i trgovinu</item>
    </derivirana_varijabla>
  </DomainObject.Predmet.ProtuStrankaListFormated>
  <DomainObject.Predmet.ProtuStrankaListFormatedOIB>
    <izvorni_sadrzaj>
      <item>TEK-TON društvo s ograničenom odgovornošću za proizvodnju i trgovinu, OIB 26178294107</item>
    </izvorni_sadrzaj>
    <derivirana_varijabla naziv="DomainObject.Predmet.ProtuStrankaListFormatedOIB_1">
      <item>TEK-TON društvo s ograničenom odgovornošću za proizvodnju i trgovinu, OIB 26178294107</item>
    </derivirana_varijabla>
  </DomainObject.Predmet.ProtuStrankaListFormatedOIB>
  <DomainObject.Predmet.ProtuStrankaListFormatedWithAdress>
    <izvorni_sadrzaj>
      <item>TEK-TON društvo s ograničenom odgovornošću za proizvodnju i trgovinu, Josipa Bedekovića 49, 40000 Šenkovec</item>
    </izvorni_sadrzaj>
    <derivirana_varijabla naziv="DomainObject.Predmet.ProtuStrankaListFormatedWithAdress_1">
      <item>TEK-TON društvo s ograničenom odgovornošću za proizvodnju i trgovinu, Josipa Bedekovića 49, 40000 Šenkovec</item>
    </derivirana_varijabla>
  </DomainObject.Predmet.ProtuStrankaListFormatedWithAdress>
  <DomainObject.Predmet.ProtuStrankaListFormatedWithAdressOIB>
    <izvorni_sadrzaj>
      <item>TEK-TON društvo s ograničenom odgovornošću za proizvodnju i trgovinu, OIB 26178294107, Josipa Bedekovića 49, 40000 Šenkovec</item>
    </izvorni_sadrzaj>
    <derivirana_varijabla naziv="DomainObject.Predmet.ProtuStrankaListFormatedWithAdressOIB_1">
      <item>TEK-TON društvo s ograničenom odgovornošću za proizvodnju i trgovinu, OIB 26178294107, Josipa Bedekovića 49, 40000 Šenkovec</item>
    </derivirana_varijabla>
  </DomainObject.Predmet.ProtuStrankaListFormatedWithAdressOIB>
  <DomainObject.Predmet.ProtuStrankaListNazivFormated>
    <izvorni_sadrzaj>
      <item>TEK-TON društvo s ograničenom odgovornošću za proizvodnju i trgovinu</item>
    </izvorni_sadrzaj>
    <derivirana_varijabla naziv="DomainObject.Predmet.ProtuStrankaListNazivFormated_1">
      <item>TEK-TON društvo s ograničenom odgovornošću za proizvodnju i trgovinu</item>
    </derivirana_varijabla>
  </DomainObject.Predmet.ProtuStrankaListNazivFormated>
  <DomainObject.Predmet.ProtuStrankaListNazivFormatedOIB>
    <izvorni_sadrzaj>
      <item>TEK-TON društvo s ograničenom odgovornošću za proizvodnju i trgovinu, OIB 26178294107</item>
    </izvorni_sadrzaj>
    <derivirana_varijabla naziv="DomainObject.Predmet.ProtuStrankaListNazivFormatedOIB_1">
      <item>TEK-TON društvo s ograničenom odgovornošću za proizvodnju i trgovinu, OIB 26178294107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UPRAVA, Područni ured sjeverna Hrvatska</item>
      <item>Antun Toplek</item>
      <item>Tomo Božić, zamjenik ŽDO</item>
    </izvorni_sadrzaj>
    <derivirana_varijabla naziv="DomainObject.Predmet.OstaliListFormated_1">
      <item>Županijsko državno odvjetništvo u Varaždinu punomoćnik sudionika u postupku RH MINISTARSTVO FINANCIJA POREZNA UPRAVA, Područni ured sjeverna Hrvatska</item>
      <item>Antun Toplek</item>
      <item>Tomo Božić, zamjenik ŽDO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UPRAVA, Područni ured sjeverna Hrvatska</item>
      <item>Antun Toplek, OIB 40880577682</item>
      <item>Tomo Božić, zamjenik ŽDO</item>
    </izvorni_sadrzaj>
    <derivirana_varijabla naziv="DomainObject.Predmet.OstaliListFormatedOIB_1">
      <item>Županijsko državno odvjetništvo u Varaždinu punomoćnik sudionika u postupku RH MINISTARSTVO FINANCIJA POREZNA UPRAVA, Područni ured sjeverna Hrvatska</item>
      <item>Antun Toplek, OIB 40880577682</item>
      <item>Tomo Božić, zamjenik ŽDO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UPRAVA, Područni ured sjeverna Hrvatska</item>
      <item>Antun Toplek, Vučetinec 22a, 40000 Vučetinec</item>
      <item>Tomo Božić, zamjenik ŽDO</item>
    </izvorni_sadrzaj>
    <derivirana_varijabla naziv="DomainObject.Predmet.OstaliListFormatedWithAdress_1">
      <item>Županijsko državno odvjetništvo u Varaždinu punomoćnik sudionika u postupku RH MINISTARSTVO FINANCIJA POREZNA UPRAVA, Područni ured sjeverna Hrvatska</item>
      <item>Antun Toplek, Vučetinec 22a, 40000 Vučetinec</item>
      <item>Tomo Božić, zamjenik ŽDO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UPRAVA, Područni ured sjeverna Hrvatska</item>
      <item>Antun Toplek, OIB 40880577682, Vučetinec 22a, 40000 Vučetinec</item>
      <item>Tomo Božić, zamjenik ŽDO</item>
    </izvorni_sadrzaj>
    <derivirana_varijabla naziv="DomainObject.Predmet.OstaliListFormatedWithAdressOIB_1">
      <item>Županijsko državno odvjetništvo u Varaždinu punomoćnik sudionika u postupku RH MINISTARSTVO FINANCIJA POREZNA UPRAVA, Područni ured sjeverna Hrvatska</item>
      <item>Antun Toplek, OIB 40880577682, Vučetinec 22a, 40000 Vučetinec</item>
      <item>Tomo Božić, zamjenik ŽDO</item>
    </derivirana_varijabla>
  </DomainObject.Predmet.OstaliListFormatedWithAdressOIB>
  <DomainObject.Predmet.OstaliListNazivFormated>
    <izvorni_sadrzaj>
      <item>Županijsko državno odvjetništvo u Varaždinu</item>
      <item>Antun Toplek</item>
      <item>Tomo Božić, zamjenik ŽDO</item>
    </izvorni_sadrzaj>
    <derivirana_varijabla naziv="DomainObject.Predmet.OstaliListNazivFormated_1">
      <item>Županijsko državno odvjetništvo u Varaždinu</item>
      <item>Antun Toplek</item>
      <item>Tomo Božić, zamjenik ŽDO</item>
    </derivirana_varijabla>
  </DomainObject.Predmet.OstaliListNazivFormated>
  <DomainObject.Predmet.OstaliListNazivFormatedOIB>
    <izvorni_sadrzaj>
      <item>Županijsko državno odvjetništvo u Varaždinu</item>
      <item>Antun Toplek, OIB 40880577682</item>
      <item>Tomo Božić, zamjenik ŽDO</item>
    </izvorni_sadrzaj>
    <derivirana_varijabla naziv="DomainObject.Predmet.OstaliListNazivFormatedOIB_1">
      <item>Županijsko državno odvjetništvo u Varaždinu</item>
      <item>Antun Toplek, OIB 40880577682</item>
      <item>Tomo Božić,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St-856/2016-18</izvorni_sadrzaj>
    <derivirana_varijabla naziv="DomainObject.PoslovniBrojDokumenta_1">St-856/2016-18</derivirana_varijabla>
  </DomainObject.PoslovniBrojDokumenta>
  <DomainObject.Predmet.StrankaIDrugi>
    <izvorni_sadrzaj>RH MINISTARSTVO FINANCIJA POREZNA UPRAVA, Područni ured sjeverna Hrvatska</izvorni_sadrzaj>
    <derivirana_varijabla naziv="DomainObject.Predmet.StrankaIDrugi_1">RH MINISTARSTVO FINANCIJA POREZNA UPRAVA, Područni ured sjeverna Hrvatska</derivirana_varijabla>
  </DomainObject.Predmet.StrankaIDrugi>
  <DomainObject.Predmet.ProtustrankaIDrugi>
    <izvorni_sadrzaj>TEK-TON društvo s ograničenom odgovornošću za proizvodnju i trgovinu</izvorni_sadrzaj>
    <derivirana_varijabla naziv="DomainObject.Predmet.ProtustrankaIDrugi_1">TEK-TON društvo s ograničenom odgovornošću za proizvodnju i trgovinu</derivirana_varijabla>
  </DomainObject.Predmet.ProtustrankaIDrugi>
  <DomainObject.Predmet.StrankaIDrugiAdressOIB>
    <izvorni_sadrzaj>RH MINISTARSTVO FINANCIJA POREZNA UPRAVA, Područni ured sjeverna Hrvatska, OIB 18683136487, Graberje 1, 42000 Varaždin</izvorni_sadrzaj>
    <derivirana_varijabla naziv="DomainObject.Predmet.StrankaIDrugiAdressOIB_1">RH MINISTARSTVO FINANCIJA POREZNA UPRAVA, Područni ured sjeverna Hrvatska, OIB 18683136487, Graberje 1, 42000 Varaždin</derivirana_varijabla>
  </DomainObject.Predmet.StrankaIDrugiAdressOIB>
  <DomainObject.Predmet.ProtustrankaIDrugiAdressOIB>
    <izvorni_sadrzaj>TEK-TON društvo s ograničenom odgovornošću za proizvodnju i trgovinu, OIB 26178294107, Josipa Bedekovića 49, 40000 Šenkovec</izvorni_sadrzaj>
    <derivirana_varijabla naziv="DomainObject.Predmet.ProtustrankaIDrugiAdressOIB_1">TEK-TON društvo s ograničenom odgovornošću za proizvodnju i trgovinu, OIB 26178294107, Josipa Bedekovića 49,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TEK-TON društvo s ograničenom odgovornošću za proizvodnju i trgovinu</item>
      <item>Županijsko državno odvjetništvo u Varaždinu</item>
      <item>RH MINISTARSTVO FINANCIJA POREZNA UPRAVA, Područni ured sjeverna Hrvatska</item>
      <item>Antun Toplek</item>
      <item>Tomo Božić, zamjenik ŽDO</item>
    </izvorni_sadrzaj>
    <derivirana_varijabla naziv="DomainObject.Predmet.SudioniciListNaziv_1">
      <item>TEK-TON društvo s ograničenom odgovornošću za proizvodnju i trgovinu</item>
      <item>Županijsko državno odvjetništvo u Varaždinu</item>
      <item>RH MINISTARSTVO FINANCIJA POREZNA UPRAVA, Područni ured sjeverna Hrvatska</item>
      <item>Antun Toplek</item>
      <item>Tomo Božić, zamjenik ŽDO</item>
    </derivirana_varijabla>
  </DomainObject.Predmet.SudioniciListNaziv>
  <DomainObject.Predmet.SudioniciListAdressOIB>
    <izvorni_sadrzaj>
      <item>TEK-TON društvo s ograničenom odgovornošću za proizvodnju i trgovinu, OIB 26178294107, Josipa Bedekovića 49,40000 Šenkovec</item>
      <item>Županijsko državno odvjetništvo u Varaždinu</item>
      <item>RH MINISTARSTVO FINANCIJA POREZNA UPRAVA, Područni ured sjeverna Hrvatska, OIB 18683136487, Graberje 1,42000 Varaždin</item>
      <item>Antun Toplek, OIB 40880577682, Vučetinec 22a,40000 Vučetinec</item>
      <item>Tomo Božić, zamjenik ŽDO</item>
    </izvorni_sadrzaj>
    <derivirana_varijabla naziv="DomainObject.Predmet.SudioniciListAdressOIB_1">
      <item>TEK-TON društvo s ograničenom odgovornošću za proizvodnju i trgovinu, OIB 26178294107, Josipa Bedekovića 49,40000 Šenkovec</item>
      <item>Županijsko državno odvjetništvo u Varaždinu</item>
      <item>RH MINISTARSTVO FINANCIJA POREZNA UPRAVA, Područni ured sjeverna Hrvatska, OIB 18683136487, Graberje 1,42000 Varaždin</item>
      <item>Antun Toplek, OIB 40880577682, Vučetinec 22a,40000 Vučetinec</item>
      <item>Tomo Božić,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402FA0-14E4-4508-A5A2-90B6C3D87C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3355</properties:Characters>
  <properties:Lines>95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2017-06-28T07:13:00Z</cp:lastPrinted>
  <dcterms:modified xmlns:xsi="http://www.w3.org/2001/XMLSchema-instance" xsi:type="dcterms:W3CDTF">2017-06-28T07:13:00Z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St-856/2016-18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