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3fcd5" w14:paraId="723fcd5" w:rsidRDefault="00283185" w:rsidP="00014F91" w:rsidR="00283185" w:rsidRPr="006D0B83">
      <w:pPr>
        <w:tabs>
          <w:tab w:pos="516" w:val="left"/>
        </w:tabs>
        <w:spacing w:lineRule="auto" w:line="240" w:after="0"/>
        <w15:collapsed w:val="false"/>
        <w:rPr>
          <w:rFonts w:cs="Times New Roman" w:hAnsi="Times New Roman" w:ascii="Times New Roman"/>
          <w:bCs/>
          <w:sz w:val="24"/>
          <w:szCs w:val="24"/>
        </w:rPr>
      </w:pPr>
      <w:bookmarkStart w:name="_GoBack" w:id="0"/>
      <w:bookmarkEnd w:id="0"/>
      <w:r w:rsidRPr="006D0B83">
        <w:rPr>
          <w:rFonts w:cs="Times New Roman" w:hAnsi="Times New Roman" w:ascii="Times New Roman"/>
          <w:noProof/>
          <w:sz w:val="24"/>
          <w:szCs w:val="24"/>
          <w:lang w:eastAsia="hr-HR"/>
        </w:rPr>
        <w:drawing>
          <wp:anchor allowOverlap="true" layoutInCell="true" locked="false" behindDoc="true" relativeHeight="251658240"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283185" w:rsidP="00014F91" w:rsidR="00283185" w:rsidRPr="006D0B83">
      <w:pPr>
        <w:spacing w:lineRule="auto" w:line="240" w:after="0"/>
        <w:rPr>
          <w:rFonts w:cs="Times New Roman" w:hAnsi="Times New Roman" w:ascii="Times New Roman"/>
          <w:sz w:val="24"/>
          <w:szCs w:val="24"/>
        </w:rPr>
      </w:pPr>
    </w:p>
    <w:p w:rsidRDefault="00283185" w:rsidP="00014F91" w:rsidR="00283185" w:rsidRPr="006D0B83">
      <w:pPr>
        <w:spacing w:lineRule="auto" w:line="240" w:after="0"/>
        <w:ind w:firstLine="720"/>
        <w:rPr>
          <w:rFonts w:cs="Times New Roman" w:hAnsi="Times New Roman" w:ascii="Times New Roman"/>
          <w:b/>
          <w:sz w:val="24"/>
          <w:szCs w:val="24"/>
        </w:rPr>
      </w:pPr>
    </w:p>
    <w:p w:rsidRDefault="00283185" w:rsidP="00014F91" w:rsidR="00283185" w:rsidRPr="006D0B83">
      <w:pPr>
        <w:spacing w:lineRule="auto" w:line="240" w:after="0"/>
        <w:ind w:firstLine="720"/>
        <w:rPr>
          <w:rFonts w:cs="Times New Roman" w:hAnsi="Times New Roman" w:ascii="Times New Roman"/>
          <w:b/>
          <w:sz w:val="24"/>
          <w:szCs w:val="24"/>
        </w:rPr>
      </w:pPr>
    </w:p>
    <w:p w:rsidRDefault="00283185" w:rsidP="00014F91" w:rsidR="00283185" w:rsidRPr="006D0B83">
      <w:pPr>
        <w:spacing w:lineRule="auto" w:line="240" w:after="0"/>
        <w:rPr>
          <w:rFonts w:cs="Times New Roman" w:hAnsi="Times New Roman" w:ascii="Times New Roman"/>
          <w:b/>
          <w:sz w:val="24"/>
          <w:szCs w:val="24"/>
        </w:rPr>
      </w:pPr>
      <w:r w:rsidRPr="006D0B83">
        <w:rPr>
          <w:rFonts w:cs="Times New Roman" w:hAnsi="Times New Roman" w:ascii="Times New Roman"/>
          <w:b/>
          <w:sz w:val="24"/>
          <w:szCs w:val="24"/>
        </w:rPr>
        <w:t xml:space="preserve">       REPUBLIKA HRVATSKA</w:t>
      </w:r>
    </w:p>
    <w:p w:rsidRDefault="00283185" w:rsidP="00014F91" w:rsidR="00283185" w:rsidRPr="006D0B83">
      <w:pPr>
        <w:spacing w:lineRule="auto" w:line="240" w:after="0"/>
        <w:rPr>
          <w:rFonts w:cs="Times New Roman" w:hAnsi="Times New Roman" w:ascii="Times New Roman"/>
          <w:b/>
          <w:sz w:val="24"/>
          <w:szCs w:val="24"/>
        </w:rPr>
      </w:pPr>
      <w:r w:rsidRPr="006D0B83">
        <w:rPr>
          <w:rFonts w:cs="Times New Roman" w:hAnsi="Times New Roman" w:ascii="Times New Roman"/>
          <w:sz w:val="24"/>
          <w:szCs w:val="24"/>
        </w:rPr>
        <w:t>TRGOVAČKI SUD U VARAŽDINU</w:t>
      </w:r>
    </w:p>
    <w:p w:rsidRDefault="00283185" w:rsidP="00014F91" w:rsidR="00283185" w:rsidRPr="006D0B83">
      <w:pPr>
        <w:spacing w:lineRule="auto" w:line="240" w:after="0"/>
        <w:rPr>
          <w:rFonts w:cs="Times New Roman" w:hAnsi="Times New Roman" w:ascii="Times New Roman"/>
          <w:sz w:val="24"/>
          <w:szCs w:val="24"/>
        </w:rPr>
      </w:pPr>
      <w:r w:rsidRPr="006D0B83">
        <w:rPr>
          <w:rFonts w:cs="Times New Roman" w:hAnsi="Times New Roman" w:ascii="Times New Roman"/>
          <w:sz w:val="24"/>
          <w:szCs w:val="24"/>
        </w:rPr>
        <w:t xml:space="preserve">                 Braće Radića 2</w:t>
      </w:r>
    </w:p>
    <w:p w:rsidRDefault="00283185" w:rsidP="00014F91" w:rsidR="00283185" w:rsidRPr="006D0B83">
      <w:pPr>
        <w:spacing w:lineRule="auto" w:line="240" w:after="0"/>
        <w:rPr>
          <w:rFonts w:cs="Times New Roman" w:hAnsi="Times New Roman" w:ascii="Times New Roman"/>
          <w:sz w:val="24"/>
          <w:szCs w:val="24"/>
        </w:rPr>
      </w:pPr>
    </w:p>
    <w:p w:rsidRDefault="00283185" w:rsidP="00014F91" w:rsidR="00283185" w:rsidRPr="006D0B83">
      <w:pPr>
        <w:spacing w:lineRule="auto" w:line="240" w:after="0"/>
        <w:jc w:val="center"/>
        <w:rPr>
          <w:rFonts w:cs="Times New Roman" w:hAnsi="Times New Roman" w:ascii="Times New Roman"/>
          <w:b/>
          <w:sz w:val="24"/>
          <w:szCs w:val="24"/>
        </w:rPr>
      </w:pPr>
    </w:p>
    <w:p w:rsidRDefault="006D0B83" w:rsidP="00014F91" w:rsidR="00283185" w:rsidRPr="006D0B83">
      <w:pPr>
        <w:spacing w:lineRule="auto" w:line="240" w:after="0"/>
        <w:jc w:val="center"/>
        <w:rPr>
          <w:rFonts w:cs="Times New Roman" w:hAnsi="Times New Roman" w:ascii="Times New Roman"/>
          <w:sz w:val="24"/>
          <w:szCs w:val="24"/>
        </w:rPr>
      </w:pPr>
      <w:r w:rsidRPr="006D0B83">
        <w:rPr>
          <w:rFonts w:cs="Times New Roman" w:hAnsi="Times New Roman" w:ascii="Times New Roman"/>
          <w:sz w:val="24"/>
          <w:szCs w:val="24"/>
        </w:rPr>
        <w:t>ZAKLJUČAK O PRODAJI</w:t>
      </w:r>
    </w:p>
    <w:p w:rsidRDefault="006D0B83" w:rsidP="00014F91" w:rsidR="006D0B83" w:rsidRPr="006D0B83">
      <w:pPr>
        <w:spacing w:lineRule="auto" w:line="240" w:after="0"/>
        <w:jc w:val="center"/>
        <w:rPr>
          <w:rFonts w:cs="Times New Roman" w:hAnsi="Times New Roman" w:ascii="Times New Roman"/>
          <w:sz w:val="24"/>
          <w:szCs w:val="24"/>
        </w:rPr>
      </w:pPr>
    </w:p>
    <w:p w:rsidRDefault="00283185" w:rsidP="00014F91" w:rsidR="00283185" w:rsidRPr="00327D02">
      <w:pPr>
        <w:spacing w:lineRule="auto" w:line="240" w:after="0"/>
        <w:ind w:firstLine="720"/>
        <w:jc w:val="both"/>
        <w:rPr>
          <w:rFonts w:cs="Times New Roman" w:hAnsi="Times New Roman" w:ascii="Times New Roman"/>
          <w:sz w:val="24"/>
          <w:szCs w:val="24"/>
        </w:rPr>
      </w:pPr>
      <w:r w:rsidRPr="00327D02">
        <w:rPr>
          <w:rFonts w:cs="Times New Roman" w:hAnsi="Times New Roman" w:ascii="Times New Roman"/>
          <w:sz w:val="24"/>
          <w:szCs w:val="24"/>
        </w:rPr>
        <w:t xml:space="preserve">Trgovački sud u Varaždinu, po sucu toga suda Iris Hatvalić Nemec, kao stečajnom sucu, u stečajnom postupku nad dužnikom </w:t>
      </w:r>
      <w:r w:rsidR="00327D02" w:rsidRPr="00327D02">
        <w:rPr>
          <w:rFonts w:cs="Times New Roman" w:hAnsi="Times New Roman" w:ascii="Times New Roman"/>
          <w:sz w:val="24"/>
          <w:szCs w:val="24"/>
        </w:rPr>
        <w:t>OAZA PROMET d.o.o. "u stečaju", Križevci, Ulica Petra Zrinskog 8/a, OIB: 26415110671,</w:t>
      </w:r>
      <w:r w:rsidR="00327D02" w:rsidRPr="00327D02">
        <w:rPr>
          <w:rFonts w:cs="Times New Roman" w:hAnsi="Times New Roman" w:ascii="Times New Roman"/>
          <w:color w:val="FF0000"/>
          <w:sz w:val="24"/>
          <w:szCs w:val="24"/>
        </w:rPr>
        <w:t xml:space="preserve"> </w:t>
      </w:r>
      <w:r w:rsidR="00327D02" w:rsidRPr="00327D02">
        <w:rPr>
          <w:rFonts w:cs="Times New Roman" w:hAnsi="Times New Roman" w:ascii="Times New Roman"/>
          <w:sz w:val="24"/>
          <w:szCs w:val="24"/>
        </w:rPr>
        <w:t xml:space="preserve">zastupanom po stečajnom upravitelju Sanji Kraljek iz Čakovca, </w:t>
      </w:r>
      <w:r w:rsidR="00607579">
        <w:rPr>
          <w:rFonts w:cs="Times New Roman" w:hAnsi="Times New Roman" w:ascii="Times New Roman"/>
          <w:sz w:val="24"/>
          <w:szCs w:val="24"/>
        </w:rPr>
        <w:t>11. svibnja</w:t>
      </w:r>
      <w:r w:rsidR="006D0B83" w:rsidRPr="00327D02">
        <w:rPr>
          <w:rFonts w:cs="Times New Roman" w:hAnsi="Times New Roman" w:ascii="Times New Roman"/>
          <w:sz w:val="24"/>
          <w:szCs w:val="24"/>
        </w:rPr>
        <w:t xml:space="preserve">  </w:t>
      </w:r>
      <w:r w:rsidR="00AA10B2" w:rsidRPr="00327D02">
        <w:rPr>
          <w:rFonts w:cs="Times New Roman" w:hAnsi="Times New Roman" w:ascii="Times New Roman"/>
          <w:sz w:val="24"/>
          <w:szCs w:val="24"/>
        </w:rPr>
        <w:t>2017</w:t>
      </w:r>
      <w:r w:rsidRPr="00327D02">
        <w:rPr>
          <w:rFonts w:cs="Times New Roman" w:hAnsi="Times New Roman" w:ascii="Times New Roman"/>
          <w:sz w:val="24"/>
          <w:szCs w:val="24"/>
        </w:rPr>
        <w:t>.</w:t>
      </w:r>
      <w:r w:rsidR="006D0B83" w:rsidRPr="00327D02">
        <w:rPr>
          <w:rFonts w:cs="Times New Roman" w:hAnsi="Times New Roman" w:ascii="Times New Roman"/>
          <w:sz w:val="24"/>
          <w:szCs w:val="24"/>
        </w:rPr>
        <w:t xml:space="preserve"> donosi slijedeći</w:t>
      </w:r>
    </w:p>
    <w:p w:rsidRDefault="00283185" w:rsidP="00014F91" w:rsidR="00283185" w:rsidRPr="00327D02">
      <w:pPr>
        <w:spacing w:lineRule="auto" w:line="240" w:after="0"/>
        <w:ind w:firstLine="720"/>
        <w:jc w:val="both"/>
        <w:rPr>
          <w:rFonts w:cs="Times New Roman" w:hAnsi="Times New Roman" w:ascii="Times New Roman"/>
          <w:sz w:val="24"/>
          <w:szCs w:val="24"/>
        </w:rPr>
      </w:pPr>
    </w:p>
    <w:p w:rsidRDefault="00AA10B2" w:rsidP="00AA10B2" w:rsidR="00AA10B2" w:rsidRPr="006D0B83">
      <w:pPr>
        <w:autoSpaceDE w:val="false"/>
        <w:autoSpaceDN w:val="false"/>
        <w:adjustRightInd w:val="false"/>
        <w:spacing w:lineRule="auto" w:line="240" w:after="0"/>
        <w:ind w:firstLine="708"/>
        <w:jc w:val="both"/>
        <w:rPr>
          <w:rFonts w:cs="Times New Roman" w:hAnsi="Times New Roman" w:ascii="Times New Roman"/>
          <w:sz w:val="24"/>
          <w:szCs w:val="24"/>
        </w:rPr>
      </w:pPr>
    </w:p>
    <w:p w:rsidRDefault="006D0B83" w:rsidP="006D0B83" w:rsidR="00D046F0">
      <w:pPr>
        <w:spacing w:lineRule="auto" w:line="240" w:after="0"/>
        <w:jc w:val="center"/>
        <w:rPr>
          <w:rFonts w:cs="Times New Roman" w:hAnsi="Times New Roman" w:ascii="Times New Roman"/>
          <w:sz w:val="24"/>
          <w:szCs w:val="24"/>
        </w:rPr>
      </w:pPr>
      <w:r w:rsidRPr="006D0B83">
        <w:rPr>
          <w:rFonts w:cs="Times New Roman" w:hAnsi="Times New Roman" w:ascii="Times New Roman"/>
          <w:sz w:val="24"/>
          <w:szCs w:val="24"/>
        </w:rPr>
        <w:t>Z A K L J U Č A K</w:t>
      </w:r>
    </w:p>
    <w:p w:rsidRDefault="006D0B83" w:rsidP="006D0B83" w:rsidR="006D0B83" w:rsidRPr="006D0B83">
      <w:pPr>
        <w:spacing w:lineRule="auto" w:line="240" w:after="0"/>
        <w:jc w:val="center"/>
        <w:rPr>
          <w:rFonts w:cs="Times New Roman" w:hAnsi="Times New Roman" w:ascii="Times New Roman"/>
          <w:sz w:val="24"/>
          <w:szCs w:val="24"/>
        </w:rPr>
      </w:pPr>
      <w:r w:rsidRPr="006D0B83">
        <w:rPr>
          <w:rFonts w:cs="Times New Roman" w:hAnsi="Times New Roman" w:ascii="Times New Roman"/>
          <w:sz w:val="24"/>
          <w:szCs w:val="24"/>
        </w:rPr>
        <w:t xml:space="preserve"> </w:t>
      </w:r>
    </w:p>
    <w:p w:rsidRDefault="006D0B83" w:rsidP="006D0B83" w:rsidR="006D0B83" w:rsidRPr="006D0B83">
      <w:pPr>
        <w:spacing w:lineRule="auto" w:line="240" w:after="0"/>
        <w:jc w:val="center"/>
        <w:rPr>
          <w:rFonts w:cs="Times New Roman" w:hAnsi="Times New Roman" w:ascii="Times New Roman"/>
          <w:sz w:val="24"/>
          <w:szCs w:val="24"/>
        </w:rPr>
      </w:pPr>
      <w:r w:rsidRPr="006D0B83">
        <w:rPr>
          <w:rFonts w:cs="Times New Roman" w:hAnsi="Times New Roman" w:ascii="Times New Roman"/>
          <w:sz w:val="24"/>
          <w:szCs w:val="24"/>
        </w:rPr>
        <w:t>određuje se</w:t>
      </w:r>
    </w:p>
    <w:p w:rsidRDefault="000F1FED" w:rsidP="006D0B83" w:rsidR="006D0B83" w:rsidRPr="006D0B83">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DRUGA</w:t>
      </w:r>
      <w:r w:rsidR="006D0B83" w:rsidRPr="006D0B83">
        <w:rPr>
          <w:rFonts w:cs="Times New Roman" w:hAnsi="Times New Roman" w:ascii="Times New Roman"/>
          <w:sz w:val="24"/>
          <w:szCs w:val="24"/>
        </w:rPr>
        <w:t xml:space="preserve">   JAVNA  DRAŽBA</w:t>
      </w:r>
    </w:p>
    <w:p w:rsidRDefault="006D0B83" w:rsidP="00327D02" w:rsidR="006D0B83">
      <w:pPr>
        <w:spacing w:lineRule="auto" w:line="240" w:after="0"/>
        <w:jc w:val="center"/>
        <w:rPr>
          <w:rFonts w:cs="Times New Roman" w:hAnsi="Times New Roman" w:ascii="Times New Roman"/>
          <w:sz w:val="24"/>
          <w:szCs w:val="24"/>
        </w:rPr>
      </w:pPr>
      <w:r w:rsidRPr="006D0B83">
        <w:rPr>
          <w:rFonts w:cs="Times New Roman" w:hAnsi="Times New Roman" w:ascii="Times New Roman"/>
          <w:sz w:val="24"/>
          <w:szCs w:val="24"/>
        </w:rPr>
        <w:t>za prodaju nekretnina u vlasništvu stečajnog dužnika</w:t>
      </w:r>
    </w:p>
    <w:p w:rsidRDefault="00327D02" w:rsidP="00327D02" w:rsidR="00327D02" w:rsidRPr="006D0B83">
      <w:pPr>
        <w:spacing w:lineRule="auto" w:line="240" w:after="0"/>
        <w:jc w:val="center"/>
        <w:rPr>
          <w:rFonts w:cs="Times New Roman" w:hAnsi="Times New Roman" w:ascii="Times New Roman"/>
          <w:sz w:val="24"/>
          <w:szCs w:val="24"/>
        </w:rPr>
      </w:pPr>
    </w:p>
    <w:p w:rsidRDefault="006D0B83" w:rsidP="006D0B83" w:rsidR="006D0B83" w:rsidRPr="006D0B83">
      <w:pPr>
        <w:jc w:val="both"/>
        <w:rPr>
          <w:rFonts w:cs="Times New Roman" w:hAnsi="Times New Roman" w:ascii="Times New Roman"/>
          <w:sz w:val="24"/>
          <w:szCs w:val="24"/>
        </w:rPr>
      </w:pPr>
      <w:r w:rsidRPr="006D0B83">
        <w:rPr>
          <w:rFonts w:cs="Times New Roman" w:hAnsi="Times New Roman" w:ascii="Times New Roman"/>
          <w:bCs/>
          <w:sz w:val="24"/>
          <w:szCs w:val="24"/>
        </w:rPr>
        <w:t xml:space="preserve">1.) </w:t>
      </w:r>
      <w:r w:rsidRPr="006D0B83">
        <w:rPr>
          <w:rFonts w:cs="Times New Roman" w:hAnsi="Times New Roman" w:ascii="Times New Roman"/>
          <w:bCs/>
          <w:sz w:val="24"/>
          <w:szCs w:val="24"/>
        </w:rPr>
        <w:tab/>
        <w:t xml:space="preserve">Određuje se prodaja </w:t>
      </w:r>
      <w:r>
        <w:rPr>
          <w:rFonts w:cs="Times New Roman" w:hAnsi="Times New Roman" w:ascii="Times New Roman"/>
          <w:bCs/>
          <w:sz w:val="24"/>
          <w:szCs w:val="24"/>
        </w:rPr>
        <w:t>nekretnine</w:t>
      </w:r>
      <w:r w:rsidRPr="006D0B83">
        <w:rPr>
          <w:rFonts w:cs="Times New Roman" w:hAnsi="Times New Roman" w:ascii="Times New Roman"/>
          <w:bCs/>
          <w:sz w:val="24"/>
          <w:szCs w:val="24"/>
        </w:rPr>
        <w:t xml:space="preserve"> </w:t>
      </w:r>
      <w:r>
        <w:rPr>
          <w:rFonts w:cs="Times New Roman" w:hAnsi="Times New Roman" w:ascii="Times New Roman"/>
          <w:bCs/>
          <w:sz w:val="24"/>
          <w:szCs w:val="24"/>
        </w:rPr>
        <w:t>upisane u</w:t>
      </w:r>
      <w:r w:rsidRPr="006D0B83">
        <w:rPr>
          <w:rFonts w:cs="Times New Roman" w:hAnsi="Times New Roman" w:ascii="Times New Roman"/>
          <w:sz w:val="24"/>
          <w:szCs w:val="24"/>
        </w:rPr>
        <w:t xml:space="preserve"> </w:t>
      </w:r>
    </w:p>
    <w:p w:rsidRDefault="006D0B83" w:rsidP="006D0B83" w:rsidR="006D0B83" w:rsidRPr="006D0B83">
      <w:pPr>
        <w:autoSpaceDE w:val="false"/>
        <w:autoSpaceDN w:val="false"/>
        <w:adjustRightInd w:val="false"/>
        <w:spacing w:lineRule="auto" w:line="240"/>
        <w:ind w:firstLine="708"/>
        <w:jc w:val="both"/>
        <w:rPr>
          <w:rFonts w:cs="Times New Roman" w:hAnsi="Times New Roman" w:ascii="Times New Roman"/>
          <w:sz w:val="24"/>
          <w:szCs w:val="24"/>
        </w:rPr>
      </w:pPr>
      <w:r w:rsidRPr="006D0B83">
        <w:rPr>
          <w:rFonts w:cs="Times New Roman" w:hAnsi="Times New Roman" w:ascii="Times New Roman"/>
          <w:sz w:val="24"/>
          <w:szCs w:val="24"/>
        </w:rPr>
        <w:t xml:space="preserve">zk. uložak broj 1421, poduložak 2, etažno vlasništvo, k.o. Cubinec, čestica 274/10 kuća i dvor u ograda od 341 čhv </w:t>
      </w:r>
    </w:p>
    <w:p w:rsidRDefault="006D0B83" w:rsidP="006D0B83" w:rsidR="006D0B83" w:rsidRPr="006D0B83">
      <w:pPr>
        <w:autoSpaceDE w:val="false"/>
        <w:autoSpaceDN w:val="false"/>
        <w:adjustRightInd w:val="false"/>
        <w:spacing w:lineRule="auto" w:line="240" w:after="0"/>
        <w:ind w:firstLine="708"/>
        <w:jc w:val="both"/>
        <w:rPr>
          <w:rFonts w:cs="Times New Roman" w:hAnsi="Times New Roman" w:ascii="Times New Roman"/>
          <w:sz w:val="24"/>
          <w:szCs w:val="24"/>
        </w:rPr>
      </w:pPr>
      <w:r w:rsidRPr="006D0B83">
        <w:rPr>
          <w:rFonts w:cs="Times New Roman" w:hAnsi="Times New Roman" w:ascii="Times New Roman"/>
          <w:sz w:val="24"/>
          <w:szCs w:val="24"/>
        </w:rPr>
        <w:t>2. etaža:1/2</w:t>
      </w:r>
    </w:p>
    <w:p w:rsidRDefault="006D0B83" w:rsidP="006D0B83" w:rsidR="006D0B83">
      <w:pPr>
        <w:autoSpaceDE w:val="false"/>
        <w:autoSpaceDN w:val="false"/>
        <w:adjustRightInd w:val="false"/>
        <w:spacing w:lineRule="auto" w:line="240" w:after="0"/>
        <w:jc w:val="both"/>
        <w:rPr>
          <w:rFonts w:cs="Times New Roman" w:hAnsi="Times New Roman" w:ascii="Times New Roman"/>
          <w:sz w:val="24"/>
          <w:szCs w:val="24"/>
        </w:rPr>
      </w:pPr>
      <w:r w:rsidRPr="006D0B83">
        <w:rPr>
          <w:rFonts w:cs="Times New Roman" w:hAnsi="Times New Roman" w:ascii="Times New Roman"/>
          <w:sz w:val="24"/>
          <w:szCs w:val="24"/>
        </w:rPr>
        <w:t xml:space="preserve"> 1. prostor II oznaka B u nacrtu prizemni poslovni prostor s ulazom s južne dvorišne strane, koji se sastoji od dva prodajna prostora, dva skladišta, dva sanitarna čvora, te odvojenog spremišta te odvojenog spremišta označenog brojevima 10,11,12, 13, 14, 15 i 16 sa ukupno 82,97 m2 odnosno 40,37 % površine građevine.</w:t>
      </w:r>
    </w:p>
    <w:p w:rsidRDefault="006D0B83" w:rsidP="006D0B83" w:rsidR="006D0B83">
      <w:pPr>
        <w:autoSpaceDE w:val="false"/>
        <w:autoSpaceDN w:val="false"/>
        <w:adjustRightInd w:val="false"/>
        <w:spacing w:lineRule="auto" w:line="240" w:after="0"/>
        <w:jc w:val="both"/>
        <w:rPr>
          <w:rFonts w:cs="Times New Roman" w:hAnsi="Times New Roman" w:ascii="Times New Roman"/>
          <w:sz w:val="24"/>
          <w:szCs w:val="24"/>
        </w:rPr>
      </w:pPr>
    </w:p>
    <w:p w:rsidRDefault="006D0B83" w:rsidP="006D0B83" w:rsidR="006D0B83" w:rsidRPr="006D0B83">
      <w:pPr>
        <w:autoSpaceDE w:val="false"/>
        <w:autoSpaceDN w:val="false"/>
        <w:adjustRightInd w:val="false"/>
        <w:spacing w:lineRule="auto" w:line="240" w:after="0"/>
        <w:jc w:val="both"/>
        <w:rPr>
          <w:rFonts w:cs="Times New Roman" w:hAnsi="Times New Roman" w:ascii="Times New Roman"/>
          <w:sz w:val="24"/>
          <w:szCs w:val="24"/>
        </w:rPr>
      </w:pPr>
      <w:r>
        <w:rPr>
          <w:rFonts w:cs="Times New Roman" w:hAnsi="Times New Roman" w:ascii="Times New Roman"/>
          <w:sz w:val="24"/>
          <w:szCs w:val="24"/>
        </w:rPr>
        <w:t>u kojoj cijeloj nekretnini dužnik dolazi upisan kao vlasnik u 1/1 dijela.</w:t>
      </w:r>
      <w:r w:rsidRPr="006D0B83">
        <w:rPr>
          <w:rFonts w:cs="Times New Roman" w:hAnsi="Times New Roman" w:ascii="Times New Roman"/>
          <w:sz w:val="24"/>
          <w:szCs w:val="24"/>
        </w:rPr>
        <w:t xml:space="preserve">    </w:t>
      </w:r>
    </w:p>
    <w:p w:rsidRDefault="006D0B83" w:rsidP="006D0B83" w:rsidR="006D0B83" w:rsidRPr="006D0B83">
      <w:pPr>
        <w:rPr>
          <w:rFonts w:cs="Times New Roman" w:hAnsi="Times New Roman" w:ascii="Times New Roman"/>
          <w:sz w:val="24"/>
          <w:szCs w:val="24"/>
        </w:rPr>
      </w:pPr>
    </w:p>
    <w:p w:rsidRDefault="006D0B83" w:rsidP="006D0B83" w:rsidR="006D0B83">
      <w:pPr>
        <w:jc w:val="both"/>
        <w:rPr>
          <w:rFonts w:cs="Times New Roman" w:hAnsi="Times New Roman" w:ascii="Times New Roman"/>
          <w:b/>
          <w:sz w:val="24"/>
          <w:szCs w:val="24"/>
        </w:rPr>
      </w:pPr>
      <w:r>
        <w:rPr>
          <w:rFonts w:cs="Times New Roman" w:hAnsi="Times New Roman" w:ascii="Times New Roman"/>
          <w:sz w:val="24"/>
          <w:szCs w:val="24"/>
        </w:rPr>
        <w:t>2.)</w:t>
      </w:r>
      <w:r>
        <w:rPr>
          <w:rFonts w:cs="Times New Roman" w:hAnsi="Times New Roman" w:ascii="Times New Roman"/>
          <w:sz w:val="24"/>
          <w:szCs w:val="24"/>
        </w:rPr>
        <w:tab/>
      </w:r>
      <w:r w:rsidRPr="006D0B83">
        <w:rPr>
          <w:rFonts w:cs="Times New Roman" w:hAnsi="Times New Roman" w:ascii="Times New Roman"/>
          <w:sz w:val="24"/>
          <w:szCs w:val="24"/>
        </w:rPr>
        <w:t xml:space="preserve">Utvrđuje se vrijednost nekretnine dužnika iz točke 1. izreke ovog zaključka u iznosu od </w:t>
      </w:r>
      <w:r>
        <w:rPr>
          <w:rFonts w:cs="Times New Roman" w:hAnsi="Times New Roman" w:ascii="Times New Roman"/>
          <w:sz w:val="24"/>
          <w:szCs w:val="24"/>
        </w:rPr>
        <w:t>134.000,00 kn.</w:t>
      </w:r>
    </w:p>
    <w:p w:rsidRDefault="006D0B83" w:rsidP="006D0B83" w:rsidR="006D0B83" w:rsidRPr="006D0B83">
      <w:pPr>
        <w:jc w:val="both"/>
        <w:rPr>
          <w:rFonts w:cs="Times New Roman" w:hAnsi="Times New Roman" w:ascii="Times New Roman"/>
          <w:b/>
          <w:sz w:val="24"/>
          <w:szCs w:val="24"/>
        </w:rPr>
      </w:pPr>
      <w:r>
        <w:rPr>
          <w:rFonts w:cs="Times New Roman" w:hAnsi="Times New Roman" w:ascii="Times New Roman"/>
          <w:sz w:val="24"/>
          <w:szCs w:val="24"/>
        </w:rPr>
        <w:t>3.)</w:t>
      </w:r>
      <w:r>
        <w:rPr>
          <w:rFonts w:cs="Times New Roman" w:hAnsi="Times New Roman" w:ascii="Times New Roman"/>
          <w:sz w:val="24"/>
          <w:szCs w:val="24"/>
        </w:rPr>
        <w:tab/>
      </w:r>
      <w:r w:rsidR="00D046F0">
        <w:rPr>
          <w:rFonts w:cs="Times New Roman" w:hAnsi="Times New Roman" w:ascii="Times New Roman"/>
          <w:sz w:val="24"/>
          <w:szCs w:val="24"/>
        </w:rPr>
        <w:t>Početna cijena za nekretninu</w:t>
      </w:r>
      <w:r w:rsidRPr="006D0B83">
        <w:rPr>
          <w:rFonts w:cs="Times New Roman" w:hAnsi="Times New Roman" w:ascii="Times New Roman"/>
          <w:sz w:val="24"/>
          <w:szCs w:val="24"/>
        </w:rPr>
        <w:t xml:space="preserve"> dužnika na </w:t>
      </w:r>
      <w:r w:rsidR="00607579">
        <w:rPr>
          <w:rFonts w:cs="Times New Roman" w:hAnsi="Times New Roman" w:ascii="Times New Roman"/>
          <w:sz w:val="24"/>
          <w:szCs w:val="24"/>
        </w:rPr>
        <w:t>drugom</w:t>
      </w:r>
      <w:r w:rsidRPr="006D0B83">
        <w:rPr>
          <w:rFonts w:cs="Times New Roman" w:hAnsi="Times New Roman" w:ascii="Times New Roman"/>
          <w:sz w:val="24"/>
          <w:szCs w:val="24"/>
        </w:rPr>
        <w:t xml:space="preserve"> ročištu za dražbu jednaka je utvrđenoj vrijednosti nekretnina. </w:t>
      </w:r>
    </w:p>
    <w:p w:rsidRDefault="006D0B83" w:rsidP="006D0B83" w:rsidR="006D0B83" w:rsidRPr="006D0B83">
      <w:pPr>
        <w:jc w:val="both"/>
        <w:rPr>
          <w:rFonts w:cs="Times New Roman" w:hAnsi="Times New Roman" w:ascii="Times New Roman"/>
          <w:sz w:val="24"/>
          <w:szCs w:val="24"/>
        </w:rPr>
      </w:pPr>
      <w:r w:rsidRPr="006D0B83">
        <w:rPr>
          <w:rFonts w:cs="Times New Roman" w:hAnsi="Times New Roman" w:ascii="Times New Roman"/>
          <w:sz w:val="24"/>
          <w:szCs w:val="24"/>
        </w:rPr>
        <w:t>4.)     NAČIN PRODAJE:</w:t>
      </w:r>
    </w:p>
    <w:p w:rsidRDefault="006D0B83" w:rsidP="006D0B83" w:rsidR="006D0B83" w:rsidRPr="006D0B83">
      <w:pPr>
        <w:jc w:val="both"/>
        <w:rPr>
          <w:rFonts w:cs="Times New Roman" w:hAnsi="Times New Roman" w:ascii="Times New Roman"/>
          <w:bCs/>
          <w:sz w:val="24"/>
          <w:szCs w:val="24"/>
        </w:rPr>
      </w:pPr>
      <w:r w:rsidRPr="006D0B83">
        <w:rPr>
          <w:rFonts w:cs="Times New Roman" w:hAnsi="Times New Roman" w:ascii="Times New Roman"/>
          <w:bCs/>
          <w:sz w:val="24"/>
          <w:szCs w:val="24"/>
        </w:rPr>
        <w:tab/>
        <w:t xml:space="preserve">Ročište za prodaju </w:t>
      </w:r>
      <w:r w:rsidR="00607579">
        <w:rPr>
          <w:rFonts w:cs="Times New Roman" w:hAnsi="Times New Roman" w:ascii="Times New Roman"/>
          <w:bCs/>
          <w:sz w:val="24"/>
          <w:szCs w:val="24"/>
        </w:rPr>
        <w:t>drugom</w:t>
      </w:r>
      <w:r w:rsidRPr="006D0B83">
        <w:rPr>
          <w:rFonts w:cs="Times New Roman" w:hAnsi="Times New Roman" w:ascii="Times New Roman"/>
          <w:bCs/>
          <w:sz w:val="24"/>
          <w:szCs w:val="24"/>
        </w:rPr>
        <w:t xml:space="preserve"> usmenom javnom dražbom održat će se u zgradi Trgovačkog suda u Varaždinu, Ul. braće Radića 2, soba br. 230, dana: </w:t>
      </w:r>
    </w:p>
    <w:p w:rsidRDefault="00607579" w:rsidP="006D0B83" w:rsidR="006D0B83" w:rsidRPr="00327D02">
      <w:pPr>
        <w:jc w:val="center"/>
        <w:rPr>
          <w:rFonts w:cs="Times New Roman" w:hAnsi="Times New Roman" w:ascii="Times New Roman"/>
          <w:b/>
          <w:bCs/>
          <w:sz w:val="24"/>
          <w:szCs w:val="24"/>
        </w:rPr>
      </w:pPr>
      <w:r>
        <w:rPr>
          <w:rFonts w:cs="Times New Roman" w:hAnsi="Times New Roman" w:ascii="Times New Roman"/>
          <w:b/>
          <w:bCs/>
          <w:sz w:val="24"/>
          <w:szCs w:val="24"/>
        </w:rPr>
        <w:t>27. lipnja</w:t>
      </w:r>
      <w:r w:rsidR="00D046F0" w:rsidRPr="00327D02">
        <w:rPr>
          <w:rFonts w:cs="Times New Roman" w:hAnsi="Times New Roman" w:ascii="Times New Roman"/>
          <w:b/>
          <w:bCs/>
          <w:sz w:val="24"/>
          <w:szCs w:val="24"/>
        </w:rPr>
        <w:t xml:space="preserve"> 2017.</w:t>
      </w:r>
      <w:r>
        <w:rPr>
          <w:rFonts w:cs="Times New Roman" w:hAnsi="Times New Roman" w:ascii="Times New Roman"/>
          <w:b/>
          <w:bCs/>
          <w:sz w:val="24"/>
          <w:szCs w:val="24"/>
        </w:rPr>
        <w:t xml:space="preserve"> 2015. u 12</w:t>
      </w:r>
      <w:r w:rsidR="006D0B83" w:rsidRPr="00327D02">
        <w:rPr>
          <w:rFonts w:cs="Times New Roman" w:hAnsi="Times New Roman" w:ascii="Times New Roman"/>
          <w:b/>
          <w:bCs/>
          <w:sz w:val="24"/>
          <w:szCs w:val="24"/>
        </w:rPr>
        <w:t>,00 sati.</w:t>
      </w:r>
    </w:p>
    <w:p w:rsidRDefault="006D0B83" w:rsidP="006D0B83" w:rsidR="006D0B83" w:rsidRPr="006D0B83">
      <w:pPr>
        <w:jc w:val="both"/>
        <w:rPr>
          <w:rFonts w:cs="Times New Roman" w:hAnsi="Times New Roman" w:ascii="Times New Roman"/>
          <w:sz w:val="24"/>
          <w:szCs w:val="24"/>
        </w:rPr>
      </w:pPr>
      <w:r w:rsidRPr="006D0B83">
        <w:rPr>
          <w:rFonts w:cs="Times New Roman" w:hAnsi="Times New Roman" w:ascii="Times New Roman"/>
          <w:sz w:val="24"/>
          <w:szCs w:val="24"/>
        </w:rPr>
        <w:t>Ovaj zaključak objavit će se na stečajnoj oglasnoj ploči ovoga suda.</w:t>
      </w:r>
    </w:p>
    <w:p w:rsidRDefault="006D0B83" w:rsidP="006D0B83" w:rsidR="006D0B83" w:rsidRPr="006D0B83">
      <w:pPr>
        <w:jc w:val="both"/>
        <w:rPr>
          <w:rFonts w:cs="Times New Roman" w:hAnsi="Times New Roman" w:ascii="Times New Roman"/>
          <w:sz w:val="24"/>
          <w:szCs w:val="24"/>
        </w:rPr>
      </w:pPr>
      <w:r w:rsidRPr="006D0B83">
        <w:rPr>
          <w:rFonts w:cs="Times New Roman" w:hAnsi="Times New Roman" w:ascii="Times New Roman"/>
          <w:sz w:val="24"/>
          <w:szCs w:val="24"/>
        </w:rPr>
        <w:lastRenderedPageBreak/>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6D0B83" w:rsidP="006D0B83" w:rsidR="006D0B83" w:rsidRPr="006D0B83">
      <w:pPr>
        <w:jc w:val="both"/>
        <w:rPr>
          <w:rFonts w:cs="Times New Roman" w:hAnsi="Times New Roman" w:ascii="Times New Roman"/>
          <w:sz w:val="24"/>
          <w:szCs w:val="24"/>
        </w:rPr>
      </w:pPr>
      <w:r w:rsidRPr="006D0B83">
        <w:rPr>
          <w:rFonts w:cs="Times New Roman" w:hAnsi="Times New Roman" w:ascii="Times New Roman"/>
          <w:sz w:val="24"/>
          <w:szCs w:val="24"/>
        </w:rPr>
        <w:t>5.)      UVJETI  PRODAJE:</w:t>
      </w:r>
    </w:p>
    <w:p w:rsidRDefault="006D0B83" w:rsidP="00D046F0" w:rsidR="006D0B83" w:rsidRPr="006D0B83">
      <w:pPr>
        <w:numPr>
          <w:ilvl w:val="0"/>
          <w:numId w:val="24"/>
        </w:numPr>
        <w:tabs>
          <w:tab w:pos="0" w:val="num"/>
        </w:tabs>
        <w:spacing w:lineRule="auto" w:line="240"/>
        <w:ind w:firstLine="0" w:left="0"/>
        <w:jc w:val="both"/>
        <w:rPr>
          <w:rFonts w:cs="Times New Roman" w:hAnsi="Times New Roman" w:ascii="Times New Roman"/>
          <w:sz w:val="24"/>
          <w:szCs w:val="24"/>
        </w:rPr>
      </w:pPr>
      <w:r w:rsidRPr="006D0B83">
        <w:rPr>
          <w:rFonts w:cs="Times New Roman" w:hAnsi="Times New Roman" w:ascii="Times New Roman"/>
          <w:sz w:val="24"/>
          <w:szCs w:val="24"/>
        </w:rPr>
        <w:t xml:space="preserve">Nekretnina </w:t>
      </w:r>
      <w:r w:rsidR="00D046F0">
        <w:rPr>
          <w:rFonts w:cs="Times New Roman" w:hAnsi="Times New Roman" w:ascii="Times New Roman"/>
          <w:sz w:val="24"/>
          <w:szCs w:val="24"/>
        </w:rPr>
        <w:t>iz točke 1.</w:t>
      </w:r>
      <w:r w:rsidRPr="006D0B83">
        <w:rPr>
          <w:rFonts w:cs="Times New Roman" w:hAnsi="Times New Roman" w:ascii="Times New Roman"/>
          <w:sz w:val="24"/>
          <w:szCs w:val="24"/>
        </w:rPr>
        <w:t xml:space="preserve"> u naravi predstavlj</w:t>
      </w:r>
      <w:r w:rsidRPr="006D0B83">
        <w:rPr>
          <w:rFonts w:cs="Times New Roman" w:hAnsi="Times New Roman" w:ascii="Times New Roman"/>
          <w:color w:val="000000"/>
          <w:sz w:val="24"/>
          <w:szCs w:val="24"/>
        </w:rPr>
        <w:t xml:space="preserve">a </w:t>
      </w:r>
      <w:r w:rsidR="00D046F0">
        <w:rPr>
          <w:rFonts w:cs="Times New Roman" w:hAnsi="Times New Roman" w:ascii="Times New Roman"/>
          <w:color w:val="000000"/>
          <w:sz w:val="24"/>
          <w:szCs w:val="24"/>
        </w:rPr>
        <w:t>poslovni prostor.</w:t>
      </w:r>
    </w:p>
    <w:p w:rsidRDefault="006D0B83" w:rsidP="00D046F0" w:rsidR="006D0B83" w:rsidRPr="006D0B83">
      <w:pPr>
        <w:numPr>
          <w:ilvl w:val="0"/>
          <w:numId w:val="24"/>
        </w:numPr>
        <w:tabs>
          <w:tab w:pos="0" w:val="num"/>
        </w:tabs>
        <w:spacing w:lineRule="auto" w:line="240"/>
        <w:ind w:firstLine="0" w:left="0"/>
        <w:jc w:val="both"/>
        <w:rPr>
          <w:rFonts w:cs="Times New Roman" w:hAnsi="Times New Roman" w:ascii="Times New Roman"/>
          <w:sz w:val="24"/>
          <w:szCs w:val="24"/>
        </w:rPr>
      </w:pPr>
      <w:r w:rsidRPr="006D0B83">
        <w:rPr>
          <w:rFonts w:cs="Times New Roman" w:hAnsi="Times New Roman" w:ascii="Times New Roman"/>
          <w:color w:val="000000"/>
          <w:sz w:val="24"/>
          <w:szCs w:val="24"/>
        </w:rPr>
        <w:t xml:space="preserve">Utvrđena vrijednost nekretnine iz točke 1. iznosi </w:t>
      </w:r>
      <w:r w:rsidR="00D046F0">
        <w:rPr>
          <w:rFonts w:cs="Times New Roman" w:hAnsi="Times New Roman" w:ascii="Times New Roman"/>
          <w:sz w:val="24"/>
          <w:szCs w:val="24"/>
        </w:rPr>
        <w:t>134.000,00</w:t>
      </w:r>
      <w:r w:rsidRPr="006D0B83">
        <w:rPr>
          <w:rFonts w:cs="Times New Roman" w:hAnsi="Times New Roman" w:ascii="Times New Roman"/>
          <w:sz w:val="24"/>
          <w:szCs w:val="24"/>
        </w:rPr>
        <w:t xml:space="preserve"> kn</w:t>
      </w:r>
      <w:r w:rsidRPr="006D0B83">
        <w:rPr>
          <w:rFonts w:cs="Times New Roman" w:hAnsi="Times New Roman" w:ascii="Times New Roman"/>
          <w:color w:val="000000"/>
          <w:sz w:val="24"/>
          <w:szCs w:val="24"/>
        </w:rPr>
        <w:t>.</w:t>
      </w:r>
    </w:p>
    <w:p w:rsidRDefault="00607579" w:rsidP="006D0B83" w:rsidR="006D0B83" w:rsidRPr="006D0B83">
      <w:pPr>
        <w:numPr>
          <w:ilvl w:val="0"/>
          <w:numId w:val="24"/>
        </w:numPr>
        <w:tabs>
          <w:tab w:pos="0" w:val="num"/>
        </w:tabs>
        <w:spacing w:lineRule="auto" w:line="240" w:after="0"/>
        <w:ind w:firstLine="0" w:left="0"/>
        <w:jc w:val="both"/>
        <w:rPr>
          <w:rFonts w:cs="Times New Roman" w:hAnsi="Times New Roman" w:ascii="Times New Roman"/>
          <w:color w:val="000000"/>
          <w:sz w:val="24"/>
          <w:szCs w:val="24"/>
        </w:rPr>
      </w:pPr>
      <w:r>
        <w:rPr>
          <w:rFonts w:cs="Times New Roman" w:hAnsi="Times New Roman" w:ascii="Times New Roman"/>
          <w:color w:val="000000"/>
          <w:sz w:val="24"/>
          <w:szCs w:val="24"/>
        </w:rPr>
        <w:t xml:space="preserve"> Nekretnina</w:t>
      </w:r>
      <w:r w:rsidR="006D0B83" w:rsidRPr="006D0B83">
        <w:rPr>
          <w:rFonts w:cs="Times New Roman" w:hAnsi="Times New Roman" w:ascii="Times New Roman"/>
          <w:color w:val="000000"/>
          <w:sz w:val="24"/>
          <w:szCs w:val="24"/>
        </w:rPr>
        <w:t xml:space="preserve"> se na </w:t>
      </w:r>
      <w:r>
        <w:rPr>
          <w:rFonts w:cs="Times New Roman" w:hAnsi="Times New Roman" w:ascii="Times New Roman"/>
          <w:color w:val="000000"/>
          <w:sz w:val="24"/>
          <w:szCs w:val="24"/>
        </w:rPr>
        <w:t>drugoj</w:t>
      </w:r>
      <w:r w:rsidR="006D0B83" w:rsidRPr="006D0B83">
        <w:rPr>
          <w:rFonts w:cs="Times New Roman" w:hAnsi="Times New Roman" w:ascii="Times New Roman"/>
          <w:color w:val="000000"/>
          <w:sz w:val="24"/>
          <w:szCs w:val="24"/>
        </w:rPr>
        <w:t xml:space="preserve"> dražbi ne mo</w:t>
      </w:r>
      <w:r>
        <w:rPr>
          <w:rFonts w:cs="Times New Roman" w:hAnsi="Times New Roman" w:ascii="Times New Roman"/>
          <w:color w:val="000000"/>
          <w:sz w:val="24"/>
          <w:szCs w:val="24"/>
        </w:rPr>
        <w:t>že</w:t>
      </w:r>
      <w:r w:rsidR="006D0B83" w:rsidRPr="006D0B83">
        <w:rPr>
          <w:rFonts w:cs="Times New Roman" w:hAnsi="Times New Roman" w:ascii="Times New Roman"/>
          <w:color w:val="000000"/>
          <w:sz w:val="24"/>
          <w:szCs w:val="24"/>
        </w:rPr>
        <w:t xml:space="preserve"> prodati ispod utvrđene vrijednosti. </w:t>
      </w:r>
    </w:p>
    <w:p w:rsidRDefault="006D0B83" w:rsidP="006D0B83" w:rsidR="006D0B83" w:rsidRPr="006D0B83">
      <w:pPr>
        <w:ind w:left="708"/>
        <w:jc w:val="both"/>
        <w:rPr>
          <w:rFonts w:cs="Times New Roman" w:hAnsi="Times New Roman" w:ascii="Times New Roman"/>
          <w:sz w:val="24"/>
          <w:szCs w:val="24"/>
        </w:rPr>
      </w:pPr>
      <w:r w:rsidRPr="006D0B83">
        <w:rPr>
          <w:rFonts w:cs="Times New Roman" w:hAnsi="Times New Roman" w:ascii="Times New Roman"/>
          <w:sz w:val="24"/>
          <w:szCs w:val="24"/>
        </w:rPr>
        <w:t xml:space="preserve">      Sve poreze i pristojbe u svezi prodaje plaća kupac.</w:t>
      </w:r>
    </w:p>
    <w:p w:rsidRDefault="006D0B83" w:rsidP="006D0B83" w:rsidR="006D0B83" w:rsidRPr="006D0B83">
      <w:pPr>
        <w:numPr>
          <w:ilvl w:val="0"/>
          <w:numId w:val="24"/>
        </w:numPr>
        <w:tabs>
          <w:tab w:pos="0" w:val="num"/>
        </w:tabs>
        <w:spacing w:lineRule="auto" w:line="240" w:after="0"/>
        <w:ind w:firstLine="0" w:left="0"/>
        <w:jc w:val="both"/>
        <w:rPr>
          <w:rFonts w:cs="Times New Roman" w:hAnsi="Times New Roman" w:ascii="Times New Roman"/>
          <w:sz w:val="24"/>
          <w:szCs w:val="24"/>
        </w:rPr>
      </w:pPr>
      <w:r w:rsidRPr="006D0B83">
        <w:rPr>
          <w:rFonts w:cs="Times New Roman" w:hAnsi="Times New Roman" w:ascii="Times New Roman"/>
          <w:sz w:val="24"/>
          <w:szCs w:val="24"/>
        </w:rPr>
        <w:t xml:space="preserve">Prodajom nekretnina brišu se svi tereti na istima. </w:t>
      </w:r>
    </w:p>
    <w:p w:rsidRDefault="006D0B83" w:rsidP="006D0B83" w:rsidR="006D0B83" w:rsidRPr="006D0B83">
      <w:pPr>
        <w:pStyle w:val="Odlomakpopisa"/>
        <w:rPr>
          <w:sz w:val="24"/>
          <w:szCs w:val="24"/>
        </w:rPr>
      </w:pPr>
    </w:p>
    <w:p w:rsidRDefault="006D0B83" w:rsidP="006D0B83" w:rsidR="006D0B83" w:rsidRPr="006D0B83">
      <w:pPr>
        <w:numPr>
          <w:ilvl w:val="0"/>
          <w:numId w:val="24"/>
        </w:numPr>
        <w:tabs>
          <w:tab w:pos="0" w:val="num"/>
        </w:tabs>
        <w:spacing w:lineRule="auto" w:line="240" w:after="0"/>
        <w:ind w:firstLine="0" w:left="0"/>
        <w:jc w:val="both"/>
        <w:rPr>
          <w:rFonts w:cs="Times New Roman" w:hAnsi="Times New Roman" w:ascii="Times New Roman"/>
          <w:sz w:val="24"/>
          <w:szCs w:val="24"/>
        </w:rPr>
      </w:pPr>
      <w:r w:rsidRPr="006D0B83">
        <w:rPr>
          <w:rFonts w:cs="Times New Roman" w:hAnsi="Times New Roman" w:ascii="Times New Roman"/>
          <w:sz w:val="24"/>
          <w:szCs w:val="24"/>
        </w:rPr>
        <w:t>Ako se nekretnine ne prodaju niti na drugom ročištu za prodaju po utvrđenoj vrijednosti, na narednim ročištima za prodaju nekretnine se mogu prodavati za nižu vrijednost koju zaključkom odredi stečajni sudac.</w:t>
      </w:r>
    </w:p>
    <w:p w:rsidRDefault="006D0B83" w:rsidP="006D0B83" w:rsidR="006D0B83" w:rsidRPr="006D0B83">
      <w:pPr>
        <w:pStyle w:val="Odlomakpopisa"/>
        <w:rPr>
          <w:sz w:val="24"/>
          <w:szCs w:val="24"/>
        </w:rPr>
      </w:pPr>
    </w:p>
    <w:p w:rsidRDefault="006D0B83" w:rsidP="006D0B83" w:rsidR="006D0B83" w:rsidRPr="006D0B83">
      <w:pPr>
        <w:numPr>
          <w:ilvl w:val="0"/>
          <w:numId w:val="24"/>
        </w:numPr>
        <w:tabs>
          <w:tab w:pos="0" w:val="num"/>
        </w:tabs>
        <w:spacing w:lineRule="auto" w:line="240" w:after="0"/>
        <w:ind w:firstLine="0" w:left="0"/>
        <w:jc w:val="both"/>
        <w:rPr>
          <w:rFonts w:cs="Times New Roman" w:hAnsi="Times New Roman" w:ascii="Times New Roman"/>
          <w:sz w:val="24"/>
          <w:szCs w:val="24"/>
        </w:rPr>
      </w:pPr>
      <w:r w:rsidRPr="006D0B83">
        <w:rPr>
          <w:rFonts w:cs="Times New Roman" w:hAnsi="Times New Roman" w:ascii="Times New Roman"/>
          <w:sz w:val="24"/>
          <w:szCs w:val="24"/>
        </w:rPr>
        <w:t>Kao kupci mogu sudjelovati samo osobe koje su  najkasnije 3 dana prije ročišta za dražbu uplatili jamčevinu u iznosu od 10% od utvrđene vrijednosti nekretnina, koja se uplaćuje na račun Trgovačkog suda u Varaždinu broj HR4023900011300002754, otvoren kod Hrvatske poštanske banke d.d., pozivom na poslovni broj spisa St-</w:t>
      </w:r>
      <w:r w:rsidR="00D046F0">
        <w:rPr>
          <w:rFonts w:cs="Times New Roman" w:hAnsi="Times New Roman" w:ascii="Times New Roman"/>
          <w:sz w:val="24"/>
          <w:szCs w:val="24"/>
        </w:rPr>
        <w:t>102</w:t>
      </w:r>
      <w:r w:rsidRPr="006D0B83">
        <w:rPr>
          <w:rFonts w:cs="Times New Roman" w:hAnsi="Times New Roman" w:ascii="Times New Roman"/>
          <w:sz w:val="24"/>
          <w:szCs w:val="24"/>
        </w:rPr>
        <w:t>/13. Potvrdu o uplati jamčevine svaki sudionik dužan je predočiti na dražbi prije početka dražbe.</w:t>
      </w:r>
    </w:p>
    <w:p w:rsidRDefault="006D0B83" w:rsidP="006D0B83" w:rsidR="006D0B83" w:rsidRPr="006D0B83">
      <w:pPr>
        <w:pStyle w:val="Odlomakpopisa"/>
        <w:rPr>
          <w:sz w:val="24"/>
          <w:szCs w:val="24"/>
        </w:rPr>
      </w:pPr>
    </w:p>
    <w:p w:rsidRDefault="006D0B83" w:rsidP="006D0B83" w:rsidR="006D0B83" w:rsidRPr="006D0B83">
      <w:pPr>
        <w:numPr>
          <w:ilvl w:val="0"/>
          <w:numId w:val="24"/>
        </w:numPr>
        <w:tabs>
          <w:tab w:pos="0" w:val="num"/>
        </w:tabs>
        <w:spacing w:lineRule="auto" w:line="240" w:after="0"/>
        <w:ind w:firstLine="0" w:left="0"/>
        <w:jc w:val="both"/>
        <w:rPr>
          <w:rFonts w:cs="Times New Roman" w:hAnsi="Times New Roman" w:ascii="Times New Roman"/>
          <w:sz w:val="24"/>
          <w:szCs w:val="24"/>
        </w:rPr>
      </w:pPr>
      <w:r w:rsidRPr="006D0B83">
        <w:rPr>
          <w:rFonts w:cs="Times New Roman" w:hAnsi="Times New Roman" w:ascii="Times New Roman"/>
          <w:sz w:val="24"/>
          <w:szCs w:val="24"/>
        </w:rPr>
        <w:t>Osobe koje ne uplate jamčevinu neće moći sudjelovati u dražbi.</w:t>
      </w:r>
    </w:p>
    <w:p w:rsidRDefault="006D0B83" w:rsidP="006D0B83" w:rsidR="006D0B83" w:rsidRPr="006D0B83">
      <w:pPr>
        <w:pStyle w:val="Odlomakpopisa"/>
        <w:rPr>
          <w:sz w:val="24"/>
          <w:szCs w:val="24"/>
        </w:rPr>
      </w:pPr>
    </w:p>
    <w:p w:rsidRDefault="006D0B83" w:rsidP="006D0B83" w:rsidR="006D0B83" w:rsidRPr="006D0B83">
      <w:pPr>
        <w:numPr>
          <w:ilvl w:val="0"/>
          <w:numId w:val="24"/>
        </w:numPr>
        <w:tabs>
          <w:tab w:pos="0" w:val="num"/>
        </w:tabs>
        <w:spacing w:lineRule="auto" w:line="240" w:after="0"/>
        <w:ind w:firstLine="0" w:left="0"/>
        <w:jc w:val="both"/>
        <w:rPr>
          <w:rFonts w:cs="Times New Roman" w:hAnsi="Times New Roman" w:ascii="Times New Roman"/>
          <w:sz w:val="24"/>
          <w:szCs w:val="24"/>
        </w:rPr>
      </w:pPr>
      <w:r w:rsidRPr="006D0B83">
        <w:rPr>
          <w:rFonts w:cs="Times New Roman" w:hAnsi="Times New Roman" w:ascii="Times New Roman"/>
          <w:sz w:val="24"/>
          <w:szCs w:val="24"/>
        </w:rPr>
        <w:t>Sudionik čija će ponuda biti prihvaćena, jamčevina će se uračunati u kupoprodajnu cijenu,  a ostalim sudionicima će biti vraćena najkasnije u roku od 8 dana.</w:t>
      </w:r>
    </w:p>
    <w:p w:rsidRDefault="006D0B83" w:rsidP="006D0B83" w:rsidR="006D0B83" w:rsidRPr="006D0B83">
      <w:pPr>
        <w:pStyle w:val="Odlomakpopisa"/>
        <w:rPr>
          <w:sz w:val="24"/>
          <w:szCs w:val="24"/>
        </w:rPr>
      </w:pPr>
    </w:p>
    <w:p w:rsidRDefault="006D0B83" w:rsidP="006D0B83" w:rsidR="006D0B83" w:rsidRPr="006D0B83">
      <w:pPr>
        <w:numPr>
          <w:ilvl w:val="0"/>
          <w:numId w:val="24"/>
        </w:numPr>
        <w:tabs>
          <w:tab w:pos="0" w:val="num"/>
        </w:tabs>
        <w:spacing w:lineRule="auto" w:line="240" w:after="0"/>
        <w:ind w:firstLine="0" w:left="0"/>
        <w:jc w:val="both"/>
        <w:rPr>
          <w:rFonts w:cs="Times New Roman" w:hAnsi="Times New Roman" w:ascii="Times New Roman"/>
          <w:sz w:val="24"/>
          <w:szCs w:val="24"/>
        </w:rPr>
      </w:pPr>
      <w:r w:rsidRPr="006D0B83">
        <w:rPr>
          <w:rFonts w:cs="Times New Roman" w:hAnsi="Times New Roman" w:ascii="Times New Roman"/>
          <w:sz w:val="24"/>
          <w:szCs w:val="24"/>
        </w:rPr>
        <w:t>Kupac  je  dužan uplatiti razliku između uplaćene jamčevine i postignute kupoprodajne cijene u roku od 30 dana od dana zaključenja javne dražbe.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6D0B83" w:rsidP="006D0B83" w:rsidR="006D0B83" w:rsidRPr="006D0B83">
      <w:pPr>
        <w:pStyle w:val="Odlomakpopisa"/>
        <w:rPr>
          <w:sz w:val="24"/>
          <w:szCs w:val="24"/>
        </w:rPr>
      </w:pPr>
    </w:p>
    <w:p w:rsidRDefault="006D0B83" w:rsidP="006D0B83" w:rsidR="006D0B83" w:rsidRPr="006D0B83">
      <w:pPr>
        <w:numPr>
          <w:ilvl w:val="0"/>
          <w:numId w:val="24"/>
        </w:numPr>
        <w:tabs>
          <w:tab w:pos="0" w:val="num"/>
        </w:tabs>
        <w:spacing w:lineRule="auto" w:line="240" w:after="0"/>
        <w:ind w:firstLine="0" w:left="0"/>
        <w:jc w:val="both"/>
        <w:rPr>
          <w:rFonts w:cs="Times New Roman" w:hAnsi="Times New Roman" w:ascii="Times New Roman"/>
          <w:sz w:val="24"/>
          <w:szCs w:val="24"/>
        </w:rPr>
      </w:pPr>
      <w:r w:rsidRPr="006D0B83">
        <w:rPr>
          <w:rFonts w:cs="Times New Roman" w:hAnsi="Times New Roman" w:ascii="Times New Roman"/>
          <w:sz w:val="24"/>
          <w:szCs w:val="24"/>
        </w:rPr>
        <w:t>Nekretnine će se rješenjem o dosudi dosuditi kupcu koji ponudi najpovoljniju cijenu. Nekretnine će se dosuditi i kupcima koji su ponudili nižu cijenu prema veličini ponuđene cijene, ako kupci koji su ponudili veću cijenu ne polož</w:t>
      </w:r>
      <w:r w:rsidR="00D046F0">
        <w:rPr>
          <w:rFonts w:cs="Times New Roman" w:hAnsi="Times New Roman" w:ascii="Times New Roman"/>
          <w:sz w:val="24"/>
          <w:szCs w:val="24"/>
        </w:rPr>
        <w:t>e kupovninu u roku iz  točke 5.i</w:t>
      </w:r>
      <w:r w:rsidRPr="006D0B83">
        <w:rPr>
          <w:rFonts w:cs="Times New Roman" w:hAnsi="Times New Roman" w:ascii="Times New Roman"/>
          <w:sz w:val="24"/>
          <w:szCs w:val="24"/>
        </w:rPr>
        <w:t xml:space="preserve"> ovog zaključka.</w:t>
      </w:r>
    </w:p>
    <w:p w:rsidRDefault="006D0B83" w:rsidP="006D0B83" w:rsidR="006D0B83" w:rsidRPr="006D0B83">
      <w:pPr>
        <w:pStyle w:val="Odlomakpopisa"/>
        <w:rPr>
          <w:sz w:val="24"/>
          <w:szCs w:val="24"/>
        </w:rPr>
      </w:pPr>
    </w:p>
    <w:p w:rsidRDefault="006D0B83" w:rsidP="006D0B83" w:rsidR="006D0B83" w:rsidRPr="006D0B83">
      <w:pPr>
        <w:numPr>
          <w:ilvl w:val="0"/>
          <w:numId w:val="24"/>
        </w:numPr>
        <w:tabs>
          <w:tab w:pos="0" w:val="num"/>
        </w:tabs>
        <w:spacing w:lineRule="auto" w:line="240" w:after="0"/>
        <w:ind w:firstLine="0" w:left="0"/>
        <w:jc w:val="both"/>
        <w:rPr>
          <w:rFonts w:cs="Times New Roman" w:hAnsi="Times New Roman" w:ascii="Times New Roman"/>
          <w:sz w:val="24"/>
          <w:szCs w:val="24"/>
        </w:rPr>
      </w:pPr>
      <w:r w:rsidRPr="006D0B83">
        <w:rPr>
          <w:rFonts w:cs="Times New Roman" w:hAnsi="Times New Roman" w:ascii="Times New Roman"/>
          <w:sz w:val="24"/>
          <w:szCs w:val="24"/>
        </w:rP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6D0B83" w:rsidP="006D0B83" w:rsidR="006D0B83" w:rsidRPr="006D0B83">
      <w:pPr>
        <w:pStyle w:val="Odlomakpopisa"/>
        <w:rPr>
          <w:sz w:val="24"/>
          <w:szCs w:val="24"/>
        </w:rPr>
      </w:pPr>
    </w:p>
    <w:p w:rsidRDefault="006D0B83" w:rsidP="006D0B83" w:rsidR="006D0B83" w:rsidRPr="006D0B83">
      <w:pPr>
        <w:numPr>
          <w:ilvl w:val="0"/>
          <w:numId w:val="24"/>
        </w:numPr>
        <w:tabs>
          <w:tab w:pos="0" w:val="num"/>
        </w:tabs>
        <w:spacing w:lineRule="auto" w:line="240" w:after="0"/>
        <w:ind w:firstLine="0" w:left="0"/>
        <w:jc w:val="both"/>
        <w:rPr>
          <w:rFonts w:cs="Times New Roman" w:hAnsi="Times New Roman" w:ascii="Times New Roman"/>
          <w:sz w:val="24"/>
          <w:szCs w:val="24"/>
        </w:rPr>
      </w:pPr>
      <w:r w:rsidRPr="006D0B83">
        <w:rPr>
          <w:rFonts w:cs="Times New Roman" w:hAnsi="Times New Roman" w:ascii="Times New Roman"/>
          <w:sz w:val="24"/>
          <w:szCs w:val="24"/>
        </w:rPr>
        <w:t>Nakon pravomoćnosti rješenja o dosudi i nakon što kupac položi kupovninu, sud će donijeti zaključak o predaji nekretnine kupcu, čime kupac stupa u posjed istih.</w:t>
      </w:r>
    </w:p>
    <w:p w:rsidRDefault="006D0B83" w:rsidP="006D0B83" w:rsidR="006D0B83" w:rsidRPr="006D0B83">
      <w:pPr>
        <w:pStyle w:val="Odlomakpopisa"/>
        <w:rPr>
          <w:sz w:val="24"/>
          <w:szCs w:val="24"/>
        </w:rPr>
      </w:pPr>
    </w:p>
    <w:p w:rsidRDefault="006D0B83" w:rsidP="006D0B83" w:rsidR="006D0B83" w:rsidRPr="006D0B83">
      <w:pPr>
        <w:numPr>
          <w:ilvl w:val="0"/>
          <w:numId w:val="24"/>
        </w:numPr>
        <w:tabs>
          <w:tab w:pos="0" w:val="num"/>
        </w:tabs>
        <w:spacing w:lineRule="auto" w:line="240" w:after="0"/>
        <w:ind w:firstLine="0" w:left="0"/>
        <w:jc w:val="both"/>
        <w:rPr>
          <w:rFonts w:cs="Times New Roman" w:hAnsi="Times New Roman" w:ascii="Times New Roman"/>
          <w:sz w:val="24"/>
          <w:szCs w:val="24"/>
        </w:rPr>
      </w:pPr>
      <w:r w:rsidRPr="006D0B83">
        <w:rPr>
          <w:rFonts w:cs="Times New Roman" w:hAnsi="Times New Roman" w:ascii="Times New Roman"/>
          <w:sz w:val="24"/>
          <w:szCs w:val="24"/>
        </w:rPr>
        <w:lastRenderedPageBreak/>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radi osiguranja tražbine po osnovi kredita, u korist davatelja kredita u skladu sa sporazumom o osiguranju.</w:t>
      </w:r>
    </w:p>
    <w:p w:rsidRDefault="006D0B83" w:rsidP="006D0B83" w:rsidR="006D0B83" w:rsidRPr="006D0B83">
      <w:pPr>
        <w:pStyle w:val="Odlomakpopisa"/>
        <w:rPr>
          <w:sz w:val="24"/>
          <w:szCs w:val="24"/>
        </w:rPr>
      </w:pPr>
    </w:p>
    <w:p w:rsidRDefault="006D0B83" w:rsidP="006D0B83" w:rsidR="006D0B83" w:rsidRPr="006D0B83">
      <w:pPr>
        <w:numPr>
          <w:ilvl w:val="0"/>
          <w:numId w:val="24"/>
        </w:numPr>
        <w:tabs>
          <w:tab w:pos="0" w:val="num"/>
        </w:tabs>
        <w:spacing w:lineRule="auto" w:line="240" w:after="0"/>
        <w:ind w:firstLine="0" w:left="0"/>
        <w:jc w:val="both"/>
        <w:rPr>
          <w:rFonts w:cs="Times New Roman" w:hAnsi="Times New Roman" w:ascii="Times New Roman"/>
          <w:sz w:val="24"/>
          <w:szCs w:val="24"/>
        </w:rPr>
      </w:pPr>
      <w:r w:rsidRPr="006D0B83">
        <w:rPr>
          <w:rFonts w:cs="Times New Roman" w:hAnsi="Times New Roman" w:ascii="Times New Roman"/>
          <w:sz w:val="24"/>
          <w:szCs w:val="24"/>
        </w:rPr>
        <w:t>Pravo nadmetanja imaju sve pravne i fizičke osobe.</w:t>
      </w:r>
    </w:p>
    <w:p w:rsidRDefault="006D0B83" w:rsidP="006D0B83" w:rsidR="006D0B83" w:rsidRPr="006D0B83">
      <w:pPr>
        <w:pStyle w:val="Odlomakpopisa"/>
        <w:rPr>
          <w:sz w:val="24"/>
          <w:szCs w:val="24"/>
        </w:rPr>
      </w:pPr>
    </w:p>
    <w:p w:rsidRDefault="006D0B83" w:rsidP="006D0B83" w:rsidR="006D0B83" w:rsidRPr="006D0B83">
      <w:pPr>
        <w:numPr>
          <w:ilvl w:val="0"/>
          <w:numId w:val="24"/>
        </w:numPr>
        <w:tabs>
          <w:tab w:pos="0" w:val="num"/>
        </w:tabs>
        <w:spacing w:lineRule="auto" w:line="240" w:after="0"/>
        <w:ind w:firstLine="0" w:left="0"/>
        <w:jc w:val="both"/>
        <w:rPr>
          <w:rFonts w:cs="Times New Roman" w:hAnsi="Times New Roman" w:ascii="Times New Roman"/>
          <w:sz w:val="24"/>
          <w:szCs w:val="24"/>
        </w:rPr>
      </w:pPr>
      <w:r w:rsidRPr="006D0B83">
        <w:rPr>
          <w:rFonts w:cs="Times New Roman" w:hAnsi="Times New Roman" w:ascii="Times New Roman"/>
          <w:sz w:val="24"/>
          <w:szCs w:val="24"/>
        </w:rPr>
        <w:t>Prodaja se provodi po načelu „viđeno – kupljeno“, što isključuje sve naknadne prigovore kupca.</w:t>
      </w:r>
    </w:p>
    <w:p w:rsidRDefault="006D0B83" w:rsidP="006D0B83" w:rsidR="006D0B83" w:rsidRPr="006D0B83">
      <w:pPr>
        <w:pStyle w:val="Odlomakpopisa"/>
        <w:rPr>
          <w:sz w:val="24"/>
          <w:szCs w:val="24"/>
        </w:rPr>
      </w:pPr>
    </w:p>
    <w:p w:rsidRDefault="006D0B83" w:rsidP="006D0B83" w:rsidR="006D0B83" w:rsidRPr="006D0B83">
      <w:pPr>
        <w:numPr>
          <w:ilvl w:val="0"/>
          <w:numId w:val="24"/>
        </w:numPr>
        <w:tabs>
          <w:tab w:pos="0" w:val="num"/>
        </w:tabs>
        <w:spacing w:lineRule="auto" w:line="240" w:after="0"/>
        <w:ind w:firstLine="0" w:left="0"/>
        <w:jc w:val="both"/>
        <w:rPr>
          <w:rFonts w:cs="Times New Roman" w:hAnsi="Times New Roman" w:ascii="Times New Roman"/>
          <w:sz w:val="24"/>
          <w:szCs w:val="24"/>
        </w:rPr>
      </w:pPr>
      <w:r w:rsidRPr="006D0B83">
        <w:rPr>
          <w:rFonts w:cs="Times New Roman" w:hAnsi="Times New Roman" w:ascii="Times New Roman"/>
          <w:sz w:val="24"/>
          <w:szCs w:val="24"/>
        </w:rPr>
        <w:t>Zainteresirane osobe mogu razgledati nekre</w:t>
      </w:r>
      <w:r w:rsidR="00D046F0">
        <w:rPr>
          <w:rFonts w:cs="Times New Roman" w:hAnsi="Times New Roman" w:ascii="Times New Roman"/>
          <w:sz w:val="24"/>
          <w:szCs w:val="24"/>
        </w:rPr>
        <w:t xml:space="preserve">tninu koja je predmet prodaje, </w:t>
      </w:r>
      <w:r w:rsidRPr="006D0B83">
        <w:rPr>
          <w:rFonts w:cs="Times New Roman" w:hAnsi="Times New Roman" w:ascii="Times New Roman"/>
          <w:sz w:val="24"/>
          <w:szCs w:val="24"/>
        </w:rPr>
        <w:t>uz prethodni dogovor sa stečajn</w:t>
      </w:r>
      <w:r w:rsidR="00D046F0">
        <w:rPr>
          <w:rFonts w:cs="Times New Roman" w:hAnsi="Times New Roman" w:ascii="Times New Roman"/>
          <w:sz w:val="24"/>
          <w:szCs w:val="24"/>
        </w:rPr>
        <w:t>om</w:t>
      </w:r>
      <w:r w:rsidRPr="006D0B83">
        <w:rPr>
          <w:rFonts w:cs="Times New Roman" w:hAnsi="Times New Roman" w:ascii="Times New Roman"/>
          <w:sz w:val="24"/>
          <w:szCs w:val="24"/>
        </w:rPr>
        <w:t xml:space="preserve"> upravitelj</w:t>
      </w:r>
      <w:r w:rsidR="00D046F0">
        <w:rPr>
          <w:rFonts w:cs="Times New Roman" w:hAnsi="Times New Roman" w:ascii="Times New Roman"/>
          <w:sz w:val="24"/>
          <w:szCs w:val="24"/>
        </w:rPr>
        <w:t>icom</w:t>
      </w:r>
      <w:r w:rsidRPr="006D0B83">
        <w:rPr>
          <w:rFonts w:cs="Times New Roman" w:hAnsi="Times New Roman" w:ascii="Times New Roman"/>
          <w:sz w:val="24"/>
          <w:szCs w:val="24"/>
        </w:rPr>
        <w:t xml:space="preserve"> </w:t>
      </w:r>
      <w:r w:rsidR="00D046F0">
        <w:rPr>
          <w:rFonts w:cs="Times New Roman" w:hAnsi="Times New Roman" w:ascii="Times New Roman"/>
          <w:sz w:val="24"/>
          <w:szCs w:val="24"/>
        </w:rPr>
        <w:t>Sanjom Kraljek</w:t>
      </w:r>
      <w:r w:rsidRPr="006D0B83">
        <w:rPr>
          <w:rFonts w:cs="Times New Roman" w:hAnsi="Times New Roman" w:ascii="Times New Roman"/>
          <w:sz w:val="24"/>
          <w:szCs w:val="24"/>
        </w:rPr>
        <w:t xml:space="preserve"> na broj telefona </w:t>
      </w:r>
      <w:r w:rsidR="00D046F0">
        <w:rPr>
          <w:rFonts w:cs="Times New Roman" w:hAnsi="Times New Roman" w:ascii="Times New Roman"/>
          <w:sz w:val="24"/>
          <w:szCs w:val="24"/>
        </w:rPr>
        <w:t>091/88 11 871</w:t>
      </w:r>
      <w:r w:rsidRPr="006D0B83">
        <w:rPr>
          <w:rFonts w:cs="Times New Roman" w:hAnsi="Times New Roman" w:ascii="Times New Roman"/>
          <w:sz w:val="24"/>
          <w:szCs w:val="24"/>
        </w:rPr>
        <w:t>.</w:t>
      </w:r>
    </w:p>
    <w:p w:rsidRDefault="006D0B83" w:rsidP="006D0B83" w:rsidR="006D0B83" w:rsidRPr="006D0B83">
      <w:pPr>
        <w:jc w:val="both"/>
        <w:rPr>
          <w:rFonts w:cs="Times New Roman" w:hAnsi="Times New Roman" w:ascii="Times New Roman"/>
          <w:sz w:val="24"/>
          <w:szCs w:val="24"/>
        </w:rPr>
      </w:pPr>
    </w:p>
    <w:p w:rsidRDefault="006D0B83" w:rsidP="006D0B83" w:rsidR="006D0B83" w:rsidRPr="006D0B83">
      <w:pPr>
        <w:jc w:val="center"/>
        <w:rPr>
          <w:rFonts w:cs="Times New Roman" w:hAnsi="Times New Roman" w:ascii="Times New Roman"/>
          <w:sz w:val="24"/>
          <w:szCs w:val="24"/>
        </w:rPr>
      </w:pPr>
      <w:r w:rsidRPr="006D0B83">
        <w:rPr>
          <w:rFonts w:cs="Times New Roman" w:hAnsi="Times New Roman" w:ascii="Times New Roman"/>
          <w:sz w:val="24"/>
          <w:szCs w:val="24"/>
        </w:rPr>
        <w:t xml:space="preserve">U Varaždinu, </w:t>
      </w:r>
      <w:r w:rsidR="00D046F0">
        <w:rPr>
          <w:rFonts w:cs="Times New Roman" w:hAnsi="Times New Roman" w:ascii="Times New Roman"/>
          <w:sz w:val="24"/>
          <w:szCs w:val="24"/>
        </w:rPr>
        <w:t>1</w:t>
      </w:r>
      <w:r w:rsidR="00607579">
        <w:rPr>
          <w:rFonts w:cs="Times New Roman" w:hAnsi="Times New Roman" w:ascii="Times New Roman"/>
          <w:sz w:val="24"/>
          <w:szCs w:val="24"/>
        </w:rPr>
        <w:t xml:space="preserve">1. svibnja </w:t>
      </w:r>
      <w:r w:rsidR="00D046F0">
        <w:rPr>
          <w:rFonts w:cs="Times New Roman" w:hAnsi="Times New Roman" w:ascii="Times New Roman"/>
          <w:sz w:val="24"/>
          <w:szCs w:val="24"/>
        </w:rPr>
        <w:t>2017</w:t>
      </w:r>
      <w:r w:rsidRPr="006D0B83">
        <w:rPr>
          <w:rFonts w:cs="Times New Roman" w:hAnsi="Times New Roman" w:ascii="Times New Roman"/>
          <w:sz w:val="24"/>
          <w:szCs w:val="24"/>
        </w:rPr>
        <w:t>.</w:t>
      </w:r>
    </w:p>
    <w:p w:rsidRDefault="006D0B83" w:rsidP="006D0B83" w:rsidR="006D0B83" w:rsidRPr="006D0B83">
      <w:pPr>
        <w:jc w:val="center"/>
        <w:rPr>
          <w:rFonts w:cs="Times New Roman" w:hAnsi="Times New Roman" w:ascii="Times New Roman"/>
          <w:sz w:val="24"/>
          <w:szCs w:val="24"/>
        </w:rPr>
      </w:pPr>
    </w:p>
    <w:p w:rsidRDefault="006D0B83" w:rsidP="006D0B83" w:rsidR="006D0B83" w:rsidRPr="006D0B83">
      <w:pPr>
        <w:jc w:val="both"/>
        <w:rPr>
          <w:rFonts w:cs="Times New Roman" w:hAnsi="Times New Roman" w:ascii="Times New Roman"/>
          <w:sz w:val="24"/>
          <w:szCs w:val="24"/>
        </w:rPr>
      </w:pPr>
      <w:r w:rsidRPr="006D0B83">
        <w:rPr>
          <w:rFonts w:cs="Times New Roman" w:hAnsi="Times New Roman" w:ascii="Times New Roman"/>
          <w:sz w:val="24"/>
          <w:szCs w:val="24"/>
        </w:rPr>
        <w:t xml:space="preserve">                                                                                     Stečajni sudac: </w:t>
      </w:r>
    </w:p>
    <w:p w:rsidRDefault="006D0B83" w:rsidP="006D0B83" w:rsidR="006D0B83">
      <w:pPr>
        <w:jc w:val="both"/>
        <w:rPr>
          <w:rFonts w:cs="Times New Roman" w:hAnsi="Times New Roman" w:ascii="Times New Roman"/>
          <w:sz w:val="24"/>
          <w:szCs w:val="24"/>
        </w:rPr>
      </w:pPr>
      <w:r w:rsidRPr="006D0B83">
        <w:rPr>
          <w:rFonts w:cs="Times New Roman" w:hAnsi="Times New Roman" w:ascii="Times New Roman"/>
          <w:sz w:val="24"/>
          <w:szCs w:val="24"/>
        </w:rPr>
        <w:t xml:space="preserve">                                                                                 Iris Hatvalić Nemec</w:t>
      </w:r>
      <w:r w:rsidR="00327D02">
        <w:rPr>
          <w:rFonts w:cs="Times New Roman" w:hAnsi="Times New Roman" w:ascii="Times New Roman"/>
          <w:sz w:val="24"/>
          <w:szCs w:val="24"/>
        </w:rPr>
        <w:t>, v.r.</w:t>
      </w:r>
    </w:p>
    <w:p w:rsidRDefault="00327D02" w:rsidP="00327D02" w:rsidR="00327D02" w:rsidRPr="006D0B83">
      <w:pPr>
        <w:ind w:left="4248"/>
        <w:jc w:val="both"/>
        <w:rPr>
          <w:rFonts w:cs="Times New Roman" w:hAnsi="Times New Roman" w:ascii="Times New Roman"/>
          <w:sz w:val="24"/>
          <w:szCs w:val="24"/>
        </w:rPr>
      </w:pPr>
      <w:r>
        <w:rPr>
          <w:rFonts w:cs="Times New Roman" w:hAnsi="Times New Roman" w:ascii="Times New Roman"/>
          <w:sz w:val="24"/>
          <w:szCs w:val="24"/>
        </w:rPr>
        <w:t xml:space="preserve">   Za točnost otpravka-ovlašteni službenik: </w:t>
      </w:r>
    </w:p>
    <w:p w:rsidRDefault="006D0B83" w:rsidP="006D0B83" w:rsidR="006D0B83" w:rsidRPr="006D0B83">
      <w:pPr>
        <w:jc w:val="both"/>
        <w:rPr>
          <w:rFonts w:cs="Times New Roman" w:hAnsi="Times New Roman" w:ascii="Times New Roman"/>
          <w:sz w:val="24"/>
          <w:szCs w:val="24"/>
        </w:rPr>
      </w:pPr>
    </w:p>
    <w:p w:rsidRDefault="006D0B83" w:rsidP="00D046F0" w:rsidR="006D0B83" w:rsidRPr="006D0B83">
      <w:pPr>
        <w:spacing w:lineRule="auto" w:line="240" w:after="0"/>
        <w:jc w:val="both"/>
        <w:rPr>
          <w:rFonts w:cs="Times New Roman" w:hAnsi="Times New Roman" w:ascii="Times New Roman"/>
          <w:sz w:val="24"/>
          <w:szCs w:val="24"/>
        </w:rPr>
      </w:pPr>
      <w:r w:rsidRPr="006D0B83">
        <w:rPr>
          <w:rFonts w:cs="Times New Roman" w:hAnsi="Times New Roman" w:ascii="Times New Roman"/>
          <w:sz w:val="24"/>
          <w:szCs w:val="24"/>
        </w:rPr>
        <w:t>Pouka o pravnom lijeku:</w:t>
      </w:r>
    </w:p>
    <w:p w:rsidRDefault="006D0B83" w:rsidP="00D046F0" w:rsidR="006D0B83" w:rsidRPr="006D0B83">
      <w:pPr>
        <w:spacing w:lineRule="auto" w:line="240" w:after="0"/>
        <w:jc w:val="both"/>
        <w:rPr>
          <w:rFonts w:cs="Times New Roman" w:hAnsi="Times New Roman" w:ascii="Times New Roman"/>
          <w:sz w:val="24"/>
          <w:szCs w:val="24"/>
        </w:rPr>
      </w:pPr>
      <w:r w:rsidRPr="006D0B83">
        <w:rPr>
          <w:rFonts w:cs="Times New Roman" w:hAnsi="Times New Roman" w:ascii="Times New Roman"/>
          <w:sz w:val="24"/>
          <w:szCs w:val="24"/>
        </w:rPr>
        <w:t xml:space="preserve">Protiv ovog zaključka nije dopušten poseban pravni lijek (čl. </w:t>
      </w:r>
      <w:smartTag w:element="metricconverter" w:uri="urn:schemas-microsoft-com:office:smarttags">
        <w:smartTagPr>
          <w:attr w:val="11. st" w:name="ProductID"/>
        </w:smartTagPr>
        <w:r w:rsidRPr="006D0B83">
          <w:rPr>
            <w:rFonts w:cs="Times New Roman" w:hAnsi="Times New Roman" w:ascii="Times New Roman"/>
            <w:sz w:val="24"/>
            <w:szCs w:val="24"/>
          </w:rPr>
          <w:t>11. st</w:t>
        </w:r>
      </w:smartTag>
      <w:r w:rsidRPr="006D0B83">
        <w:rPr>
          <w:rFonts w:cs="Times New Roman" w:hAnsi="Times New Roman" w:ascii="Times New Roman"/>
          <w:sz w:val="24"/>
          <w:szCs w:val="24"/>
        </w:rPr>
        <w:t>. 9. Stečajnog zakona).</w:t>
      </w:r>
    </w:p>
    <w:p w:rsidRDefault="006D0B83" w:rsidP="006D0B83" w:rsidR="006D0B83" w:rsidRPr="006D0B83">
      <w:pPr>
        <w:jc w:val="both"/>
        <w:rPr>
          <w:rFonts w:cs="Times New Roman" w:hAnsi="Times New Roman" w:ascii="Times New Roman"/>
          <w:sz w:val="24"/>
          <w:szCs w:val="24"/>
        </w:rPr>
      </w:pPr>
    </w:p>
    <w:p w:rsidRDefault="006D0B83" w:rsidP="006D0B83" w:rsidR="006D0B83" w:rsidRPr="006D0B83">
      <w:pPr>
        <w:rPr>
          <w:rFonts w:cs="Times New Roman" w:hAnsi="Times New Roman" w:ascii="Times New Roman"/>
          <w:sz w:val="24"/>
          <w:szCs w:val="24"/>
        </w:rPr>
      </w:pPr>
      <w:r w:rsidRPr="006D0B83">
        <w:rPr>
          <w:rFonts w:cs="Times New Roman" w:hAnsi="Times New Roman" w:ascii="Times New Roman"/>
          <w:sz w:val="24"/>
          <w:szCs w:val="24"/>
        </w:rPr>
        <w:t xml:space="preserve">DNA: </w:t>
      </w:r>
    </w:p>
    <w:p w:rsidRDefault="00D046F0" w:rsidP="006D0B83" w:rsidR="006D0B83" w:rsidRPr="006D0B83">
      <w:pPr>
        <w:numPr>
          <w:ilvl w:val="0"/>
          <w:numId w:val="23"/>
        </w:numPr>
        <w:spacing w:lineRule="auto" w:line="240" w:after="0"/>
        <w:rPr>
          <w:rFonts w:cs="Times New Roman" w:hAnsi="Times New Roman" w:ascii="Times New Roman"/>
          <w:sz w:val="24"/>
          <w:szCs w:val="24"/>
        </w:rPr>
      </w:pPr>
      <w:r>
        <w:rPr>
          <w:rFonts w:cs="Times New Roman" w:hAnsi="Times New Roman" w:ascii="Times New Roman"/>
          <w:sz w:val="24"/>
          <w:szCs w:val="24"/>
        </w:rPr>
        <w:t>Stečajna upraviteljica</w:t>
      </w:r>
      <w:r w:rsidR="006D0B83" w:rsidRPr="006D0B83">
        <w:rPr>
          <w:rFonts w:cs="Times New Roman" w:hAnsi="Times New Roman" w:ascii="Times New Roman"/>
          <w:sz w:val="24"/>
          <w:szCs w:val="24"/>
        </w:rPr>
        <w:t xml:space="preserve"> </w:t>
      </w:r>
      <w:r>
        <w:rPr>
          <w:rFonts w:cs="Times New Roman" w:hAnsi="Times New Roman" w:ascii="Times New Roman"/>
          <w:sz w:val="24"/>
          <w:szCs w:val="24"/>
        </w:rPr>
        <w:t>Sanja Kraljek</w:t>
      </w:r>
      <w:r w:rsidR="00327D02">
        <w:rPr>
          <w:rFonts w:cs="Times New Roman" w:hAnsi="Times New Roman" w:ascii="Times New Roman"/>
          <w:sz w:val="24"/>
          <w:szCs w:val="24"/>
        </w:rPr>
        <w:t>, Kralja Tomislava 14, 40000 Čakovec</w:t>
      </w:r>
    </w:p>
    <w:p w:rsidRDefault="006D0B83" w:rsidP="006D0B83" w:rsidR="006D0B83" w:rsidRPr="006D0B83">
      <w:pPr>
        <w:numPr>
          <w:ilvl w:val="0"/>
          <w:numId w:val="23"/>
        </w:numPr>
        <w:spacing w:lineRule="auto" w:line="240" w:after="0"/>
        <w:rPr>
          <w:rFonts w:cs="Times New Roman" w:hAnsi="Times New Roman" w:ascii="Times New Roman"/>
          <w:sz w:val="24"/>
          <w:szCs w:val="24"/>
        </w:rPr>
      </w:pPr>
      <w:r w:rsidRPr="006D0B83">
        <w:rPr>
          <w:rFonts w:cs="Times New Roman" w:hAnsi="Times New Roman" w:ascii="Times New Roman"/>
          <w:sz w:val="24"/>
          <w:szCs w:val="24"/>
        </w:rPr>
        <w:t>Republika Hrvatska po zastupniku po zakonu ŽDO u Varaždinu, građansko upravni odjel</w:t>
      </w:r>
    </w:p>
    <w:p w:rsidRDefault="00D046F0" w:rsidP="006D0B83" w:rsidR="006D0B83" w:rsidRPr="006D0B83">
      <w:pPr>
        <w:numPr>
          <w:ilvl w:val="0"/>
          <w:numId w:val="23"/>
        </w:numPr>
        <w:spacing w:lineRule="auto" w:line="240" w:after="0"/>
        <w:rPr>
          <w:rFonts w:cs="Times New Roman" w:hAnsi="Times New Roman" w:ascii="Times New Roman"/>
          <w:sz w:val="24"/>
          <w:szCs w:val="24"/>
        </w:rPr>
      </w:pPr>
      <w:r>
        <w:rPr>
          <w:rFonts w:cs="Times New Roman" w:hAnsi="Times New Roman" w:ascii="Times New Roman"/>
          <w:sz w:val="24"/>
          <w:szCs w:val="24"/>
        </w:rPr>
        <w:t>e-</w:t>
      </w:r>
      <w:r w:rsidR="006D0B83" w:rsidRPr="006D0B83">
        <w:rPr>
          <w:rFonts w:cs="Times New Roman" w:hAnsi="Times New Roman" w:ascii="Times New Roman"/>
          <w:sz w:val="24"/>
          <w:szCs w:val="24"/>
        </w:rPr>
        <w:t xml:space="preserve">Oglasna ploča </w:t>
      </w:r>
      <w:r>
        <w:rPr>
          <w:rFonts w:cs="Times New Roman" w:hAnsi="Times New Roman" w:ascii="Times New Roman"/>
          <w:sz w:val="24"/>
          <w:szCs w:val="24"/>
        </w:rPr>
        <w:t>suda</w:t>
      </w:r>
    </w:p>
    <w:p w:rsidRDefault="006D0B83" w:rsidP="006D0B83" w:rsidR="006D0B83" w:rsidRPr="006D0B83">
      <w:pPr>
        <w:jc w:val="both"/>
        <w:rPr>
          <w:rFonts w:cs="Times New Roman" w:hAnsi="Times New Roman" w:ascii="Times New Roman"/>
          <w:sz w:val="24"/>
          <w:szCs w:val="24"/>
        </w:rPr>
      </w:pPr>
    </w:p>
    <w:p w:rsidRDefault="006D0B83" w:rsidP="006D0B83" w:rsidR="006D0B83" w:rsidRPr="006D0B83">
      <w:pPr>
        <w:ind w:left="360"/>
        <w:rPr>
          <w:rFonts w:cs="Times New Roman" w:hAnsi="Times New Roman" w:ascii="Times New Roman"/>
          <w:sz w:val="24"/>
          <w:szCs w:val="24"/>
        </w:rPr>
      </w:pPr>
    </w:p>
    <w:p w:rsidRDefault="008439F3" w:rsidP="00014F91" w:rsidR="008439F3" w:rsidRPr="006D0B83">
      <w:pPr>
        <w:spacing w:lineRule="auto" w:line="240"/>
        <w:ind w:left="360"/>
        <w:rPr>
          <w:rFonts w:cs="Times New Roman" w:hAnsi="Times New Roman" w:ascii="Times New Roman"/>
          <w:sz w:val="24"/>
          <w:szCs w:val="24"/>
        </w:rPr>
      </w:pPr>
    </w:p>
    <w:p w:rsidRDefault="00283185" w:rsidP="00014F91" w:rsidR="00283185" w:rsidRPr="006D0B83">
      <w:pPr>
        <w:spacing w:lineRule="auto" w:line="240" w:after="0"/>
        <w:jc w:val="both"/>
        <w:rPr>
          <w:rFonts w:cs="Times New Roman" w:hAnsi="Times New Roman" w:ascii="Times New Roman"/>
          <w:sz w:val="24"/>
          <w:szCs w:val="24"/>
        </w:rPr>
      </w:pPr>
    </w:p>
    <w:sectPr w:rsidSect="00327D02" w:rsidR="00283185" w:rsidRPr="006D0B83">
      <w:headerReference w:type="default" r:id="rId13"/>
      <w:pgSz w:h="16838" w:w="11906"/>
      <w:pgMar w:gutter="0" w:footer="708" w:header="708" w:left="1417" w:bottom="1276"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25CF" w:rsidP="005E25CF" w:rsidR="005E25CF">
      <w:pPr>
        <w:spacing w:lineRule="auto" w:line="240" w:after="0"/>
      </w:pPr>
      <w:r>
        <w:separator/>
      </w:r>
    </w:p>
  </w:endnote>
  <w:endnote w:id="0" w:type="continuationSeparator">
    <w:p w:rsidRDefault="005E25CF" w:rsidP="005E25CF" w:rsidR="005E25C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25CF" w:rsidP="005E25CF" w:rsidR="005E25CF">
      <w:pPr>
        <w:spacing w:lineRule="auto" w:line="240" w:after="0"/>
      </w:pPr>
      <w:r>
        <w:separator/>
      </w:r>
    </w:p>
  </w:footnote>
  <w:footnote w:id="0" w:type="continuationSeparator">
    <w:p w:rsidRDefault="005E25CF" w:rsidP="005E25CF" w:rsidR="005E25C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36053168"/>
      <w:docPartObj>
        <w:docPartGallery w:val="Page Numbers (Top of Page)"/>
        <w:docPartUnique/>
      </w:docPartObj>
    </w:sdtPr>
    <w:sdtEndPr/>
    <w:sdtContent>
      <w:p w:rsidRDefault="005E25CF" w:rsidR="005E25CF" w:rsidRPr="005E25CF">
        <w:pPr>
          <w:pStyle w:val="Zaglavlje"/>
          <w:jc w:val="center"/>
          <w:rPr>
            <w:rFonts w:cs="Times New Roman" w:hAnsi="Times New Roman" w:ascii="Times New Roman"/>
            <w:sz w:val="24"/>
            <w:szCs w:val="24"/>
          </w:rPr>
        </w:pPr>
        <w:r w:rsidRPr="005E25CF">
          <w:rPr>
            <w:rFonts w:cs="Times New Roman" w:hAnsi="Times New Roman" w:ascii="Times New Roman"/>
            <w:sz w:val="24"/>
            <w:szCs w:val="24"/>
          </w:rPr>
          <w:fldChar w:fldCharType="begin"/>
        </w:r>
        <w:r w:rsidRPr="005E25CF">
          <w:rPr>
            <w:rFonts w:cs="Times New Roman" w:hAnsi="Times New Roman" w:ascii="Times New Roman"/>
            <w:sz w:val="24"/>
            <w:szCs w:val="24"/>
          </w:rPr>
          <w:instrText>PAGE   \* MERGEFORMAT</w:instrText>
        </w:r>
        <w:r w:rsidRPr="005E25CF">
          <w:rPr>
            <w:rFonts w:cs="Times New Roman" w:hAnsi="Times New Roman" w:ascii="Times New Roman"/>
            <w:sz w:val="24"/>
            <w:szCs w:val="24"/>
          </w:rPr>
          <w:fldChar w:fldCharType="separate"/>
        </w:r>
        <w:r w:rsidR="000F1FED">
          <w:rPr>
            <w:rFonts w:cs="Times New Roman" w:hAnsi="Times New Roman" w:ascii="Times New Roman"/>
            <w:noProof/>
            <w:sz w:val="24"/>
            <w:szCs w:val="24"/>
          </w:rPr>
          <w:t>3</w:t>
        </w:r>
        <w:r w:rsidRPr="005E25CF">
          <w:rPr>
            <w:rFonts w:cs="Times New Roman" w:hAnsi="Times New Roman" w:ascii="Times New Roman"/>
            <w:sz w:val="24"/>
            <w:szCs w:val="24"/>
          </w:rPr>
          <w:fldChar w:fldCharType="end"/>
        </w:r>
      </w:p>
    </w:sdtContent>
  </w:sdt>
  <w:p w:rsidRDefault="005E25CF" w:rsidR="005E25CF" w:rsidRPr="005E25CF">
    <w:pPr>
      <w:pStyle w:val="Zaglavlje"/>
      <w:rPr>
        <w:rFonts w:cs="Times New Roman" w:hAnsi="Times New Roman" w:ascii="Times New Roman"/>
        <w:sz w:val="24"/>
        <w:szCs w:val="24"/>
      </w:rPr>
    </w:pPr>
    <w:r>
      <w:tab/>
    </w:r>
    <w:r>
      <w:tab/>
    </w:r>
    <w:r w:rsidR="00F4245E">
      <w:rPr>
        <w:rFonts w:cs="Times New Roman" w:hAnsi="Times New Roman" w:ascii="Times New Roman"/>
        <w:sz w:val="24"/>
        <w:szCs w:val="24"/>
      </w:rPr>
      <w:t>Poslovni broj: 4 St-102-13-</w:t>
    </w:r>
    <w:r w:rsidR="00164147">
      <w:rPr>
        <w:rFonts w:cs="Times New Roman" w:hAnsi="Times New Roman" w:ascii="Times New Roman"/>
        <w:sz w:val="24"/>
        <w:szCs w:val="24"/>
      </w:rPr>
      <w:t>50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01EC7744"/>
    <w:multiLevelType w:val="hybridMultilevel"/>
    <w:tmpl w:val="2636687A"/>
    <w:lvl w:tplc="041A0001" w:ilvl="0">
      <w:start w:val="1"/>
      <w:numFmt w:val="bullet"/>
      <w:lvlText w:val=""/>
      <w:lvlJc w:val="left"/>
      <w:pPr>
        <w:ind w:hanging="360" w:left="1740"/>
      </w:pPr>
      <w:rPr>
        <w:rFonts w:hAnsi="Symbol" w:ascii="Symbol" w:hint="default"/>
      </w:rPr>
    </w:lvl>
    <w:lvl w:tentative="true" w:tplc="041A0003" w:ilvl="1">
      <w:start w:val="1"/>
      <w:numFmt w:val="bullet"/>
      <w:lvlText w:val="o"/>
      <w:lvlJc w:val="left"/>
      <w:pPr>
        <w:ind w:hanging="360" w:left="2460"/>
      </w:pPr>
      <w:rPr>
        <w:rFonts w:cs="Courier New" w:hAnsi="Courier New" w:ascii="Courier New" w:hint="default"/>
      </w:rPr>
    </w:lvl>
    <w:lvl w:tentative="true" w:tplc="041A0005" w:ilvl="2">
      <w:start w:val="1"/>
      <w:numFmt w:val="bullet"/>
      <w:lvlText w:val=""/>
      <w:lvlJc w:val="left"/>
      <w:pPr>
        <w:ind w:hanging="360" w:left="3180"/>
      </w:pPr>
      <w:rPr>
        <w:rFonts w:hAnsi="Wingdings" w:ascii="Wingdings" w:hint="default"/>
      </w:rPr>
    </w:lvl>
    <w:lvl w:tentative="true" w:tplc="041A0001" w:ilvl="3">
      <w:start w:val="1"/>
      <w:numFmt w:val="bullet"/>
      <w:lvlText w:val=""/>
      <w:lvlJc w:val="left"/>
      <w:pPr>
        <w:ind w:hanging="360" w:left="3900"/>
      </w:pPr>
      <w:rPr>
        <w:rFonts w:hAnsi="Symbol" w:ascii="Symbol" w:hint="default"/>
      </w:rPr>
    </w:lvl>
    <w:lvl w:tentative="true" w:tplc="041A0003" w:ilvl="4">
      <w:start w:val="1"/>
      <w:numFmt w:val="bullet"/>
      <w:lvlText w:val="o"/>
      <w:lvlJc w:val="left"/>
      <w:pPr>
        <w:ind w:hanging="360" w:left="4620"/>
      </w:pPr>
      <w:rPr>
        <w:rFonts w:cs="Courier New" w:hAnsi="Courier New" w:ascii="Courier New" w:hint="default"/>
      </w:rPr>
    </w:lvl>
    <w:lvl w:tentative="true" w:tplc="041A0005" w:ilvl="5">
      <w:start w:val="1"/>
      <w:numFmt w:val="bullet"/>
      <w:lvlText w:val=""/>
      <w:lvlJc w:val="left"/>
      <w:pPr>
        <w:ind w:hanging="360" w:left="5340"/>
      </w:pPr>
      <w:rPr>
        <w:rFonts w:hAnsi="Wingdings" w:ascii="Wingdings" w:hint="default"/>
      </w:rPr>
    </w:lvl>
    <w:lvl w:tentative="true" w:tplc="041A0001" w:ilvl="6">
      <w:start w:val="1"/>
      <w:numFmt w:val="bullet"/>
      <w:lvlText w:val=""/>
      <w:lvlJc w:val="left"/>
      <w:pPr>
        <w:ind w:hanging="360" w:left="6060"/>
      </w:pPr>
      <w:rPr>
        <w:rFonts w:hAnsi="Symbol" w:ascii="Symbol" w:hint="default"/>
      </w:rPr>
    </w:lvl>
    <w:lvl w:tentative="true" w:tplc="041A0003" w:ilvl="7">
      <w:start w:val="1"/>
      <w:numFmt w:val="bullet"/>
      <w:lvlText w:val="o"/>
      <w:lvlJc w:val="left"/>
      <w:pPr>
        <w:ind w:hanging="360" w:left="6780"/>
      </w:pPr>
      <w:rPr>
        <w:rFonts w:cs="Courier New" w:hAnsi="Courier New" w:ascii="Courier New" w:hint="default"/>
      </w:rPr>
    </w:lvl>
    <w:lvl w:tentative="true" w:tplc="041A0005" w:ilvl="8">
      <w:start w:val="1"/>
      <w:numFmt w:val="bullet"/>
      <w:lvlText w:val=""/>
      <w:lvlJc w:val="left"/>
      <w:pPr>
        <w:ind w:hanging="360" w:left="7500"/>
      </w:pPr>
      <w:rPr>
        <w:rFonts w:hAnsi="Wingdings" w:ascii="Wingdings" w:hint="default"/>
      </w:rPr>
    </w:lvl>
  </w:abstractNum>
  <w:abstractNum w:abstractNumId="2">
    <w:nsid w:val="0BF56EAB"/>
    <w:multiLevelType w:val="hybridMultilevel"/>
    <w:tmpl w:val="4918ADCA"/>
    <w:lvl w:tplc="C2C0ECC0" w:ilvl="0">
      <w:numFmt w:val="bullet"/>
      <w:lvlText w:val="-"/>
      <w:lvlJc w:val="left"/>
      <w:pPr>
        <w:ind w:hanging="360" w:left="1767"/>
      </w:pPr>
      <w:rPr>
        <w:rFonts w:cs="Times New Roman" w:eastAsia="Times New Roman" w:hAnsi="Times New Roman" w:ascii="Times New Roman" w:hint="default"/>
      </w:rPr>
    </w:lvl>
    <w:lvl w:tentative="true" w:tplc="041A0003" w:ilvl="1">
      <w:start w:val="1"/>
      <w:numFmt w:val="bullet"/>
      <w:lvlText w:val="o"/>
      <w:lvlJc w:val="left"/>
      <w:pPr>
        <w:ind w:hanging="360" w:left="2487"/>
      </w:pPr>
      <w:rPr>
        <w:rFonts w:cs="Courier New" w:hAnsi="Courier New" w:ascii="Courier New" w:hint="default"/>
      </w:rPr>
    </w:lvl>
    <w:lvl w:tentative="true" w:tplc="041A0005" w:ilvl="2">
      <w:start w:val="1"/>
      <w:numFmt w:val="bullet"/>
      <w:lvlText w:val=""/>
      <w:lvlJc w:val="left"/>
      <w:pPr>
        <w:ind w:hanging="360" w:left="3207"/>
      </w:pPr>
      <w:rPr>
        <w:rFonts w:hAnsi="Wingdings" w:ascii="Wingdings" w:hint="default"/>
      </w:rPr>
    </w:lvl>
    <w:lvl w:tentative="true" w:tplc="041A0001" w:ilvl="3">
      <w:start w:val="1"/>
      <w:numFmt w:val="bullet"/>
      <w:lvlText w:val=""/>
      <w:lvlJc w:val="left"/>
      <w:pPr>
        <w:ind w:hanging="360" w:left="3927"/>
      </w:pPr>
      <w:rPr>
        <w:rFonts w:hAnsi="Symbol" w:ascii="Symbol" w:hint="default"/>
      </w:rPr>
    </w:lvl>
    <w:lvl w:tentative="true" w:tplc="041A0003" w:ilvl="4">
      <w:start w:val="1"/>
      <w:numFmt w:val="bullet"/>
      <w:lvlText w:val="o"/>
      <w:lvlJc w:val="left"/>
      <w:pPr>
        <w:ind w:hanging="360" w:left="4647"/>
      </w:pPr>
      <w:rPr>
        <w:rFonts w:cs="Courier New" w:hAnsi="Courier New" w:ascii="Courier New" w:hint="default"/>
      </w:rPr>
    </w:lvl>
    <w:lvl w:tentative="true" w:tplc="041A0005" w:ilvl="5">
      <w:start w:val="1"/>
      <w:numFmt w:val="bullet"/>
      <w:lvlText w:val=""/>
      <w:lvlJc w:val="left"/>
      <w:pPr>
        <w:ind w:hanging="360" w:left="5367"/>
      </w:pPr>
      <w:rPr>
        <w:rFonts w:hAnsi="Wingdings" w:ascii="Wingdings" w:hint="default"/>
      </w:rPr>
    </w:lvl>
    <w:lvl w:tentative="true" w:tplc="041A0001" w:ilvl="6">
      <w:start w:val="1"/>
      <w:numFmt w:val="bullet"/>
      <w:lvlText w:val=""/>
      <w:lvlJc w:val="left"/>
      <w:pPr>
        <w:ind w:hanging="360" w:left="6087"/>
      </w:pPr>
      <w:rPr>
        <w:rFonts w:hAnsi="Symbol" w:ascii="Symbol" w:hint="default"/>
      </w:rPr>
    </w:lvl>
    <w:lvl w:tentative="true" w:tplc="041A0003" w:ilvl="7">
      <w:start w:val="1"/>
      <w:numFmt w:val="bullet"/>
      <w:lvlText w:val="o"/>
      <w:lvlJc w:val="left"/>
      <w:pPr>
        <w:ind w:hanging="360" w:left="6807"/>
      </w:pPr>
      <w:rPr>
        <w:rFonts w:cs="Courier New" w:hAnsi="Courier New" w:ascii="Courier New" w:hint="default"/>
      </w:rPr>
    </w:lvl>
    <w:lvl w:tentative="true" w:tplc="041A0005" w:ilvl="8">
      <w:start w:val="1"/>
      <w:numFmt w:val="bullet"/>
      <w:lvlText w:val=""/>
      <w:lvlJc w:val="left"/>
      <w:pPr>
        <w:ind w:hanging="360" w:left="7527"/>
      </w:pPr>
      <w:rPr>
        <w:rFonts w:hAnsi="Wingdings" w:ascii="Wingdings" w:hint="default"/>
      </w:rPr>
    </w:lvl>
  </w:abstractNum>
  <w:abstractNum w:abstractNumId="3">
    <w:nsid w:val="0D5A64C9"/>
    <w:multiLevelType w:val="hybridMultilevel"/>
    <w:tmpl w:val="947037D6"/>
    <w:lvl w:tplc="2B689F6A" w:ilvl="0">
      <w:start w:val="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DF11A40"/>
    <w:multiLevelType w:val="hybridMultilevel"/>
    <w:tmpl w:val="7C0E9492"/>
    <w:lvl w:tplc="041A0001" w:ilvl="0">
      <w:start w:val="1"/>
      <w:numFmt w:val="bullet"/>
      <w:lvlText w:val=""/>
      <w:lvlJc w:val="left"/>
      <w:pPr>
        <w:ind w:hanging="360" w:left="1680"/>
      </w:pPr>
      <w:rPr>
        <w:rFonts w:hAnsi="Symbol" w:ascii="Symbol" w:hint="default"/>
      </w:rPr>
    </w:lvl>
    <w:lvl w:tentative="true" w:tplc="041A0003" w:ilvl="1">
      <w:start w:val="1"/>
      <w:numFmt w:val="bullet"/>
      <w:lvlText w:val="o"/>
      <w:lvlJc w:val="left"/>
      <w:pPr>
        <w:ind w:hanging="360" w:left="2400"/>
      </w:pPr>
      <w:rPr>
        <w:rFonts w:cs="Courier New" w:hAnsi="Courier New" w:ascii="Courier New" w:hint="default"/>
      </w:rPr>
    </w:lvl>
    <w:lvl w:tentative="true" w:tplc="041A0005" w:ilvl="2">
      <w:start w:val="1"/>
      <w:numFmt w:val="bullet"/>
      <w:lvlText w:val=""/>
      <w:lvlJc w:val="left"/>
      <w:pPr>
        <w:ind w:hanging="360" w:left="3120"/>
      </w:pPr>
      <w:rPr>
        <w:rFonts w:hAnsi="Wingdings" w:ascii="Wingdings" w:hint="default"/>
      </w:rPr>
    </w:lvl>
    <w:lvl w:tentative="true" w:tplc="041A0001" w:ilvl="3">
      <w:start w:val="1"/>
      <w:numFmt w:val="bullet"/>
      <w:lvlText w:val=""/>
      <w:lvlJc w:val="left"/>
      <w:pPr>
        <w:ind w:hanging="360" w:left="3840"/>
      </w:pPr>
      <w:rPr>
        <w:rFonts w:hAnsi="Symbol" w:ascii="Symbol" w:hint="default"/>
      </w:rPr>
    </w:lvl>
    <w:lvl w:tentative="true" w:tplc="041A0003" w:ilvl="4">
      <w:start w:val="1"/>
      <w:numFmt w:val="bullet"/>
      <w:lvlText w:val="o"/>
      <w:lvlJc w:val="left"/>
      <w:pPr>
        <w:ind w:hanging="360" w:left="4560"/>
      </w:pPr>
      <w:rPr>
        <w:rFonts w:cs="Courier New" w:hAnsi="Courier New" w:ascii="Courier New" w:hint="default"/>
      </w:rPr>
    </w:lvl>
    <w:lvl w:tentative="true" w:tplc="041A0005" w:ilvl="5">
      <w:start w:val="1"/>
      <w:numFmt w:val="bullet"/>
      <w:lvlText w:val=""/>
      <w:lvlJc w:val="left"/>
      <w:pPr>
        <w:ind w:hanging="360" w:left="5280"/>
      </w:pPr>
      <w:rPr>
        <w:rFonts w:hAnsi="Wingdings" w:ascii="Wingdings" w:hint="default"/>
      </w:rPr>
    </w:lvl>
    <w:lvl w:tentative="true" w:tplc="041A0001" w:ilvl="6">
      <w:start w:val="1"/>
      <w:numFmt w:val="bullet"/>
      <w:lvlText w:val=""/>
      <w:lvlJc w:val="left"/>
      <w:pPr>
        <w:ind w:hanging="360" w:left="6000"/>
      </w:pPr>
      <w:rPr>
        <w:rFonts w:hAnsi="Symbol" w:ascii="Symbol" w:hint="default"/>
      </w:rPr>
    </w:lvl>
    <w:lvl w:tentative="true" w:tplc="041A0003" w:ilvl="7">
      <w:start w:val="1"/>
      <w:numFmt w:val="bullet"/>
      <w:lvlText w:val="o"/>
      <w:lvlJc w:val="left"/>
      <w:pPr>
        <w:ind w:hanging="360" w:left="6720"/>
      </w:pPr>
      <w:rPr>
        <w:rFonts w:cs="Courier New" w:hAnsi="Courier New" w:ascii="Courier New" w:hint="default"/>
      </w:rPr>
    </w:lvl>
    <w:lvl w:tentative="true" w:tplc="041A0005" w:ilvl="8">
      <w:start w:val="1"/>
      <w:numFmt w:val="bullet"/>
      <w:lvlText w:val=""/>
      <w:lvlJc w:val="left"/>
      <w:pPr>
        <w:ind w:hanging="360" w:left="7440"/>
      </w:pPr>
      <w:rPr>
        <w:rFonts w:hAnsi="Wingdings" w:ascii="Wingdings" w:hint="default"/>
      </w:rPr>
    </w:lvl>
  </w:abstractNum>
  <w:abstractNum w:abstractNumId="5">
    <w:nsid w:val="0E091231"/>
    <w:multiLevelType w:val="hybridMultilevel"/>
    <w:tmpl w:val="9D5AFF4C"/>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6">
    <w:nsid w:val="14971A6C"/>
    <w:multiLevelType w:val="hybridMultilevel"/>
    <w:tmpl w:val="7BB08334"/>
    <w:lvl w:tplc="1E02A34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16225D38"/>
    <w:multiLevelType w:val="hybridMultilevel"/>
    <w:tmpl w:val="054481CE"/>
    <w:lvl w:tplc="5B9604D6"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8">
    <w:nsid w:val="175F4322"/>
    <w:multiLevelType w:val="hybridMultilevel"/>
    <w:tmpl w:val="FD2E8FD2"/>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9">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F1D34CF"/>
    <w:multiLevelType w:val="hybridMultilevel"/>
    <w:tmpl w:val="C4380CCC"/>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1">
    <w:nsid w:val="3076550B"/>
    <w:multiLevelType w:val="hybridMultilevel"/>
    <w:tmpl w:val="2B26C3E6"/>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2">
    <w:nsid w:val="33AC074A"/>
    <w:multiLevelType w:val="hybridMultilevel"/>
    <w:tmpl w:val="C53AE682"/>
    <w:lvl w:tplc="BAEA303C"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3">
    <w:nsid w:val="341951B6"/>
    <w:multiLevelType w:val="hybridMultilevel"/>
    <w:tmpl w:val="FF6A1C04"/>
    <w:lvl w:tplc="E6E22EA0" w:ilvl="0">
      <w:start w:val="3"/>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4">
    <w:nsid w:val="39745A22"/>
    <w:multiLevelType w:val="hybridMultilevel"/>
    <w:tmpl w:val="558073E4"/>
    <w:lvl w:tplc="18F8345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4B7621E9"/>
    <w:multiLevelType w:val="hybridMultilevel"/>
    <w:tmpl w:val="054481CE"/>
    <w:lvl w:tplc="5B9604D6"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16">
    <w:nsid w:val="56DA2967"/>
    <w:multiLevelType w:val="hybridMultilevel"/>
    <w:tmpl w:val="4CBAF1FA"/>
    <w:lvl w:tplc="9168AB9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611072B6"/>
    <w:multiLevelType w:val="hybridMultilevel"/>
    <w:tmpl w:val="77F223A8"/>
    <w:lvl w:tplc="F6DAA370" w:ilvl="0">
      <w:start w:val="1"/>
      <w:numFmt w:val="decimal"/>
      <w:lvlText w:val="%1."/>
      <w:lvlJc w:val="left"/>
      <w:pPr>
        <w:ind w:hanging="360" w:left="1788"/>
      </w:pPr>
      <w:rPr>
        <w:rFonts w:hint="default"/>
      </w:r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abstractNum w:abstractNumId="18">
    <w:nsid w:val="62052ABB"/>
    <w:multiLevelType w:val="hybridMultilevel"/>
    <w:tmpl w:val="8878EAF6"/>
    <w:lvl w:tplc="6DFCD3E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9">
    <w:nsid w:val="63DF29F1"/>
    <w:multiLevelType w:val="hybridMultilevel"/>
    <w:tmpl w:val="1602AB82"/>
    <w:lvl w:tplc="171C041E" w:ilvl="0">
      <w:start w:val="1"/>
      <w:numFmt w:val="lowerLetter"/>
      <w:lvlText w:val="%1)"/>
      <w:lvlJc w:val="left"/>
      <w:pPr>
        <w:tabs>
          <w:tab w:pos="1065" w:val="num"/>
        </w:tabs>
        <w:ind w:hanging="705" w:left="1065"/>
      </w:pPr>
      <w:rPr>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0">
    <w:nsid w:val="67557ECD"/>
    <w:multiLevelType w:val="hybridMultilevel"/>
    <w:tmpl w:val="80E444C4"/>
    <w:lvl w:tplc="BBDC87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1">
    <w:nsid w:val="6AC2548E"/>
    <w:multiLevelType w:val="hybridMultilevel"/>
    <w:tmpl w:val="4D9492B6"/>
    <w:lvl w:tplc="6810B2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2">
    <w:nsid w:val="6E9A60AE"/>
    <w:multiLevelType w:val="hybridMultilevel"/>
    <w:tmpl w:val="AAA85CE4"/>
    <w:lvl w:tplc="69AC5EB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7FA83283"/>
    <w:multiLevelType w:val="hybridMultilevel"/>
    <w:tmpl w:val="949A712A"/>
    <w:lvl w:tplc="8E444506" w:ilvl="0">
      <w:start w:val="1"/>
      <w:numFmt w:val="bullet"/>
      <w:lvlText w:val="-"/>
      <w:lvlJc w:val="left"/>
      <w:pPr>
        <w:ind w:hanging="360" w:left="1068"/>
      </w:pPr>
      <w:rPr>
        <w:rFonts w:cs="Times New Roman" w:eastAsia="Calibri" w:hAnsi="Times New Roman" w:ascii="Times New Roman" w:hint="default"/>
      </w:rPr>
    </w:lvl>
    <w:lvl w:tentative="true" w:tplc="04090003" w:ilvl="1">
      <w:start w:val="1"/>
      <w:numFmt w:val="bullet"/>
      <w:lvlText w:val="o"/>
      <w:lvlJc w:val="left"/>
      <w:pPr>
        <w:ind w:hanging="360" w:left="1788"/>
      </w:pPr>
      <w:rPr>
        <w:rFonts w:cs="Courier New" w:hAnsi="Courier New" w:ascii="Courier New" w:hint="default"/>
      </w:rPr>
    </w:lvl>
    <w:lvl w:tentative="true" w:tplc="04090005" w:ilvl="2">
      <w:start w:val="1"/>
      <w:numFmt w:val="bullet"/>
      <w:lvlText w:val=""/>
      <w:lvlJc w:val="left"/>
      <w:pPr>
        <w:ind w:hanging="360" w:left="2508"/>
      </w:pPr>
      <w:rPr>
        <w:rFonts w:hAnsi="Wingdings" w:ascii="Wingdings" w:hint="default"/>
      </w:rPr>
    </w:lvl>
    <w:lvl w:tentative="true" w:tplc="04090001" w:ilvl="3">
      <w:start w:val="1"/>
      <w:numFmt w:val="bullet"/>
      <w:lvlText w:val=""/>
      <w:lvlJc w:val="left"/>
      <w:pPr>
        <w:ind w:hanging="360" w:left="3228"/>
      </w:pPr>
      <w:rPr>
        <w:rFonts w:hAnsi="Symbol" w:ascii="Symbol" w:hint="default"/>
      </w:rPr>
    </w:lvl>
    <w:lvl w:tentative="true" w:tplc="04090003" w:ilvl="4">
      <w:start w:val="1"/>
      <w:numFmt w:val="bullet"/>
      <w:lvlText w:val="o"/>
      <w:lvlJc w:val="left"/>
      <w:pPr>
        <w:ind w:hanging="360" w:left="3948"/>
      </w:pPr>
      <w:rPr>
        <w:rFonts w:cs="Courier New" w:hAnsi="Courier New" w:ascii="Courier New" w:hint="default"/>
      </w:rPr>
    </w:lvl>
    <w:lvl w:tentative="true" w:tplc="04090005" w:ilvl="5">
      <w:start w:val="1"/>
      <w:numFmt w:val="bullet"/>
      <w:lvlText w:val=""/>
      <w:lvlJc w:val="left"/>
      <w:pPr>
        <w:ind w:hanging="360" w:left="4668"/>
      </w:pPr>
      <w:rPr>
        <w:rFonts w:hAnsi="Wingdings" w:ascii="Wingdings" w:hint="default"/>
      </w:rPr>
    </w:lvl>
    <w:lvl w:tentative="true" w:tplc="04090001" w:ilvl="6">
      <w:start w:val="1"/>
      <w:numFmt w:val="bullet"/>
      <w:lvlText w:val=""/>
      <w:lvlJc w:val="left"/>
      <w:pPr>
        <w:ind w:hanging="360" w:left="5388"/>
      </w:pPr>
      <w:rPr>
        <w:rFonts w:hAnsi="Symbol" w:ascii="Symbol" w:hint="default"/>
      </w:rPr>
    </w:lvl>
    <w:lvl w:tentative="true" w:tplc="04090003" w:ilvl="7">
      <w:start w:val="1"/>
      <w:numFmt w:val="bullet"/>
      <w:lvlText w:val="o"/>
      <w:lvlJc w:val="left"/>
      <w:pPr>
        <w:ind w:hanging="360" w:left="6108"/>
      </w:pPr>
      <w:rPr>
        <w:rFonts w:cs="Courier New" w:hAnsi="Courier New" w:ascii="Courier New" w:hint="default"/>
      </w:rPr>
    </w:lvl>
    <w:lvl w:tentative="true" w:tplc="04090005" w:ilvl="8">
      <w:start w:val="1"/>
      <w:numFmt w:val="bullet"/>
      <w:lvlText w:val=""/>
      <w:lvlJc w:val="left"/>
      <w:pPr>
        <w:ind w:hanging="360" w:left="6828"/>
      </w:pPr>
      <w:rPr>
        <w:rFonts w:hAnsi="Wingdings" w:ascii="Wingdings" w:hint="default"/>
      </w:rPr>
    </w:lvl>
  </w:abstractNum>
  <w:num w:numId="1">
    <w:abstractNumId w:val="0"/>
    <w:lvlOverride w:ilvl="0">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7"/>
  </w:num>
  <w:num w:numId="5">
    <w:abstractNumId w:val="15"/>
  </w:num>
  <w:num w:numId="6">
    <w:abstractNumId w:val="2"/>
  </w:num>
  <w:num w:numId="7">
    <w:abstractNumId w:val="5"/>
  </w:num>
  <w:num w:numId="8">
    <w:abstractNumId w:val="11"/>
  </w:num>
  <w:num w:numId="9">
    <w:abstractNumId w:val="17"/>
  </w:num>
  <w:num w:numId="10">
    <w:abstractNumId w:val="3"/>
  </w:num>
  <w:num w:numId="11">
    <w:abstractNumId w:val="12"/>
  </w:num>
  <w:num w:numId="12">
    <w:abstractNumId w:val="20"/>
  </w:num>
  <w:num w:numId="13">
    <w:abstractNumId w:val="21"/>
  </w:num>
  <w:num w:numId="14">
    <w:abstractNumId w:val="16"/>
  </w:num>
  <w:num w:numId="15">
    <w:abstractNumId w:val="18"/>
  </w:num>
  <w:num w:numId="16">
    <w:abstractNumId w:val="22"/>
  </w:num>
  <w:num w:numId="17">
    <w:abstractNumId w:val="14"/>
  </w:num>
  <w:num w:numId="18">
    <w:abstractNumId w:val="4"/>
  </w:num>
  <w:num w:numId="19">
    <w:abstractNumId w:val="1"/>
  </w:num>
  <w:num w:numId="20">
    <w:abstractNumId w:val="9"/>
  </w:num>
  <w:num w:numId="21">
    <w:abstractNumId w:val="23"/>
  </w:num>
  <w:num w:numId="22">
    <w:abstractNumId w:val="8"/>
  </w:num>
  <w:num w:numId="23">
    <w:abstractNumId w:val="10"/>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555A"/>
    <w:rsid w:val="00014A09"/>
    <w:rsid w:val="00014F91"/>
    <w:rsid w:val="00035BA1"/>
    <w:rsid w:val="000F1FED"/>
    <w:rsid w:val="000F34C4"/>
    <w:rsid w:val="001056BC"/>
    <w:rsid w:val="00124814"/>
    <w:rsid w:val="00164147"/>
    <w:rsid w:val="001C2600"/>
    <w:rsid w:val="002016F7"/>
    <w:rsid w:val="00216549"/>
    <w:rsid w:val="00283185"/>
    <w:rsid w:val="002936F1"/>
    <w:rsid w:val="00327D02"/>
    <w:rsid w:val="00433066"/>
    <w:rsid w:val="00446808"/>
    <w:rsid w:val="004751BF"/>
    <w:rsid w:val="0050391A"/>
    <w:rsid w:val="00550DD0"/>
    <w:rsid w:val="005E25CF"/>
    <w:rsid w:val="005E333E"/>
    <w:rsid w:val="00607579"/>
    <w:rsid w:val="00625F2B"/>
    <w:rsid w:val="00667A97"/>
    <w:rsid w:val="006B1296"/>
    <w:rsid w:val="006D0B83"/>
    <w:rsid w:val="006F44E0"/>
    <w:rsid w:val="0075638E"/>
    <w:rsid w:val="007A2C46"/>
    <w:rsid w:val="007A45C5"/>
    <w:rsid w:val="008439F3"/>
    <w:rsid w:val="008A555A"/>
    <w:rsid w:val="00942A92"/>
    <w:rsid w:val="00A3387D"/>
    <w:rsid w:val="00A9782D"/>
    <w:rsid w:val="00AA10B2"/>
    <w:rsid w:val="00AA6D2D"/>
    <w:rsid w:val="00AB559F"/>
    <w:rsid w:val="00B7048F"/>
    <w:rsid w:val="00B92D66"/>
    <w:rsid w:val="00C2403A"/>
    <w:rsid w:val="00C41880"/>
    <w:rsid w:val="00D00B43"/>
    <w:rsid w:val="00D046F0"/>
    <w:rsid w:val="00D05CBE"/>
    <w:rsid w:val="00D46551"/>
    <w:rsid w:val="00E36A33"/>
    <w:rsid w:val="00F4245E"/>
    <w:rsid w:val="00FE7E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Char" w:type="character">
    <w:name w:val="Odlomak popisa Char"/>
    <w:basedOn w:val="Zadanifontodlomka"/>
    <w:link w:val="Odlomakpopisa"/>
    <w:uiPriority w:val="34"/>
    <w:locked/>
    <w:rsid w:val="00283185"/>
    <w:rPr>
      <w:rFonts w:cs="Times New Roman" w:eastAsia="Times New Roman" w:hAnsi="Times New Roman" w:ascii="Times New Roman"/>
      <w:szCs w:val="20"/>
      <w:lang w:eastAsia="hr-HR" w:val="en-AU"/>
    </w:rPr>
  </w:style>
  <w:style w:styleId="Odlomakpopisa" w:type="paragraph">
    <w:name w:val="List Paragraph"/>
    <w:basedOn w:val="Normal"/>
    <w:next w:val="Normal"/>
    <w:link w:val="OdlomakpopisaChar"/>
    <w:uiPriority w:val="34"/>
    <w:qFormat/>
    <w:rsid w:val="00283185"/>
    <w:pPr>
      <w:tabs>
        <w:tab w:pos="851" w:val="left"/>
      </w:tabs>
      <w:spacing w:lineRule="auto" w:line="240" w:after="0"/>
      <w:ind w:firstLine="567"/>
      <w:jc w:val="both"/>
    </w:pPr>
    <w:rPr>
      <w:rFonts w:cs="Times New Roman" w:eastAsia="Times New Roman" w:hAnsi="Times New Roman" w:ascii="Times New Roman"/>
      <w:szCs w:val="20"/>
      <w:lang w:eastAsia="hr-HR" w:val="en-AU"/>
    </w:rPr>
  </w:style>
  <w:style w:styleId="Zaglavlje" w:type="paragraph">
    <w:name w:val="header"/>
    <w:basedOn w:val="Normal"/>
    <w:link w:val="ZaglavljeChar"/>
    <w:uiPriority w:val="99"/>
    <w:unhideWhenUsed/>
    <w:rsid w:val="005E25C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E25CF"/>
  </w:style>
  <w:style w:styleId="Podnoje" w:type="paragraph">
    <w:name w:val="footer"/>
    <w:basedOn w:val="Normal"/>
    <w:link w:val="PodnojeChar"/>
    <w:uiPriority w:val="99"/>
    <w:unhideWhenUsed/>
    <w:rsid w:val="005E25C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E25CF"/>
  </w:style>
  <w:style w:styleId="Tijeloteksta" w:type="paragraph">
    <w:name w:val="Body Text"/>
    <w:basedOn w:val="Normal"/>
    <w:link w:val="TijelotekstaChar"/>
    <w:rsid w:val="00A3387D"/>
    <w:pPr>
      <w:spacing w:lineRule="auto" w:line="240" w:after="0"/>
      <w:jc w:val="both"/>
    </w:pPr>
    <w:rPr>
      <w:rFonts w:cs="Times New Roman" w:eastAsia="Times New Roman" w:hAnsi="Times New Roman" w:ascii="Times New Roman"/>
      <w:sz w:val="24"/>
      <w:szCs w:val="24"/>
      <w:lang w:eastAsia="hr-HR"/>
    </w:rPr>
  </w:style>
  <w:style w:customStyle="true" w:styleId="TijelotekstaChar" w:type="character">
    <w:name w:val="Tijelo teksta Char"/>
    <w:basedOn w:val="Zadanifontodlomka"/>
    <w:link w:val="Tijeloteksta"/>
    <w:rsid w:val="00A3387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F44E0"/>
    <w:rPr>
      <w:color w:val="808080"/>
      <w:bdr w:space="0" w:sz="0" w:color="auto" w:val="none"/>
      <w:shd w:fill="auto" w:color="auto" w:val="clear"/>
    </w:rPr>
  </w:style>
  <w:style w:customStyle="true" w:styleId="eSPISCCParagraphDefaultFont" w:type="character">
    <w:name w:val="eSPIS_CC_Paragraph Default Font"/>
    <w:basedOn w:val="Zadanifontodlomka"/>
    <w:rsid w:val="006F44E0"/>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6F44E0"/>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F44E0"/>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F44E0"/>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Char" w:type="character">
    <w:name w:val="Odlomak popisa Char"/>
    <w:basedOn w:val="Zadanifontodlomka"/>
    <w:link w:val="Odlomakpopisa"/>
    <w:uiPriority w:val="34"/>
    <w:locked/>
    <w:rsid w:val="00283185"/>
    <w:rPr>
      <w:rFonts w:ascii="Times New Roman" w:cs="Times New Roman" w:eastAsia="Times New Roman" w:hAnsi="Times New Roman"/>
      <w:szCs w:val="20"/>
      <w:lang w:eastAsia="hr-HR" w:val="en-AU"/>
    </w:rPr>
  </w:style>
  <w:style w:styleId="Odlomakpopisa" w:type="paragraph">
    <w:name w:val="List Paragraph"/>
    <w:basedOn w:val="Normal"/>
    <w:next w:val="Normal"/>
    <w:link w:val="OdlomakpopisaChar"/>
    <w:uiPriority w:val="34"/>
    <w:qFormat/>
    <w:rsid w:val="00283185"/>
    <w:pPr>
      <w:tabs>
        <w:tab w:pos="851" w:val="left"/>
      </w:tabs>
      <w:spacing w:after="0" w:line="240" w:lineRule="auto"/>
      <w:ind w:firstLine="567"/>
      <w:jc w:val="both"/>
    </w:pPr>
    <w:rPr>
      <w:rFonts w:ascii="Times New Roman" w:cs="Times New Roman" w:eastAsia="Times New Roman" w:hAnsi="Times New Roman"/>
      <w:szCs w:val="20"/>
      <w:lang w:eastAsia="hr-HR" w:val="en-AU"/>
    </w:rPr>
  </w:style>
  <w:style w:styleId="Zaglavlje" w:type="paragraph">
    <w:name w:val="header"/>
    <w:basedOn w:val="Normal"/>
    <w:link w:val="ZaglavljeChar"/>
    <w:uiPriority w:val="99"/>
    <w:unhideWhenUsed/>
    <w:rsid w:val="005E25C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E25CF"/>
  </w:style>
  <w:style w:styleId="Podnoje" w:type="paragraph">
    <w:name w:val="footer"/>
    <w:basedOn w:val="Normal"/>
    <w:link w:val="PodnojeChar"/>
    <w:uiPriority w:val="99"/>
    <w:unhideWhenUsed/>
    <w:rsid w:val="005E25C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E25CF"/>
  </w:style>
  <w:style w:styleId="Tijeloteksta" w:type="paragraph">
    <w:name w:val="Body Text"/>
    <w:basedOn w:val="Normal"/>
    <w:link w:val="TijelotekstaChar"/>
    <w:rsid w:val="00A3387D"/>
    <w:pPr>
      <w:spacing w:after="0" w:line="240" w:lineRule="auto"/>
      <w:jc w:val="both"/>
    </w:pPr>
    <w:rPr>
      <w:rFonts w:ascii="Times New Roman" w:cs="Times New Roman" w:eastAsia="Times New Roman" w:hAnsi="Times New Roman"/>
      <w:sz w:val="24"/>
      <w:szCs w:val="24"/>
      <w:lang w:eastAsia="hr-HR"/>
    </w:rPr>
  </w:style>
  <w:style w:customStyle="1" w:styleId="TijelotekstaChar" w:type="character">
    <w:name w:val="Tijelo teksta Char"/>
    <w:basedOn w:val="Zadanifontodlomka"/>
    <w:link w:val="Tijeloteksta"/>
    <w:rsid w:val="00A3387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F44E0"/>
    <w:rPr>
      <w:color w:val="808080"/>
      <w:bdr w:color="auto" w:space="0" w:sz="0" w:val="none"/>
      <w:shd w:color="auto" w:fill="auto" w:val="clear"/>
    </w:rPr>
  </w:style>
  <w:style w:customStyle="1" w:styleId="eSPISCCParagraphDefaultFont" w:type="character">
    <w:name w:val="eSPIS_CC_Paragraph Default Font"/>
    <w:basedOn w:val="Zadanifontodlomka"/>
    <w:rsid w:val="006F44E0"/>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6F44E0"/>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F44E0"/>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F44E0"/>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75181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St-102/2013-50</izvorni_sadrzaj>
    <derivirana_varijabla naziv="DomainObject.Oznaka_1">St-102/2013-50</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izvorni_sadrzaj>
    <derivirana_varijabla naziv="DomainObject.Predmet.Broj_1">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2013.</izvorni_sadrzaj>
    <derivirana_varijabla naziv="DomainObject.Predmet.DatumOsnivanja_1">4.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St-102/2013</izvorni_sadrzaj>
    <derivirana_varijabla naziv="DomainObject.Predmet.OznakaBroj_1">St-102/2013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OAZA PROMET d.o.o. za usluge i trgovinu "u stečaju"</izvorni_sadrzaj>
    <derivirana_varijabla naziv="DomainObject.Predmet.ProtustrankaFormated_1">  OAZA PROMET d.o.o. za usluge i trgovinu "u stečaju"</derivirana_varijabla>
  </DomainObject.Predmet.ProtustrankaFormated>
  <DomainObject.Predmet.ProtustrankaFormatedOIB>
    <izvorni_sadrzaj>  OAZA PROMET d.o.o. za usluge i trgovinu "u stečaju", OIB 26415110671</izvorni_sadrzaj>
    <derivirana_varijabla naziv="DomainObject.Predmet.ProtustrankaFormatedOIB_1">  OAZA PROMET d.o.o. za usluge i trgovinu "u stečaju", OIB 26415110671</derivirana_varijabla>
  </DomainObject.Predmet.ProtustrankaFormatedOIB>
  <DomainObject.Predmet.ProtustrankaFormatedWithAdress>
    <izvorni_sadrzaj> OAZA PROMET d.o.o. za usluge i trgovinu "u stečaju", Ulica Petra Zrinskog 8/a, 48260 Križevci</izvorni_sadrzaj>
    <derivirana_varijabla naziv="DomainObject.Predmet.ProtustrankaFormatedWithAdress_1"> OAZA PROMET d.o.o. za usluge i trgovinu "u stečaju", Ulica Petra Zrinskog 8/a, 48260 Križevci</derivirana_varijabla>
  </DomainObject.Predmet.ProtustrankaFormatedWithAdress>
  <DomainObject.Predmet.ProtustrankaFormatedWithAdressOIB>
    <izvorni_sadrzaj> OAZA PROMET d.o.o. za usluge i trgovinu "u stečaju", OIB 26415110671, Ulica Petra Zrinskog 8/a, 48260 Križevci</izvorni_sadrzaj>
    <derivirana_varijabla naziv="DomainObject.Predmet.ProtustrankaFormatedWithAdressOIB_1"> OAZA PROMET d.o.o. za usluge i trgovinu "u stečaju", OIB 26415110671, Ulica Petra Zrinskog 8/a, 48260 Križevci</derivirana_varijabla>
  </DomainObject.Predmet.ProtustrankaFormatedWithAdressOIB>
  <DomainObject.Predmet.ProtustrankaWithAdress>
    <izvorni_sadrzaj>OAZA PROMET d.o.o. za usluge i trgovinu "u stečaju" Ulica Petra Zrinskog 8/a, 48260 Križevci</izvorni_sadrzaj>
    <derivirana_varijabla naziv="DomainObject.Predmet.ProtustrankaWithAdress_1">OAZA PROMET d.o.o. za usluge i trgovinu "u stečaju" Ulica Petra Zrinskog 8/a, 48260 Križevci</derivirana_varijabla>
  </DomainObject.Predmet.ProtustrankaWithAdress>
  <DomainObject.Predmet.ProtustrankaWithAdressOIB>
    <izvorni_sadrzaj>OAZA PROMET d.o.o. za usluge i trgovinu "u stečaju", OIB 26415110671, Ulica Petra Zrinskog 8/a, 48260 Križevci</izvorni_sadrzaj>
    <derivirana_varijabla naziv="DomainObject.Predmet.ProtustrankaWithAdressOIB_1">OAZA PROMET d.o.o. za usluge i trgovinu "u stečaju", OIB 26415110671, Ulica Petra Zrinskog 8/a, 48260 Križevci</derivirana_varijabla>
  </DomainObject.Predmet.ProtustrankaWithAdressOIB>
  <DomainObject.Predmet.ProtustrankaNazivFormated>
    <izvorni_sadrzaj>OAZA PROMET d.o.o. za usluge i trgovinu "u stečaju"</izvorni_sadrzaj>
    <derivirana_varijabla naziv="DomainObject.Predmet.ProtustrankaNazivFormated_1">OAZA PROMET d.o.o. za usluge i trgovinu "u stečaju"</derivirana_varijabla>
  </DomainObject.Predmet.ProtustrankaNazivFormated>
  <DomainObject.Predmet.ProtustrankaNazivFormatedOIB>
    <izvorni_sadrzaj>OAZA PROMET d.o.o. za usluge i trgovinu "u stečaju", OIB 26415110671</izvorni_sadrzaj>
    <derivirana_varijabla naziv="DomainObject.Predmet.ProtustrankaNazivFormatedOIB_1">OAZA PROMET d.o.o. za usluge i trgovinu "u stečaju", OIB 26415110671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OAZA PROMET d.o.o. za usluge i trgovinu "u stečaju"</item>
    </izvorni_sadrzaj>
    <derivirana_varijabla naziv="DomainObject.Predmet.ProtuStrankaListFormated_1">
      <item>OAZA PROMET d.o.o. za usluge i trgovinu "u stečaju"</item>
    </derivirana_varijabla>
  </DomainObject.Predmet.ProtuStrankaListFormated>
  <DomainObject.Predmet.ProtuStrankaListFormatedOIB>
    <izvorni_sadrzaj>
      <item>OAZA PROMET d.o.o. za usluge i trgovinu "u stečaju", OIB 26415110671</item>
    </izvorni_sadrzaj>
    <derivirana_varijabla naziv="DomainObject.Predmet.ProtuStrankaListFormatedOIB_1">
      <item>OAZA PROMET d.o.o. za usluge i trgovinu "u stečaju", OIB 26415110671</item>
    </derivirana_varijabla>
  </DomainObject.Predmet.ProtuStrankaListFormatedOIB>
  <DomainObject.Predmet.ProtuStrankaListFormatedWithAdress>
    <izvorni_sadrzaj>
      <item>OAZA PROMET d.o.o. za usluge i trgovinu "u stečaju", Ulica Petra Zrinskog 8/a, 48260 Križevci</item>
    </izvorni_sadrzaj>
    <derivirana_varijabla naziv="DomainObject.Predmet.ProtuStrankaListFormatedWithAdress_1">
      <item>OAZA PROMET d.o.o. za usluge i trgovinu "u stečaju", Ulica Petra Zrinskog 8/a, 48260 Križevci</item>
    </derivirana_varijabla>
  </DomainObject.Predmet.ProtuStrankaListFormatedWithAdress>
  <DomainObject.Predmet.ProtuStrankaListFormatedWithAdressOIB>
    <izvorni_sadrzaj>
      <item>OAZA PROMET d.o.o. za usluge i trgovinu "u stečaju", OIB 26415110671, Ulica Petra Zrinskog 8/a, 48260 Križevci</item>
    </izvorni_sadrzaj>
    <derivirana_varijabla naziv="DomainObject.Predmet.ProtuStrankaListFormatedWithAdressOIB_1">
      <item>OAZA PROMET d.o.o. za usluge i trgovinu "u stečaju", OIB 26415110671, Ulica Petra Zrinskog 8/a, 48260 Križevci</item>
    </derivirana_varijabla>
  </DomainObject.Predmet.ProtuStrankaListFormatedWithAdressOIB>
  <DomainObject.Predmet.ProtuStrankaListNazivFormated>
    <izvorni_sadrzaj>
      <item>OAZA PROMET d.o.o. za usluge i trgovinu "u stečaju"</item>
    </izvorni_sadrzaj>
    <derivirana_varijabla naziv="DomainObject.Predmet.ProtuStrankaListNazivFormated_1">
      <item>OAZA PROMET d.o.o. za usluge i trgovinu "u stečaju"</item>
    </derivirana_varijabla>
  </DomainObject.Predmet.ProtuStrankaListNazivFormated>
  <DomainObject.Predmet.ProtuStrankaListNazivFormatedOIB>
    <izvorni_sadrzaj>
      <item>OAZA PROMET d.o.o. za usluge i trgovinu "u stečaju", OIB 26415110671</item>
    </izvorni_sadrzaj>
    <derivirana_varijabla naziv="DomainObject.Predmet.ProtuStrankaListNazivFormatedOIB_1">
      <item>OAZA PROMET d.o.o. za usluge i trgovinu "u stečaju", OIB 26415110671</item>
    </derivirana_varijabla>
  </DomainObject.Predmet.ProtuStrankaListNazivFormatedOIB>
  <DomainObject.Predmet.OstaliListFormated>
    <izvorni_sadrzaj>
      <item>SNJEŽANA FURMEG</item>
      <item>SANJA KRALJEK</item>
      <item>ŽDO Varaždin, Građansko upravni odjel</item>
    </izvorni_sadrzaj>
    <derivirana_varijabla naziv="DomainObject.Predmet.OstaliListFormated_1">
      <item>SNJEŽANA FURMEG</item>
      <item>SANJA KRALJEK</item>
      <item>ŽDO Varaždin, Građansko upravni odjel</item>
    </derivirana_varijabla>
  </DomainObject.Predmet.OstaliListFormated>
  <DomainObject.Predmet.OstaliListFormatedOIB>
    <izvorni_sadrzaj>
      <item>SNJEŽANA FURMEG</item>
      <item>SANJA KRALJEK, OIB 44015522626</item>
      <item>ŽDO Varaždin, Građansko upravni odjel</item>
    </izvorni_sadrzaj>
    <derivirana_varijabla naziv="DomainObject.Predmet.OstaliListFormatedOIB_1">
      <item>SNJEŽANA FURMEG</item>
      <item>SANJA KRALJEK, OIB 44015522626</item>
      <item>ŽDO Varaždin, Građansko upravni odjel</item>
    </derivirana_varijabla>
  </DomainObject.Predmet.OstaliListFormatedOIB>
  <DomainObject.Predmet.OstaliListFormatedWithAdress>
    <izvorni_sadrzaj>
      <item>SNJEŽANA FURMEG, M. Kiepacha 91, 48260 Križevci</item>
      <item>SANJA KRALJEK, Kralja Tomislava  14, 40000 Čakovec</item>
      <item>ŽDO Varaždin, Građansko upravni odjel</item>
    </izvorni_sadrzaj>
    <derivirana_varijabla naziv="DomainObject.Predmet.OstaliListFormatedWithAdress_1">
      <item>SNJEŽANA FURMEG, M. Kiepacha 91, 48260 Križevci</item>
      <item>SANJA KRALJEK, Kralja Tomislava  14, 40000 Čakovec</item>
      <item>ŽDO Varaždin, Građansko upravni odjel</item>
    </derivirana_varijabla>
  </DomainObject.Predmet.OstaliListFormatedWithAdress>
  <DomainObject.Predmet.OstaliListFormatedWithAdressOIB>
    <izvorni_sadrzaj>
      <item>SNJEŽANA FURMEG, M. Kiepacha 91, 48260 Križevci</item>
      <item>SANJA KRALJEK, OIB 44015522626, Kralja Tomislava  14, 40000 Čakovec</item>
      <item>ŽDO Varaždin, Građansko upravni odjel</item>
    </izvorni_sadrzaj>
    <derivirana_varijabla naziv="DomainObject.Predmet.OstaliListFormatedWithAdressOIB_1">
      <item>SNJEŽANA FURMEG, M. Kiepacha 91, 48260 Križevci</item>
      <item>SANJA KRALJEK, OIB 44015522626, Kralja Tomislava  14, 40000 Čakovec</item>
      <item>ŽDO Varaždin, Građansko upravni odjel</item>
    </derivirana_varijabla>
  </DomainObject.Predmet.OstaliListFormatedWithAdressOIB>
  <DomainObject.Predmet.OstaliListNazivFormated>
    <izvorni_sadrzaj>
      <item>SNJEŽANA FURMEG</item>
      <item>SANJA KRALJEK</item>
      <item>ŽDO Varaždin, Građansko upravni odjel</item>
    </izvorni_sadrzaj>
    <derivirana_varijabla naziv="DomainObject.Predmet.OstaliListNazivFormated_1">
      <item>SNJEŽANA FURMEG</item>
      <item>SANJA KRALJEK</item>
      <item>ŽDO Varaždin, Građansko upravni odjel</item>
    </derivirana_varijabla>
  </DomainObject.Predmet.OstaliListNazivFormated>
  <DomainObject.Predmet.OstaliListNazivFormatedOIB>
    <izvorni_sadrzaj>
      <item>SNJEŽANA FURMEG</item>
      <item>SANJA KRALJEK, OIB 44015522626</item>
      <item>ŽDO Varaždin, Građansko upravni odjel</item>
    </izvorni_sadrzaj>
    <derivirana_varijabla naziv="DomainObject.Predmet.OstaliListNazivFormatedOIB_1">
      <item>SNJEŽANA FURMEG</item>
      <item>SANJA KRALJEK, OIB 44015522626</item>
      <item>ŽDO Varaždin, 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St-102/2013-50</izvorni_sadrzaj>
    <derivirana_varijabla naziv="DomainObject.PoslovniBrojDokumenta_1">St-102/2013-50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OAZA PROMET d.o.o. za usluge i trgovinu "u stečaju"</izvorni_sadrzaj>
    <derivirana_varijabla naziv="DomainObject.Predmet.ProtustrankaIDrugi_1">OAZA PROMET d.o.o. za usluge i trgovinu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OAZA PROMET d.o.o. za usluge i trgovinu "u stečaju", OIB 26415110671, Ulica Petra Zrinskog 8/a, 48260 Križevci</izvorni_sadrzaj>
    <derivirana_varijabla naziv="DomainObject.Predmet.ProtustrankaIDrugiAdressOIB_1">OAZA PROMET d.o.o. za usluge i trgovinu "u stečaju", OIB 26415110671, Ulica Petra Zrinskog 8/a,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OAZA PROMET d.o.o. za usluge i trgovinu "u stečaju"</item>
      <item>Financijska agencija</item>
      <item>SNJEŽANA FURMEG</item>
      <item>SANJA KRALJEK</item>
      <item>ŽDO Varaždin, Građansko upravni odjel</item>
    </izvorni_sadrzaj>
    <derivirana_varijabla naziv="DomainObject.Predmet.SudioniciListNaziv_1">
      <item>OAZA PROMET d.o.o. za usluge i trgovinu "u stečaju"</item>
      <item>Financijska agencija</item>
      <item>SNJEŽANA FURMEG</item>
      <item>SANJA KRALJEK</item>
      <item>ŽDO Varaždin, Građansko upravni odjel</item>
    </derivirana_varijabla>
  </DomainObject.Predmet.SudioniciListNaziv>
  <DomainObject.Predmet.SudioniciListAdressOIB>
    <izvorni_sadrzaj>
      <item>OAZA PROMET d.o.o. za usluge i trgovinu "u stečaju", OIB 26415110671, Ulica Petra Zrinskog 8/a,48260 Križevci</item>
      <item>Financijska agencija, OIB 85821130368</item>
      <item>SNJEŽANA FURMEG, M. Kiepacha 91,48260 Križevci</item>
      <item>SANJA KRALJEK, OIB 44015522626, Kralja Tomislava  14,40000 Čakovec</item>
      <item>ŽDO Varaždin, Građansko upravni odjel</item>
    </izvorni_sadrzaj>
    <derivirana_varijabla naziv="DomainObject.Predmet.SudioniciListAdressOIB_1">
      <item>OAZA PROMET d.o.o. za usluge i trgovinu "u stečaju", OIB 26415110671, Ulica Petra Zrinskog 8/a,48260 Križevci</item>
      <item>Financijska agencija, OIB 85821130368</item>
      <item>SNJEŽANA FURMEG, M. Kiepacha 91,48260 Križevci</item>
      <item>SANJA KRALJEK, OIB 44015522626, Kralja Tomislava  14,40000 Čakovec</item>
      <item>ŽDO Varaždin, Građansko upravni odjel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26415110671</item>
      <item>, OIB 85821130368</item>
      <item>, OIB null</item>
      <item>, OIB 44015522626</item>
      <item>, OIB null</item>
    </izvorni_sadrzaj>
    <derivirana_varijabla naziv="DomainObject.Predmet.SudioniciListNazivOIB_1">
      <item>, OIB 26415110671</item>
      <item>, OIB 85821130368</item>
      <item>, OIB null</item>
      <item>, OIB 44015522626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Kraljek, OIB 44015522626, Kralja Tomislava 14 Čakovec</item>
    </izvorni_sadrzaj>
    <derivirana_varijabla naziv="DomainObject.Predmet.StecajniUpraviteljiListAddressOIB_1">
      <item>Sanja Kraljek, OIB 44015522626, Kralja Tomislava 14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B8920C-57CE-4BFB-B8FC-A4826DE7B0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830</properties:Words>
  <properties:Characters>4501</properties:Characters>
  <properties:Lines>119</properties:Lines>
  <properties:Paragraphs>49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2017-05-11T08:24:00Z</dcterms:created>
  <dc:creator>Tihana Martinez</dc:creator>
  <cp:lastModifiedBy>Tihana Martinez</cp:lastModifiedBy>
  <cp:lastPrinted>2017-05-12T07:08:00Z</cp:lastPrinted>
  <dcterms:modified xmlns:xsi="http://www.w3.org/2001/XMLSchema-instance" xsi:type="dcterms:W3CDTF">2017-05-15T06:47:00Z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St-102/2013-50 / Odluka - Zaključak - određuje se ročište za dražbu</vt:lpwstr>
  </prop:property>
  <prop:property name="CC_coloring" pid="4" fmtid="{D5CDD505-2E9C-101B-9397-08002B2CF9AE}">
    <vt:bool>false</vt:bool>
  </prop:property>
  <prop:property name="BrojStranica" pid="5" fmtid="{D5CDD505-2E9C-101B-9397-08002B2CF9AE}">
    <vt:i4>3</vt:i4>
  </prop:property>
</prop:Properties>
</file>