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cfc6" w14:paraId="cfbcfc6" w:rsidRDefault="003321B1" w:rsidR="003321B1">
      <w:pPr>
        <w:spacing w:lineRule="auto" w:line="360" w:after="100" w:before="100"/>
        <w15:collapsed w:val="false"/>
        <w:rPr>
          <w:rFonts w:cs="Tahoma" w:eastAsia="Tahoma" w:hAnsi="Tahoma" w:ascii="Tahoma"/>
          <w:sz w:val="20"/>
          <w:szCs w:val="20"/>
        </w:rPr>
      </w:pPr>
      <w:bookmarkStart w:name="_GoBack" w:id="0"/>
      <w:bookmarkEnd w:id="0"/>
    </w:p>
    <w:p w:rsidRDefault="00710432" w:rsidR="003321B1">
      <w:pPr>
        <w:spacing w:lineRule="auto" w:line="360" w:after="100" w:before="100"/>
        <w:rPr>
          <w:rFonts w:cs="Tahoma" w:eastAsia="Tahoma" w:hAnsi="Tahoma" w:ascii="Tahoma"/>
          <w:b/>
          <w:bCs/>
          <w:sz w:val="24"/>
          <w:szCs w:val="24"/>
        </w:rPr>
      </w:pPr>
      <w:r>
        <w:rPr>
          <w:rFonts w:hAnsi="Tahoma" w:ascii="Tahoma"/>
          <w:sz w:val="20"/>
          <w:szCs w:val="20"/>
        </w:rPr>
        <w:t>Novi Marof, 01.12.2017.</w:t>
      </w:r>
    </w:p>
    <w:p w:rsidRDefault="003321B1" w:rsidR="003321B1">
      <w:pPr>
        <w:spacing w:lineRule="auto" w:line="240" w:after="100" w:before="100"/>
        <w:ind w:left="4248"/>
        <w:rPr>
          <w:rFonts w:cs="Tahoma" w:eastAsia="Tahoma" w:hAnsi="Tahoma" w:ascii="Tahoma"/>
          <w:b/>
          <w:bCs/>
          <w:sz w:val="24"/>
          <w:szCs w:val="24"/>
        </w:rPr>
      </w:pPr>
    </w:p>
    <w:p w:rsidRDefault="00710432" w:rsidR="003321B1">
      <w:pPr>
        <w:spacing w:lineRule="auto" w:line="240" w:after="100" w:before="100"/>
        <w:ind w:left="4248"/>
        <w:rPr>
          <w:rFonts w:cs="Tahoma" w:eastAsia="Tahoma" w:hAnsi="Tahoma" w:ascii="Tahoma"/>
          <w:b/>
          <w:bCs/>
          <w:sz w:val="24"/>
          <w:szCs w:val="24"/>
        </w:rPr>
      </w:pPr>
      <w:r>
        <w:rPr>
          <w:rFonts w:hAnsi="Tahoma" w:ascii="Tahoma"/>
          <w:b/>
          <w:bCs/>
          <w:sz w:val="24"/>
          <w:szCs w:val="24"/>
        </w:rPr>
        <w:t>TRGOVA</w:t>
      </w:r>
      <w:r>
        <w:rPr>
          <w:rFonts w:hAnsi="Tahoma" w:ascii="Tahoma"/>
          <w:b/>
          <w:bCs/>
          <w:sz w:val="24"/>
          <w:szCs w:val="24"/>
        </w:rPr>
        <w:t>Č</w:t>
      </w:r>
      <w:r>
        <w:rPr>
          <w:rFonts w:hAnsi="Tahoma" w:ascii="Tahoma"/>
          <w:b/>
          <w:bCs/>
          <w:sz w:val="24"/>
          <w:szCs w:val="24"/>
        </w:rPr>
        <w:t>KOM SUDU U VARA</w:t>
      </w:r>
      <w:r>
        <w:rPr>
          <w:rFonts w:hAnsi="Tahoma" w:ascii="Tahoma"/>
          <w:b/>
          <w:bCs/>
          <w:sz w:val="24"/>
          <w:szCs w:val="24"/>
        </w:rPr>
        <w:t>Ž</w:t>
      </w:r>
      <w:r>
        <w:rPr>
          <w:rFonts w:hAnsi="Tahoma" w:ascii="Tahoma"/>
          <w:b/>
          <w:bCs/>
          <w:sz w:val="24"/>
          <w:szCs w:val="24"/>
        </w:rPr>
        <w:t>DINU</w:t>
      </w:r>
    </w:p>
    <w:p w:rsidRDefault="00710432" w:rsidR="003321B1">
      <w:pPr>
        <w:spacing w:lineRule="auto" w:line="240" w:after="100" w:before="100"/>
        <w:ind w:firstLine="708" w:left="3540"/>
        <w:rPr>
          <w:rFonts w:cs="Tahoma" w:eastAsia="Tahoma" w:hAnsi="Tahoma" w:ascii="Tahoma"/>
          <w:b/>
          <w:bCs/>
          <w:sz w:val="24"/>
          <w:szCs w:val="24"/>
        </w:rPr>
      </w:pPr>
      <w:r>
        <w:rPr>
          <w:rFonts w:hAnsi="Tahoma" w:ascii="Tahoma"/>
          <w:b/>
          <w:bCs/>
          <w:sz w:val="24"/>
          <w:szCs w:val="24"/>
        </w:rPr>
        <w:t>St-301/11</w:t>
      </w:r>
    </w:p>
    <w:p w:rsidRDefault="00710432" w:rsidR="003321B1">
      <w:pPr>
        <w:spacing w:lineRule="auto" w:line="360" w:after="100" w:before="10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       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</w:p>
    <w:p w:rsidRDefault="00710432" w:rsidR="003321B1">
      <w:pPr>
        <w:spacing w:lineRule="auto" w:line="360" w:after="100" w:before="10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nikom BAGERKOP-RAU</w:t>
      </w:r>
      <w:r>
        <w:rPr>
          <w:rFonts w:hAnsi="Tahoma" w:ascii="Tahoma"/>
          <w:sz w:val="20"/>
          <w:szCs w:val="20"/>
        </w:rPr>
        <w:t xml:space="preserve">Š </w:t>
      </w:r>
      <w:r>
        <w:rPr>
          <w:rFonts w:hAnsi="Tahoma" w:ascii="Tahoma"/>
          <w:sz w:val="20"/>
          <w:szCs w:val="20"/>
        </w:rPr>
        <w:t>d.o.o. iz Novog Marofa otvoren je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kog suda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dinu 22. studenog 2012.g. pod poslovnim brojem ST-301/11. </w:t>
      </w:r>
      <w:r>
        <w:rPr>
          <w:rFonts w:hAnsi="Tahoma" w:ascii="Tahoma"/>
          <w:sz w:val="20"/>
          <w:szCs w:val="20"/>
        </w:rPr>
        <w:t>Oglas o otvaranju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objavljen je u Narodnim novinama br. 131 od 29.11.2012.g. </w:t>
      </w:r>
    </w:p>
    <w:p w:rsidRDefault="00710432" w:rsidR="003321B1">
      <w:pPr>
        <w:spacing w:lineRule="auto" w:line="360" w:after="100" w:before="10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naslovnog suda od 06.10.2014.g. zaklju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 je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 navedenim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nikom, te se isti nastavlja u ime i za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ajne mase do</w:t>
      </w:r>
      <w:r>
        <w:rPr>
          <w:rFonts w:hAnsi="Tahoma" w:ascii="Tahoma"/>
          <w:sz w:val="20"/>
          <w:szCs w:val="20"/>
        </w:rPr>
        <w:t xml:space="preserve"> dovr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etka sudskih postupaka koje vodi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nik.</w:t>
      </w:r>
    </w:p>
    <w:p w:rsidRDefault="00710432" w:rsidR="003321B1">
      <w:pPr>
        <w:spacing w:lineRule="auto" w:line="360" w:after="100" w:before="10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Slijedom navedenog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podnosi sudu</w:t>
      </w:r>
    </w:p>
    <w:p w:rsidRDefault="00710432" w:rsidR="003321B1">
      <w:pPr>
        <w:spacing w:lineRule="auto" w:line="360" w:after="100" w:before="100"/>
        <w:jc w:val="center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PODNESAK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 xml:space="preserve">AJNE UPRAVITELJICE </w:t>
      </w:r>
    </w:p>
    <w:p w:rsidRDefault="00710432" w:rsidR="003321B1">
      <w:pPr>
        <w:spacing w:lineRule="auto" w:line="360" w:after="100" w:before="10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nom predmetu ovrhovoditelja-ste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protiv </w:t>
      </w:r>
      <w:proofErr w:type="spellStart"/>
      <w:r>
        <w:rPr>
          <w:rFonts w:hAnsi="Tahoma" w:ascii="Tahoma"/>
          <w:sz w:val="20"/>
          <w:szCs w:val="20"/>
        </w:rPr>
        <w:t>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enika</w:t>
      </w:r>
      <w:proofErr w:type="spellEnd"/>
      <w:r>
        <w:rPr>
          <w:rFonts w:hAnsi="Tahoma" w:ascii="Tahoma"/>
          <w:sz w:val="20"/>
          <w:szCs w:val="20"/>
        </w:rPr>
        <w:t xml:space="preserve"> GRAD-PROM d.o.o. iz </w:t>
      </w:r>
      <w:proofErr w:type="spellStart"/>
      <w:r>
        <w:rPr>
          <w:rFonts w:hAnsi="Tahoma" w:ascii="Tahoma"/>
          <w:sz w:val="20"/>
          <w:szCs w:val="20"/>
        </w:rPr>
        <w:t>Breznice</w:t>
      </w:r>
      <w:proofErr w:type="spellEnd"/>
      <w:r>
        <w:rPr>
          <w:rFonts w:hAnsi="Tahoma" w:ascii="Tahoma"/>
          <w:sz w:val="20"/>
          <w:szCs w:val="20"/>
        </w:rPr>
        <w:t xml:space="preserve"> nastavljen je </w:t>
      </w:r>
      <w:r>
        <w:rPr>
          <w:rFonts w:hAnsi="Tahoma" w:ascii="Tahoma"/>
          <w:sz w:val="20"/>
          <w:szCs w:val="20"/>
        </w:rPr>
        <w:t>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ni postupak na motornim vozilima </w:t>
      </w:r>
      <w:proofErr w:type="spellStart"/>
      <w:r>
        <w:rPr>
          <w:rFonts w:hAnsi="Tahoma" w:ascii="Tahoma"/>
          <w:sz w:val="20"/>
          <w:szCs w:val="20"/>
        </w:rPr>
        <w:t>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enika</w:t>
      </w:r>
      <w:proofErr w:type="spellEnd"/>
      <w:r>
        <w:rPr>
          <w:rFonts w:hAnsi="Tahoma" w:ascii="Tahoma"/>
          <w:sz w:val="20"/>
          <w:szCs w:val="20"/>
        </w:rPr>
        <w:t xml:space="preserve"> te je :</w:t>
      </w:r>
    </w:p>
    <w:p w:rsidRDefault="00710432" w:rsidR="003321B1">
      <w:pPr>
        <w:numPr>
          <w:ilvl w:val="1"/>
          <w:numId w:val="2"/>
        </w:numPr>
        <w:spacing w:lineRule="auto" w:line="360" w:after="100" w:before="10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radni stroj marke JCB koji je prodan na usmenoj javnoj dra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 dana 06.07.2015. za iznos od 41.751,93 kn</w:t>
      </w:r>
    </w:p>
    <w:p w:rsidRDefault="00710432" w:rsidR="003321B1">
      <w:pPr>
        <w:numPr>
          <w:ilvl w:val="1"/>
          <w:numId w:val="2"/>
        </w:numPr>
        <w:spacing w:lineRule="auto" w:line="360" w:after="100" w:before="10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teretni automobil N3 reg. oznake </w:t>
      </w:r>
      <w:proofErr w:type="spellStart"/>
      <w:r>
        <w:rPr>
          <w:rFonts w:hAnsi="Tahoma" w:ascii="Tahoma"/>
          <w:sz w:val="20"/>
          <w:szCs w:val="20"/>
        </w:rPr>
        <w:t>V</w:t>
      </w:r>
      <w:r>
        <w:rPr>
          <w:rFonts w:hAnsi="Tahoma" w:ascii="Tahoma"/>
          <w:sz w:val="20"/>
          <w:szCs w:val="20"/>
        </w:rPr>
        <w:t>ž</w:t>
      </w:r>
      <w:proofErr w:type="spellEnd"/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241 DH</w:t>
      </w:r>
      <w:r>
        <w:t xml:space="preserve"> </w:t>
      </w:r>
      <w:r>
        <w:rPr>
          <w:rFonts w:hAnsi="Tahoma" w:ascii="Tahoma"/>
          <w:sz w:val="20"/>
          <w:szCs w:val="20"/>
        </w:rPr>
        <w:t>koji je prodan na usmenoj javnoj dra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 dana 27.04.201</w:t>
      </w:r>
      <w:r>
        <w:rPr>
          <w:rFonts w:hAnsi="Tahoma" w:ascii="Tahoma"/>
          <w:sz w:val="20"/>
          <w:szCs w:val="20"/>
        </w:rPr>
        <w:t>5. za iznos od 10.000,00 kn</w:t>
      </w:r>
    </w:p>
    <w:p w:rsidRDefault="00710432" w:rsidR="003321B1">
      <w:pPr>
        <w:numPr>
          <w:ilvl w:val="1"/>
          <w:numId w:val="3"/>
        </w:numPr>
        <w:spacing w:lineRule="auto" w:line="360" w:after="100" w:before="10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osobni automobil Renault </w:t>
      </w:r>
      <w:proofErr w:type="spellStart"/>
      <w:r>
        <w:rPr>
          <w:rFonts w:hAnsi="Tahoma" w:ascii="Tahoma"/>
          <w:sz w:val="20"/>
          <w:szCs w:val="20"/>
        </w:rPr>
        <w:t>Megane</w:t>
      </w:r>
      <w:proofErr w:type="spellEnd"/>
      <w:r>
        <w:rPr>
          <w:rFonts w:hAnsi="Tahoma" w:ascii="Tahoma"/>
          <w:sz w:val="20"/>
          <w:szCs w:val="20"/>
        </w:rPr>
        <w:t>, reg. oznake V</w:t>
      </w:r>
      <w:r>
        <w:rPr>
          <w:rFonts w:hAnsi="Tahoma" w:ascii="Tahoma"/>
          <w:sz w:val="20"/>
          <w:szCs w:val="20"/>
        </w:rPr>
        <w:t xml:space="preserve">Ž </w:t>
      </w:r>
      <w:r>
        <w:rPr>
          <w:rFonts w:hAnsi="Tahoma" w:ascii="Tahoma"/>
          <w:sz w:val="20"/>
          <w:szCs w:val="20"/>
        </w:rPr>
        <w:t>581 HA</w:t>
      </w:r>
      <w:r>
        <w:t xml:space="preserve"> </w:t>
      </w:r>
      <w:r>
        <w:rPr>
          <w:rFonts w:hAnsi="Tahoma" w:ascii="Tahoma"/>
          <w:sz w:val="20"/>
          <w:szCs w:val="20"/>
        </w:rPr>
        <w:t>koji je prodan na usmenoj javnoj dra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 dana 27.04.2015. za iznos od 5.000,00 kn.</w:t>
      </w:r>
    </w:p>
    <w:p w:rsidRDefault="00710432" w:rsidR="003321B1">
      <w:pPr>
        <w:spacing w:lineRule="auto" w:line="360" w:after="100" w:before="100"/>
        <w:jc w:val="both"/>
        <w:rPr>
          <w:rFonts w:cs="Tahoma" w:eastAsia="Tahoma" w:hAnsi="Tahoma" w:ascii="Tahoma"/>
          <w:sz w:val="20"/>
          <w:szCs w:val="20"/>
        </w:rPr>
      </w:pPr>
      <w:r>
        <w:rPr>
          <w:sz w:val="20"/>
          <w:szCs w:val="20"/>
        </w:rPr>
        <w:t xml:space="preserve">Iako je ovrha određena i na teretnom automobilu marke </w:t>
      </w:r>
      <w:proofErr w:type="spellStart"/>
      <w:r>
        <w:rPr>
          <w:sz w:val="20"/>
          <w:szCs w:val="20"/>
        </w:rPr>
        <w:t>mercedes</w:t>
      </w:r>
      <w:proofErr w:type="spellEnd"/>
      <w:r>
        <w:rPr>
          <w:sz w:val="20"/>
          <w:szCs w:val="20"/>
        </w:rPr>
        <w:t xml:space="preserve"> 208 d kao i na osobnom </w:t>
      </w:r>
      <w:proofErr w:type="spellStart"/>
      <w:r>
        <w:rPr>
          <w:sz w:val="20"/>
          <w:szCs w:val="20"/>
        </w:rPr>
        <w:t>autom</w:t>
      </w:r>
      <w:r>
        <w:rPr>
          <w:sz w:val="20"/>
          <w:szCs w:val="20"/>
        </w:rPr>
        <w:t>oblu</w:t>
      </w:r>
      <w:proofErr w:type="spellEnd"/>
      <w:r>
        <w:rPr>
          <w:sz w:val="20"/>
          <w:szCs w:val="20"/>
        </w:rPr>
        <w:t xml:space="preserve"> marke VW </w:t>
      </w:r>
      <w:proofErr w:type="spellStart"/>
      <w:r>
        <w:rPr>
          <w:sz w:val="20"/>
          <w:szCs w:val="20"/>
        </w:rPr>
        <w:t>Passat</w:t>
      </w:r>
      <w:proofErr w:type="spellEnd"/>
      <w:r>
        <w:rPr>
          <w:sz w:val="20"/>
          <w:szCs w:val="20"/>
        </w:rPr>
        <w:t xml:space="preserve">, teretni automobil nije nađen u posjedu </w:t>
      </w:r>
      <w:proofErr w:type="spellStart"/>
      <w:r>
        <w:rPr>
          <w:sz w:val="20"/>
          <w:szCs w:val="20"/>
        </w:rPr>
        <w:t>ovršenika</w:t>
      </w:r>
      <w:proofErr w:type="spellEnd"/>
      <w:r>
        <w:rPr>
          <w:sz w:val="20"/>
          <w:szCs w:val="20"/>
        </w:rPr>
        <w:t>, a</w:t>
      </w:r>
      <w:r>
        <w:t xml:space="preserve"> </w:t>
      </w:r>
      <w:r>
        <w:rPr>
          <w:sz w:val="20"/>
          <w:szCs w:val="20"/>
        </w:rPr>
        <w:t xml:space="preserve">osobni </w:t>
      </w:r>
      <w:proofErr w:type="spellStart"/>
      <w:r>
        <w:rPr>
          <w:sz w:val="20"/>
          <w:szCs w:val="20"/>
        </w:rPr>
        <w:t>automoblumarke</w:t>
      </w:r>
      <w:proofErr w:type="spellEnd"/>
      <w:r>
        <w:rPr>
          <w:sz w:val="20"/>
          <w:szCs w:val="20"/>
        </w:rPr>
        <w:t xml:space="preserve"> VW </w:t>
      </w:r>
      <w:proofErr w:type="spellStart"/>
      <w:r>
        <w:rPr>
          <w:sz w:val="20"/>
          <w:szCs w:val="20"/>
        </w:rPr>
        <w:t>Passat</w:t>
      </w:r>
      <w:proofErr w:type="spellEnd"/>
      <w:r>
        <w:rPr>
          <w:sz w:val="20"/>
          <w:szCs w:val="20"/>
        </w:rPr>
        <w:t xml:space="preserve"> prodan je od strane ovrhovoditelja Porezna uprava. </w:t>
      </w:r>
      <w:r>
        <w:rPr>
          <w:rFonts w:hAnsi="Tahoma" w:ascii="Tahoma"/>
          <w:sz w:val="20"/>
          <w:szCs w:val="20"/>
        </w:rPr>
        <w:t>Slijedom navedenog ovrha na navedenim motornim vozilima je obustavljena.</w:t>
      </w:r>
    </w:p>
    <w:p w:rsidRDefault="00710432" w:rsidR="003321B1">
      <w:pPr>
        <w:spacing w:lineRule="auto" w:line="360" w:after="100" w:before="10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Nadalje,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Op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insk</w:t>
      </w:r>
      <w:r>
        <w:rPr>
          <w:rFonts w:hAnsi="Tahoma" w:ascii="Tahoma"/>
          <w:sz w:val="20"/>
          <w:szCs w:val="20"/>
        </w:rPr>
        <w:t>og suda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 od 16.5.2017.g.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 je prekid postupka u ovoj 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noj stvari zbog nastupanja pravnih posljedica otvaranja </w:t>
      </w:r>
      <w:proofErr w:type="spellStart"/>
      <w:r>
        <w:rPr>
          <w:rFonts w:hAnsi="Tahoma" w:ascii="Tahoma"/>
          <w:sz w:val="20"/>
          <w:szCs w:val="20"/>
        </w:rPr>
        <w:t>stre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</w:t>
      </w:r>
      <w:proofErr w:type="spellEnd"/>
      <w:r>
        <w:rPr>
          <w:rFonts w:hAnsi="Tahoma" w:ascii="Tahoma"/>
          <w:sz w:val="20"/>
          <w:szCs w:val="20"/>
        </w:rPr>
        <w:t xml:space="preserve"> postupka nad </w:t>
      </w:r>
      <w:proofErr w:type="spellStart"/>
      <w:r>
        <w:rPr>
          <w:rFonts w:hAnsi="Tahoma" w:ascii="Tahoma"/>
          <w:sz w:val="20"/>
          <w:szCs w:val="20"/>
        </w:rPr>
        <w:t>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enikom</w:t>
      </w:r>
      <w:proofErr w:type="spellEnd"/>
      <w:r>
        <w:rPr>
          <w:rFonts w:hAnsi="Tahoma" w:ascii="Tahoma"/>
          <w:sz w:val="20"/>
          <w:szCs w:val="20"/>
        </w:rPr>
        <w:t>. 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ajni upravitelj </w:t>
      </w:r>
      <w:proofErr w:type="spellStart"/>
      <w:r>
        <w:rPr>
          <w:rFonts w:hAnsi="Tahoma" w:ascii="Tahoma"/>
          <w:sz w:val="20"/>
          <w:szCs w:val="20"/>
        </w:rPr>
        <w:t>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enika</w:t>
      </w:r>
      <w:proofErr w:type="spellEnd"/>
      <w:r>
        <w:rPr>
          <w:rFonts w:hAnsi="Tahoma" w:ascii="Tahoma"/>
          <w:sz w:val="20"/>
          <w:szCs w:val="20"/>
        </w:rPr>
        <w:t xml:space="preserve"> preuzeo je predmetni postupak. Slijedom svega navedenog, </w:t>
      </w: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je dana 29.11.2017.g. jo</w:t>
      </w:r>
      <w:r>
        <w:rPr>
          <w:rFonts w:hAnsi="Tahoma" w:ascii="Tahoma"/>
          <w:sz w:val="20"/>
          <w:szCs w:val="20"/>
        </w:rPr>
        <w:t xml:space="preserve">š </w:t>
      </w:r>
      <w:r>
        <w:rPr>
          <w:rFonts w:hAnsi="Tahoma" w:ascii="Tahoma"/>
          <w:sz w:val="20"/>
          <w:szCs w:val="20"/>
        </w:rPr>
        <w:t>jednom predala obra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 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ane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bine.</w:t>
      </w:r>
    </w:p>
    <w:p w:rsidRDefault="00710432" w:rsidR="003321B1">
      <w:pPr>
        <w:spacing w:lineRule="auto" w:line="360" w:after="100" w:before="10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Prilog</w:t>
      </w:r>
      <w:r>
        <w:rPr>
          <w:rFonts w:hAnsi="Tahoma" w:ascii="Tahoma"/>
          <w:sz w:val="20"/>
          <w:szCs w:val="20"/>
        </w:rPr>
        <w:t>: podnesak ovrhovoditelja od 29.11.2017.g.</w:t>
      </w:r>
    </w:p>
    <w:p w:rsidRDefault="00710432" w:rsidR="003321B1">
      <w:pPr>
        <w:spacing w:lineRule="auto" w:line="360" w:after="100" w:before="100"/>
        <w:jc w:val="both"/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upravitelj:</w:t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ab/>
        <w:t xml:space="preserve">                                 </w:t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 xml:space="preserve">   mr. Jelena </w:t>
      </w:r>
      <w:proofErr w:type="spellStart"/>
      <w:r>
        <w:rPr>
          <w:rFonts w:hAnsi="Tahoma" w:ascii="Tahoma"/>
          <w:sz w:val="20"/>
          <w:szCs w:val="20"/>
        </w:rPr>
        <w:t>Stankus</w:t>
      </w:r>
      <w:proofErr w:type="spellEnd"/>
      <w:r>
        <w:rPr>
          <w:rFonts w:hAnsi="Tahoma" w:ascii="Tahoma"/>
          <w:sz w:val="20"/>
          <w:szCs w:val="20"/>
        </w:rPr>
        <w:t>-</w:t>
      </w:r>
      <w:proofErr w:type="spellStart"/>
      <w:r>
        <w:rPr>
          <w:rFonts w:hAnsi="Tahoma" w:ascii="Tahoma"/>
          <w:sz w:val="20"/>
          <w:szCs w:val="20"/>
        </w:rPr>
        <w:t>Tkalec</w:t>
      </w:r>
      <w:proofErr w:type="spellEnd"/>
      <w:r>
        <w:rPr>
          <w:rFonts w:hAnsi="Tahoma" w:ascii="Tahoma"/>
          <w:sz w:val="20"/>
          <w:szCs w:val="20"/>
        </w:rPr>
        <w:t>, dipl. iur.</w:t>
      </w:r>
    </w:p>
    <w:sectPr w:rsidR="003321B1">
      <w:headerReference w:type="default" r:id="rId9"/>
      <w:footerReference w:type="default" r:id="rId10"/>
      <w:headerReference w:type="first" r:id="rId11"/>
      <w:footerReference w:type="first" r:id="rId12"/>
      <w:pgSz w:h="16840" w:w="11900"/>
      <w:pgMar w:gutter="0" w:footer="708" w:header="708" w:left="1417" w:bottom="1417" w:right="1417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432" w:rsidR="00000000">
      <w:pPr>
        <w:spacing w:lineRule="auto" w:line="240" w:after="0"/>
      </w:pPr>
      <w:r>
        <w:separator/>
      </w:r>
    </w:p>
  </w:endnote>
  <w:endnote w:id="0" w:type="continuationSeparator">
    <w:p w:rsidRDefault="00710432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1B1" w:rsidR="003321B1">
    <w:pPr>
      <w:pStyle w:val="Zaglavljei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1B1" w:rsidR="003321B1">
    <w:pPr>
      <w:pStyle w:val="Zaglavljei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432" w:rsidR="00000000">
      <w:pPr>
        <w:spacing w:lineRule="auto" w:line="240" w:after="0"/>
      </w:pPr>
      <w:r>
        <w:separator/>
      </w:r>
    </w:p>
  </w:footnote>
  <w:footnote w:id="0" w:type="continuationSeparator">
    <w:p w:rsidRDefault="00710432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432" w:rsidR="003321B1">
    <w:pPr>
      <w:pStyle w:val="Zaglavlje"/>
      <w:tabs>
        <w:tab w:pos="9072" w:val="clear"/>
        <w:tab w:pos="9046" w:val="right"/>
      </w:tabs>
      <w:jc w:val="center"/>
      <w:rPr>
        <w:i/>
        <w:iCs/>
      </w:rPr>
    </w:pPr>
    <w:r>
      <w:rPr>
        <w:i/>
        <w:iCs/>
      </w:rPr>
      <w:t>stečajna masa BAGERKOP-RAUŠ d.o.o. u stečaju</w:t>
    </w:r>
  </w:p>
  <w:p w:rsidRDefault="00710432" w:rsidR="003321B1">
    <w:pPr>
      <w:pStyle w:val="Zaglavlje"/>
      <w:tabs>
        <w:tab w:pos="9072" w:val="clear"/>
        <w:tab w:pos="9046" w:val="right"/>
      </w:tabs>
      <w:jc w:val="center"/>
      <w:rPr>
        <w:i/>
        <w:iCs/>
      </w:rPr>
    </w:pPr>
    <w:r>
      <w:rPr>
        <w:i/>
        <w:iCs/>
      </w:rPr>
      <w:t xml:space="preserve">Novi Marof, </w:t>
    </w:r>
    <w:proofErr w:type="spellStart"/>
    <w:r>
      <w:rPr>
        <w:i/>
        <w:iCs/>
      </w:rPr>
      <w:t>Ključićka</w:t>
    </w:r>
    <w:proofErr w:type="spellEnd"/>
    <w:r>
      <w:rPr>
        <w:i/>
        <w:iCs/>
      </w:rPr>
      <w:t xml:space="preserve"> 1/a</w:t>
    </w:r>
  </w:p>
  <w:p w:rsidRDefault="00710432" w:rsidR="003321B1">
    <w:pPr>
      <w:pStyle w:val="Zaglavlje"/>
      <w:pBdr>
        <w:bottom w:space="0" w:sz="12" w:color="000000" w:val="single"/>
      </w:pBdr>
      <w:tabs>
        <w:tab w:pos="9072" w:val="clear"/>
        <w:tab w:pos="9046" w:val="right"/>
      </w:tabs>
      <w:jc w:val="center"/>
      <w:rPr>
        <w:i/>
        <w:iCs/>
      </w:rPr>
    </w:pPr>
    <w:r>
      <w:rPr>
        <w:i/>
        <w:iCs/>
      </w:rPr>
      <w:t xml:space="preserve">Stečajni upravitelj: mr. Jelena </w:t>
    </w:r>
    <w:proofErr w:type="spellStart"/>
    <w:r>
      <w:rPr>
        <w:i/>
        <w:iCs/>
      </w:rPr>
      <w:t>Stankus</w:t>
    </w:r>
    <w:proofErr w:type="spellEnd"/>
    <w:r>
      <w:rPr>
        <w:i/>
        <w:iCs/>
      </w:rPr>
      <w:t>-</w:t>
    </w:r>
    <w:proofErr w:type="spellStart"/>
    <w:r>
      <w:rPr>
        <w:i/>
        <w:iCs/>
      </w:rPr>
      <w:t>Tkalec</w:t>
    </w:r>
    <w:proofErr w:type="spellEnd"/>
    <w:r>
      <w:rPr>
        <w:i/>
        <w:iCs/>
      </w:rPr>
      <w:t>, dipl. iur.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432" w:rsidR="003321B1">
    <w:pPr>
      <w:pStyle w:val="Zaglavlje"/>
      <w:tabs>
        <w:tab w:pos="9072" w:val="clear"/>
        <w:tab w:pos="9046" w:val="right"/>
      </w:tabs>
      <w:jc w:val="center"/>
      <w:rPr>
        <w:b/>
        <w:bCs/>
        <w:i/>
        <w:iCs/>
      </w:rPr>
    </w:pPr>
    <w:r>
      <w:rPr>
        <w:b/>
        <w:bCs/>
        <w:i/>
        <w:iCs/>
      </w:rPr>
      <w:t>stečajna masa BAGERKOP-RAUŠ d.o.o. u stečaju</w:t>
    </w:r>
  </w:p>
  <w:p w:rsidRDefault="00710432" w:rsidR="003321B1">
    <w:pPr>
      <w:pStyle w:val="Zaglavlje"/>
      <w:tabs>
        <w:tab w:pos="9072" w:val="clear"/>
        <w:tab w:pos="9046" w:val="right"/>
      </w:tabs>
      <w:jc w:val="center"/>
      <w:rPr>
        <w:i/>
        <w:iCs/>
      </w:rPr>
    </w:pPr>
    <w:r>
      <w:rPr>
        <w:i/>
        <w:iCs/>
      </w:rPr>
      <w:t>Novi Marof,</w:t>
    </w:r>
    <w:r>
      <w:rPr>
        <w:i/>
        <w:iCs/>
      </w:rPr>
      <w:t xml:space="preserve"> </w:t>
    </w:r>
    <w:proofErr w:type="spellStart"/>
    <w:r>
      <w:rPr>
        <w:i/>
        <w:iCs/>
      </w:rPr>
      <w:t>Ključićka</w:t>
    </w:r>
    <w:proofErr w:type="spellEnd"/>
    <w:r>
      <w:rPr>
        <w:i/>
        <w:iCs/>
      </w:rPr>
      <w:t xml:space="preserve"> 1/a</w:t>
    </w:r>
  </w:p>
  <w:p w:rsidRDefault="00710432" w:rsidR="003321B1">
    <w:pPr>
      <w:pStyle w:val="Zaglavlje"/>
      <w:pBdr>
        <w:bottom w:space="0" w:sz="12" w:color="000000" w:val="single"/>
      </w:pBdr>
      <w:tabs>
        <w:tab w:pos="9072" w:val="clear"/>
        <w:tab w:pos="9046" w:val="right"/>
      </w:tabs>
      <w:jc w:val="center"/>
    </w:pPr>
    <w:r>
      <w:rPr>
        <w:i/>
        <w:iCs/>
      </w:rPr>
      <w:t xml:space="preserve">Stečajni upravitelj: mr. Jelena </w:t>
    </w:r>
    <w:proofErr w:type="spellStart"/>
    <w:r>
      <w:rPr>
        <w:i/>
        <w:iCs/>
      </w:rPr>
      <w:t>Stankus</w:t>
    </w:r>
    <w:proofErr w:type="spellEnd"/>
    <w:r>
      <w:rPr>
        <w:i/>
        <w:iCs/>
      </w:rPr>
      <w:t>-</w:t>
    </w:r>
    <w:proofErr w:type="spellStart"/>
    <w:r>
      <w:rPr>
        <w:i/>
        <w:iCs/>
      </w:rPr>
      <w:t>Tkalec</w:t>
    </w:r>
    <w:proofErr w:type="spellEnd"/>
    <w:r>
      <w:rPr>
        <w:i/>
        <w:iCs/>
      </w:rPr>
      <w:t>, dipl. iur.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13F36"/>
    <w:multiLevelType w:val="hybridMultilevel"/>
    <w:tmpl w:val="CA1C2754"/>
    <w:numStyleLink w:val="Importiranistil1"/>
  </w:abstractNum>
  <w:abstractNum w:abstractNumId="1">
    <w:nsid w:val="67F0318B"/>
    <w:multiLevelType w:val="hybridMultilevel"/>
    <w:tmpl w:val="CA1C2754"/>
    <w:styleLink w:val="Importiranistil1"/>
    <w:lvl w:tplc="49F0E682" w:ilvl="0">
      <w:start w:val="1"/>
      <w:numFmt w:val="bullet"/>
      <w:lvlText w:val="o"/>
      <w:lvlJc w:val="left"/>
      <w:pPr>
        <w:tabs>
          <w:tab w:pos="305" w:val="num"/>
        </w:tabs>
        <w:ind w:hanging="323" w:left="323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26ECCE4" w:ilvl="1">
      <w:start w:val="1"/>
      <w:numFmt w:val="bullet"/>
      <w:lvlText w:val="o"/>
      <w:lvlJc w:val="left"/>
      <w:pPr>
        <w:tabs>
          <w:tab w:pos="1416" w:val="num"/>
        </w:tabs>
        <w:ind w:hanging="357" w:left="1434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882332" w:ilvl="2">
      <w:start w:val="1"/>
      <w:numFmt w:val="bullet"/>
      <w:lvlText w:val="▪"/>
      <w:lvlJc w:val="left"/>
      <w:pPr>
        <w:tabs>
          <w:tab w:pos="2124" w:val="num"/>
        </w:tabs>
        <w:ind w:hanging="345" w:left="2142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CE9FE6" w:ilvl="3">
      <w:start w:val="1"/>
      <w:numFmt w:val="bullet"/>
      <w:lvlText w:val="•"/>
      <w:lvlJc w:val="left"/>
      <w:pPr>
        <w:tabs>
          <w:tab w:pos="2832" w:val="num"/>
        </w:tabs>
        <w:ind w:hanging="333" w:left="285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7928758" w:ilvl="4">
      <w:start w:val="1"/>
      <w:numFmt w:val="bullet"/>
      <w:lvlText w:val="o"/>
      <w:lvlJc w:val="left"/>
      <w:pPr>
        <w:tabs>
          <w:tab w:pos="3540" w:val="num"/>
        </w:tabs>
        <w:ind w:hanging="321" w:left="3558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B011B0" w:ilvl="5">
      <w:start w:val="1"/>
      <w:numFmt w:val="bullet"/>
      <w:lvlText w:val="▪"/>
      <w:lvlJc w:val="left"/>
      <w:pPr>
        <w:tabs>
          <w:tab w:pos="4248" w:val="num"/>
        </w:tabs>
        <w:ind w:hanging="309" w:left="4266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D7EC648" w:ilvl="6">
      <w:start w:val="1"/>
      <w:numFmt w:val="bullet"/>
      <w:lvlText w:val="•"/>
      <w:lvlJc w:val="left"/>
      <w:pPr>
        <w:tabs>
          <w:tab w:pos="4956" w:val="num"/>
        </w:tabs>
        <w:ind w:hanging="297" w:left="4974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0582912" w:ilvl="7">
      <w:start w:val="1"/>
      <w:numFmt w:val="bullet"/>
      <w:lvlText w:val="o"/>
      <w:lvlJc w:val="left"/>
      <w:pPr>
        <w:tabs>
          <w:tab w:pos="5664" w:val="num"/>
        </w:tabs>
        <w:ind w:hanging="285" w:left="5682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E4A7BD0" w:ilvl="8">
      <w:start w:val="1"/>
      <w:numFmt w:val="bullet"/>
      <w:lvlText w:val="▪"/>
      <w:lvlJc w:val="left"/>
      <w:pPr>
        <w:tabs>
          <w:tab w:pos="6372" w:val="num"/>
        </w:tabs>
        <w:ind w:hanging="273" w:left="639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tplc="C9045C2C" w:ilvl="0">
        <w:start w:val="1"/>
        <w:numFmt w:val="bullet"/>
        <w:lvlText w:val="o"/>
        <w:lvlJc w:val="left"/>
        <w:pPr>
          <w:tabs>
            <w:tab w:pos="305" w:val="num"/>
          </w:tabs>
          <w:ind w:hanging="323" w:left="323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plc="59BAABC0" w:ilvl="1">
        <w:start w:val="1"/>
        <w:numFmt w:val="bullet"/>
        <w:lvlText w:val="o"/>
        <w:lvlJc w:val="left"/>
        <w:pPr>
          <w:tabs>
            <w:tab w:pos="1416" w:val="num"/>
          </w:tabs>
          <w:ind w:hanging="360" w:left="1440"/>
        </w:pPr>
        <w:rPr>
          <w:rFonts w:cs="Courier New" w:eastAsia="Courier New" w:hAnsi="Courier New" w:ascii="Courier New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tplc="6704693C" w:ilvl="2">
        <w:start w:val="1"/>
        <w:numFmt w:val="bullet"/>
        <w:lvlText w:val="▪"/>
        <w:lvlJc w:val="left"/>
        <w:pPr>
          <w:tabs>
            <w:tab w:pos="2124" w:val="num"/>
          </w:tabs>
          <w:ind w:hanging="348" w:left="2148"/>
        </w:pPr>
        <w:rPr>
          <w:rFonts w:cs="Courier New" w:eastAsia="Courier New" w:hAnsi="Courier New" w:ascii="Courier New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tplc="8F529E5A" w:ilvl="3">
        <w:start w:val="1"/>
        <w:numFmt w:val="bullet"/>
        <w:lvlText w:val="•"/>
        <w:lvlJc w:val="left"/>
        <w:pPr>
          <w:tabs>
            <w:tab w:pos="2832" w:val="num"/>
          </w:tabs>
          <w:ind w:hanging="336" w:left="2856"/>
        </w:pPr>
        <w:rPr>
          <w:rFonts w:cs="Courier New" w:eastAsia="Courier New" w:hAnsi="Courier New" w:ascii="Courier New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tplc="63BA56B8" w:ilvl="4">
        <w:start w:val="1"/>
        <w:numFmt w:val="bullet"/>
        <w:lvlText w:val="o"/>
        <w:lvlJc w:val="left"/>
        <w:pPr>
          <w:tabs>
            <w:tab w:pos="3540" w:val="num"/>
          </w:tabs>
          <w:ind w:hanging="324" w:left="3564"/>
        </w:pPr>
        <w:rPr>
          <w:rFonts w:cs="Courier New" w:eastAsia="Courier New" w:hAnsi="Courier New" w:ascii="Courier New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tplc="6AC0C1AA" w:ilvl="5">
        <w:start w:val="1"/>
        <w:numFmt w:val="bullet"/>
        <w:lvlText w:val="▪"/>
        <w:lvlJc w:val="left"/>
        <w:pPr>
          <w:tabs>
            <w:tab w:pos="4248" w:val="num"/>
          </w:tabs>
          <w:ind w:hanging="312" w:left="4272"/>
        </w:pPr>
        <w:rPr>
          <w:rFonts w:cs="Courier New" w:eastAsia="Courier New" w:hAnsi="Courier New" w:ascii="Courier New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tplc="494E8BF6" w:ilvl="6">
        <w:start w:val="1"/>
        <w:numFmt w:val="bullet"/>
        <w:lvlText w:val="•"/>
        <w:lvlJc w:val="left"/>
        <w:pPr>
          <w:tabs>
            <w:tab w:pos="4956" w:val="num"/>
          </w:tabs>
          <w:ind w:hanging="300" w:left="4980"/>
        </w:pPr>
        <w:rPr>
          <w:rFonts w:cs="Courier New" w:eastAsia="Courier New" w:hAnsi="Courier New" w:ascii="Courier New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tplc="FC14548C" w:ilvl="7">
        <w:start w:val="1"/>
        <w:numFmt w:val="bullet"/>
        <w:lvlText w:val="o"/>
        <w:lvlJc w:val="left"/>
        <w:pPr>
          <w:tabs>
            <w:tab w:pos="5664" w:val="num"/>
          </w:tabs>
          <w:ind w:hanging="288" w:left="5688"/>
        </w:pPr>
        <w:rPr>
          <w:rFonts w:cs="Courier New" w:eastAsia="Courier New" w:hAnsi="Courier New" w:ascii="Courier New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tplc="FBB4E46E" w:ilvl="8">
        <w:start w:val="1"/>
        <w:numFmt w:val="bullet"/>
        <w:lvlText w:val="▪"/>
        <w:lvlJc w:val="left"/>
        <w:pPr>
          <w:tabs>
            <w:tab w:pos="6372" w:val="num"/>
          </w:tabs>
          <w:ind w:hanging="276" w:left="6396"/>
        </w:pPr>
        <w:rPr>
          <w:rFonts w:cs="Courier New" w:eastAsia="Courier New" w:hAnsi="Courier New" w:ascii="Courier New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3321B1"/>
    <w:rsid w:val="003321B1"/>
    <w:rsid w:val="0071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Zaglavljeipodnoje" w:type="paragraph">
    <w:name w:val="Zaglavlje i podnožje"/>
    <w:pPr>
      <w:tabs>
        <w:tab w:pos="9020" w:val="right"/>
      </w:tabs>
    </w:pPr>
    <w:rPr>
      <w:rFonts w:cs="Helvetica" w:eastAsia="Helvetica" w:hAnsi="Helvetica" w:ascii="Helvetica"/>
      <w:color w:val="000000"/>
      <w:sz w:val="24"/>
      <w:szCs w:val="24"/>
    </w:rPr>
  </w:style>
  <w:style w:customStyle="true" w:styleId="Importiranistil1" w:type="numbering">
    <w:name w:val="Importirani stil 1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710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432"/>
    <w:rPr>
      <w:rFonts w:cs="Times New Roman" w:eastAsia="Tahoma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432"/>
    <w:rPr>
      <w:rFonts w:cs="Tahoma" w:eastAsia="Tahoma" w:hAnsi="Tahoma" w:ascii="Tahom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432"/>
    <w:rPr>
      <w:rFonts w:cs="Tahoma" w:eastAsia="Tahoma" w:hAnsi="Tahoma" w:ascii="Tahom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432"/>
    <w:rPr>
      <w:rFonts w:cs="Tahoma" w:eastAsia="Tahoma" w:hAnsi="Tahoma" w:ascii="Tahoma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Zaglavljeipodnoje" w:type="paragraph">
    <w:name w:val="Zaglavlje i podnožje"/>
    <w:pPr>
      <w:tabs>
        <w:tab w:pos="9020" w:val="right"/>
      </w:tabs>
    </w:pPr>
    <w:rPr>
      <w:rFonts w:ascii="Helvetica" w:cs="Helvetica" w:eastAsia="Helvetica" w:hAnsi="Helvetica"/>
      <w:color w:val="000000"/>
      <w:sz w:val="24"/>
      <w:szCs w:val="24"/>
    </w:rPr>
  </w:style>
  <w:style w:customStyle="1" w:styleId="Importiranistil1" w:type="numbering">
    <w:name w:val="Importirani stil 1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710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432"/>
    <w:rPr>
      <w:rFonts w:ascii="Times New Roman" w:cs="Times New Roman" w:eastAsia="Tahoma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432"/>
    <w:rPr>
      <w:rFonts w:ascii="Tahoma" w:cs="Tahoma" w:eastAsia="Tahoma" w:hAnsi="Tahom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432"/>
    <w:rPr>
      <w:rFonts w:ascii="Tahoma" w:cs="Tahoma" w:eastAsia="Tahoma" w:hAnsi="Tahom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432"/>
    <w:rPr>
      <w:rFonts w:ascii="Tahoma" w:cs="Tahoma" w:eastAsia="Tahoma" w:hAnsi="Tahoma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St-301/2011-70</izvorni_sadrzaj>
    <derivirana_varijabla naziv="DomainObject.Oznaka_1">St-301/2011-70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listopada 2014.</izvorni_sadrzaj>
    <derivirana_varijabla naziv="DomainObject.Predmet.DatumRjesavanja_1">7.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St-301/2011</izvorni_sadrzaj>
    <derivirana_varijabla naziv="DomainObject.Predmet.OznakaBroj_1">St-301/2011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BAGERKOP-RAUŠ društvo s ograničenom odgovornošću za usluge i trgovinu "u stečaju"</izvorni_sadrzaj>
    <derivirana_varijabla naziv="DomainObject.Predmet.ProtustrankaFormated_1">  BAGERKOP-RAUŠ društvo s ograničenom odgovornošću za usluge i trgovinu "u stečaju"</derivirana_varijabla>
  </DomainObject.Predmet.ProtustrankaFormated>
  <DomainObject.Predmet.ProtustrankaFormatedOIB>
    <izvorni_sadrzaj>  BAGERKOP-RAUŠ društvo s ograničenom odgovornošću za usluge i trgovinu "u stečaju", OIB 45931231874</izvorni_sadrzaj>
    <derivirana_varijabla naziv="DomainObject.Predmet.ProtustrankaFormatedOIB_1">  BAGERKOP-RAUŠ društvo s ograničenom odgovornošću za usluge i trgovinu "u stečaju", OIB 45931231874</derivirana_varijabla>
  </DomainObject.Predmet.ProtustrankaFormatedOIB>
  <DomainObject.Predmet.ProtustrankaFormatedWithAdress>
    <izvorni_sadrzaj> BAGERKOP-RAUŠ društvo s ograničenom odgovornošću za usluge i trgovinu "u stečaju", Ključićka 1/A, 42220 Novi Marof</izvorni_sadrzaj>
    <derivirana_varijabla naziv="DomainObject.Predmet.ProtustrankaFormatedWithAdress_1"> BAGERKOP-RAUŠ društvo s ograničenom odgovornošću za usluge i trgovinu "u stečaju", Ključićka 1/A, 42220 Novi Marof</derivirana_varijabla>
  </DomainObject.Predmet.ProtustrankaFormatedWithAdress>
  <DomainObject.Predmet.ProtustrankaFormatedWithAdressOIB>
    <izvorni_sadrzaj> BAGERKOP-RAUŠ društvo s ograničenom odgovornošću za usluge i trgovinu "u stečaju", OIB 45931231874, Ključićka 1/A, 42220 Novi Marof</izvorni_sadrzaj>
    <derivirana_varijabla naziv="DomainObject.Predmet.ProtustrankaFormatedWithAdressOIB_1"> BAGERKOP-RAUŠ društvo s ograničenom odgovornošću za usluge i trgovinu "u stečaju", OIB 45931231874, Ključićka 1/A, 42220 Novi Marof</derivirana_varijabla>
  </DomainObject.Predmet.ProtustrankaFormatedWithAdressOIB>
  <DomainObject.Predmet.ProtustrankaWithAdress>
    <izvorni_sadrzaj>BAGERKOP-RAUŠ društvo s ograničenom odgovornošću za usluge i trgovinu "u stečaju" Ključićka 1/A, 42220 Novi Marof</izvorni_sadrzaj>
    <derivirana_varijabla naziv="DomainObject.Predmet.ProtustrankaWithAdress_1">BAGERKOP-RAUŠ društvo s ograničenom odgovornošću za usluge i trgovinu "u stečaju" Ključićka 1/A, 42220 Novi Marof</derivirana_varijabla>
  </DomainObject.Predmet.ProtustrankaWithAdress>
  <DomainObject.Predmet.ProtustrankaWithAdressOIB>
    <izvorni_sadrzaj>BAGERKOP-RAUŠ društvo s ograničenom odgovornošću za usluge i trgovinu "u stečaju", OIB 45931231874, Ključićka 1/A, 42220 Novi Marof</izvorni_sadrzaj>
    <derivirana_varijabla naziv="DomainObject.Predmet.ProtustrankaWithAdressOIB_1">BAGERKOP-RAUŠ društvo s ograničenom odgovornošću za usluge i trgovinu "u stečaju", OIB 45931231874, Ključićka 1/A, 42220 Novi Marof</derivirana_varijabla>
  </DomainObject.Predmet.ProtustrankaWithAdressOIB>
  <DomainObject.Predmet.ProtustrankaNazivFormated>
    <izvorni_sadrzaj>BAGERKOP-RAUŠ društvo s ograničenom odgovornošću za usluge i trgovinu "u stečaju"</izvorni_sadrzaj>
    <derivirana_varijabla naziv="DomainObject.Predmet.ProtustrankaNazivFormated_1">BAGERKOP-RAUŠ društvo s ograničenom odgovornošću za usluge i trgovinu "u stečaju"</derivirana_varijabla>
  </DomainObject.Predmet.ProtustrankaNazivFormated>
  <DomainObject.Predmet.ProtustrankaNazivFormatedOIB>
    <izvorni_sadrzaj>BAGERKOP-RAUŠ društvo s ograničenom odgovornošću za usluge i trgovinu "u stečaju", OIB 45931231874</izvorni_sadrzaj>
    <derivirana_varijabla naziv="DomainObject.Predmet.ProtustrankaNazivFormatedOIB_1">BAGERKOP-RAUŠ društvo s ograničenom odgovornošću za usluge i trgovinu "u stečaju", OIB 45931231874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BAGERKOP-RAUŠ društvo s ograničenom odgovornošću za usluge i trgovinu "u stečaju"</item>
    </izvorni_sadrzaj>
    <derivirana_varijabla naziv="DomainObject.Predmet.ProtuStrankaListFormated_1">
      <item>BAGERKOP-RAUŠ društvo s ograničenom odgovornošću za usluge i trgovinu "u stečaju"</item>
    </derivirana_varijabla>
  </DomainObject.Predmet.ProtuStrankaListFormated>
  <DomainObject.Predmet.ProtuStrankaListFormatedOIB>
    <izvorni_sadrzaj>
      <item>BAGERKOP-RAUŠ društvo s ograničenom odgovornošću za usluge i trgovinu "u stečaju", OIB 45931231874</item>
    </izvorni_sadrzaj>
    <derivirana_varijabla naziv="DomainObject.Predmet.ProtuStrankaListFormatedOIB_1">
      <item>BAGERKOP-RAUŠ društvo s ograničenom odgovornošću za usluge i trgovinu "u stečaju", OIB 45931231874</item>
    </derivirana_varijabla>
  </DomainObject.Predmet.ProtuStrankaListFormatedOIB>
  <DomainObject.Predmet.ProtuStrankaListFormatedWithAdress>
    <izvorni_sadrzaj>
      <item>BAGERKOP-RAUŠ društvo s ograničenom odgovornošću za usluge i trgovinu "u stečaju", Ključićka 1/A, 42220 Novi Marof</item>
    </izvorni_sadrzaj>
    <derivirana_varijabla naziv="DomainObject.Predmet.ProtuStrankaListFormatedWithAdress_1">
      <item>BAGERKOP-RAUŠ društvo s ograničenom odgovornošću za usluge i trgovinu "u stečaju", Ključićka 1/A, 42220 Novi Marof</item>
    </derivirana_varijabla>
  </DomainObject.Predmet.ProtuStrankaListFormatedWithAdress>
  <DomainObject.Predmet.ProtuStrankaListFormatedWithAdressOIB>
    <izvorni_sadrzaj>
      <item>BAGERKOP-RAUŠ društvo s ograničenom odgovornošću za usluge i trgovinu "u stečaju", OIB 45931231874, Ključićka 1/A, 42220 Novi Marof</item>
    </izvorni_sadrzaj>
    <derivirana_varijabla naziv="DomainObject.Predmet.ProtuStrankaListFormatedWithAdressOIB_1">
      <item>BAGERKOP-RAUŠ društvo s ograničenom odgovornošću za usluge i trgovinu "u stečaju", OIB 45931231874, Ključićka 1/A, 42220 Novi Marof</item>
    </derivirana_varijabla>
  </DomainObject.Predmet.ProtuStrankaListFormatedWithAdressOIB>
  <DomainObject.Predmet.ProtuStrankaListNazivFormated>
    <izvorni_sadrzaj>
      <item>BAGERKOP-RAUŠ društvo s ograničenom odgovornošću za usluge i trgovinu "u stečaju"</item>
    </izvorni_sadrzaj>
    <derivirana_varijabla naziv="DomainObject.Predmet.ProtuStrankaListNazivFormated_1">
      <item>BAGERKOP-RAUŠ društvo s ograničenom odgovornošću za usluge i trgovinu "u stečaju"</item>
    </derivirana_varijabla>
  </DomainObject.Predmet.ProtuStrankaListNazivFormated>
  <DomainObject.Predmet.ProtuStrankaListNazivFormatedOIB>
    <izvorni_sadrzaj>
      <item>BAGERKOP-RAUŠ društvo s ograničenom odgovornošću za usluge i trgovinu "u stečaju", OIB 45931231874</item>
    </izvorni_sadrzaj>
    <derivirana_varijabla naziv="DomainObject.Predmet.ProtuStrankaListNazivFormatedOIB_1">
      <item>BAGERKOP-RAUŠ društvo s ograničenom odgovornošću za usluge i trgovinu "u stečaju", OIB 45931231874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JELENA STANKUS-TKALEC</item>
      <item>FRANJO ŠEBIJAN</item>
    </izvorni_sadrzaj>
    <derivirana_varijabla naziv="DomainObject.Predmet.OstaliListFormated_1">
      <item>ŽUPANIJSKO DRŽAVNO ODVJETNIŠTVO U VARAŽDINU Građansko upravni odjel punomoćnik sudionika u postupku Porezna uprava Varaždin</item>
      <item>JELENA STANKUS-TKALEC</item>
      <item>FRANJO ŠEBIJAN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JELENA STANKUS-TKALEC, OIB 91858660271</item>
      <item>FRANJO ŠEBIJAN</item>
    </izvorni_sadrzaj>
    <derivirana_varijabla naziv="DomainObject.Predmet.OstaliListFormatedOIB_1">
      <item>ŽUPANIJSKO DRŽAVNO ODVJETNIŠTVO U VARAŽDINU Građansko upravni odjel punomoćnik sudionika u postupku Porezna uprava Varaždin</item>
      <item>JELENA STANKUS-TKALEC, OIB 91858660271</item>
      <item>FRANJO ŠEBIJAN</item>
    </derivirana_varijabla>
  </DomainObject.Predmet.OstaliListFormatedOIB>
  <DomainObject.Predmet.OstaliListFormatedWithAdress>
    <izvorni_sadrzaj>
      <item>ŽUPANIJSKO DRŽAVNO ODVJETNIŠTVO U VARAŽDINU Građansko upravni odjel, Kratka 1, 42000 Varaždin punomoćnik sudionika u postupku Porezna uprava Varaždin</item>
      <item>JELENA STANKUS-TKALEC, B. Radić 20, Jalkovec, 42 000 Varaždin</item>
      <item>FRANJO ŠEBIJAN, Pavlinska ulica 5, 42000 Odvj. i Varaždina</item>
    </izvorni_sadrzaj>
    <derivirana_varijabla naziv="DomainObject.Predmet.OstaliListFormatedWithAdress_1">
      <item>ŽUPANIJSKO DRŽAVNO ODVJETNIŠTVO U VARAŽDINU Građansko upravni odjel, Kratka 1, 42000 Varaždin punomoćnik sudionika u postupku Porezna uprava Varaždin</item>
      <item>JELENA STANKUS-TKALEC, B. Radić 20, Jalkovec, 42 000 Varaždin</item>
      <item>FRANJO ŠEBIJAN, Pavlinska ulica 5, 42000 Odvj. i Varaždina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 punomoćnik sudionika u postupku Porezna uprava Varaždin</item>
      <item>JELENA STANKUS-TKALEC, OIB 91858660271, B. Radić 20, Jalkovec, 42 000 Varaždin</item>
      <item>FRANJO ŠEBIJAN, Pavlinska ulica 5, 42000 Odvj. i Varaždina</item>
    </izvorni_sadrzaj>
    <derivirana_varijabla naziv="DomainObject.Predmet.OstaliListFormatedWithAdressOIB_1">
      <item>ŽUPANIJSKO DRŽAVNO ODVJETNIŠTVO U VARAŽDINU Građansko upravni odjel, Kratka 1, 42000 Varaždin punomoćnik sudionika u postupku Porezna uprava Varaždin</item>
      <item>JELENA STANKUS-TKALEC, OIB 91858660271, B. Radić 20, Jalkovec, 42 000 Varaždin</item>
      <item>FRANJO ŠEBIJAN, Pavlinska ulica 5, 42000 Odvj. i Varaždina</item>
    </derivirana_varijabla>
  </DomainObject.Predmet.OstaliListFormatedWithAdressOIB>
  <DomainObject.Predmet.OstaliListNazivFormated>
    <izvorni_sadrzaj>
      <item>ŽUPANIJSKO DRŽAVNO ODVJETNIŠTVO U VARAŽDINU Građansko upravni odjel</item>
      <item>JELENA STANKUS-TKALEC</item>
      <item>FRANJO ŠEBIJAN</item>
    </izvorni_sadrzaj>
    <derivirana_varijabla naziv="DomainObject.Predmet.OstaliListNazivFormated_1">
      <item>ŽUPANIJSKO DRŽAVNO ODVJETNIŠTVO U VARAŽDINU Građansko upravni odjel</item>
      <item>JELENA STANKUS-TKALEC</item>
      <item>FRANJO ŠEBIJAN</item>
    </derivirana_varijabla>
  </DomainObject.Predmet.OstaliListNazivFormated>
  <DomainObject.Predmet.OstaliListNazivFormatedOIB>
    <izvorni_sadrzaj>
      <item>ŽUPANIJSKO DRŽAVNO ODVJETNIŠTVO U VARAŽDINU Građansko upravni odjel</item>
      <item>JELENA STANKUS-TKALEC, OIB 91858660271</item>
      <item>FRANJO ŠEBIJAN</item>
    </izvorni_sadrzaj>
    <derivirana_varijabla naziv="DomainObject.Predmet.OstaliListNazivFormatedOIB_1">
      <item>ŽUPANIJSKO DRŽAVNO ODVJETNIŠTVO U VARAŽDINU Građansko upravni odjel</item>
      <item>JELENA STANKUS-TKALEC, OIB 91858660271</item>
      <item>FRANJO ŠEBIJAN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BAGERKOP-RAUŠ društvo s ograničenom odgovornošću za usluge i trgovinu "u stečaju"</izvorni_sadrzaj>
    <derivirana_varijabla naziv="DomainObject.Predmet.ProtustrankaIDrugi_1">BAGERKOP-RAUŠ društvo s ograničenom odgovornošću za usluge i trgovinu "u stečaju"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BAGERKOP-RAUŠ društvo s ograničenom odgovornošću za usluge i trgovinu "u stečaju", OIB 45931231874, Ključićka 1/A, 42220 Novi Marof</izvorni_sadrzaj>
    <derivirana_varijabla naziv="DomainObject.Predmet.ProtustrankaIDrugiAdressOIB_1">BAGERKOP-RAUŠ društvo s ograničenom odgovornošću za usluge i trgovinu "u stečaju", OIB 45931231874, Ključićka 1/A,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2014.</izvorni_sadrzaj>
    <derivirana_varijabla naziv="DomainObject.Predmet.OdlukaRjesenje.DatumDonosenjaOdluke_1">6. listopada 2014.</derivirana_varijabla>
  </DomainObject.Predmet.OdlukaRjesenje.DatumDonosenjaOdluke>
  <DomainObject.Predmet.OdlukaRjesenje.DatumPravomocnosti>
    <izvorni_sadrzaj>21. listopada 2014.</izvorni_sadrzaj>
    <derivirana_varijabla naziv="DomainObject.Predmet.OdlukaRjesenje.DatumPravomocnosti_1">21. listopada 2014.</derivirana_varijabla>
  </DomainObject.Predmet.OdlukaRjesenje.DatumPravomocnosti>
  <DomainObject.Predmet.OdlukaRjesenje.Oznaka>
    <izvorni_sadrzaj>St-301/2011-55</izvorni_sadrzaj>
    <derivirana_varijabla naziv="DomainObject.Predmet.OdlukaRjesenje.Oznaka_1">St-301/2011-55</derivirana_varijabla>
  </DomainObject.Predmet.OdlukaRjesenje.Oznaka>
  <DomainObject.Predmet.SudioniciListNaziv>
    <izvorni_sadrzaj>
      <item>BAGERKOP-RAUŠ društvo s ograničenom odgovornošću za usluge i trgovinu "u stečaju"</item>
      <item>ŽUPANIJSKO DRŽAVNO ODVJETNIŠTVO U VARAŽDINU Građansko upravni odjel</item>
      <item>Porezna uprava Varaždin</item>
      <item>JELENA STANKUS-TKALEC</item>
      <item>FRANJO ŠEBIJAN</item>
    </izvorni_sadrzaj>
    <derivirana_varijabla naziv="DomainObject.Predmet.SudioniciListNaziv_1">
      <item>BAGERKOP-RAUŠ društvo s ograničenom odgovornošću za usluge i trgovinu "u stečaju"</item>
      <item>ŽUPANIJSKO DRŽAVNO ODVJETNIŠTVO U VARAŽDINU Građansko upravni odjel</item>
      <item>Porezna uprava Varaždin</item>
      <item>JELENA STANKUS-TKALEC</item>
      <item>FRANJO ŠEBIJAN</item>
    </derivirana_varijabla>
  </DomainObject.Predmet.SudioniciListNaziv>
  <DomainObject.Predmet.SudioniciListAdressOIB>
    <izvorni_sadrzaj>
      <item>BAGERKOP-RAUŠ društvo s ograničenom odgovornošću za usluge i trgovinu "u stečaju", OIB 45931231874, Ključićka 1/A,42220 Novi Marof</item>
      <item>ŽUPANIJSKO DRŽAVNO ODVJETNIŠTVO U VARAŽDINU Građansko upravni odjel, Kratka 1,42000 Varaždin</item>
      <item>Porezna uprava Varaždin, Graberje 1,42000 Varaždin</item>
      <item>JELENA STANKUS-TKALEC, OIB 91858660271, B. Radić 20, Jalkovec,42 000 Varaždin</item>
      <item>FRANJO ŠEBIJAN, Pavlinska ulica 5,42000 Odvj. i Varaždina</item>
    </izvorni_sadrzaj>
    <derivirana_varijabla naziv="DomainObject.Predmet.SudioniciListAdressOIB_1">
      <item>BAGERKOP-RAUŠ društvo s ograničenom odgovornošću za usluge i trgovinu "u stečaju", OIB 45931231874, Ključićka 1/A,42220 Novi Marof</item>
      <item>ŽUPANIJSKO DRŽAVNO ODVJETNIŠTVO U VARAŽDINU Građansko upravni odjel, Kratka 1,42000 Varaždin</item>
      <item>Porezna uprava Varaždin, Graberje 1,42000 Varaždin</item>
      <item>JELENA STANKUS-TKALEC, OIB 91858660271, B. Radić 20, Jalkovec,42 000 Varaždin</item>
      <item>FRANJO ŠEBIJAN, Pavlinska ulica 5,42000 Odvj. i Varaždina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45931231874</item>
      <item>, OIB null</item>
      <item>, OIB null</item>
      <item>, OIB 91858660271</item>
      <item>, OIB null</item>
    </izvorni_sadrzaj>
    <derivirana_varijabla naziv="DomainObject.Predmet.SudioniciListNazivOIB_1">
      <item>, OIB 45931231874</item>
      <item>, OIB null</item>
      <item>, OIB null</item>
      <item>, OIB 91858660271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1687</properties:Characters>
  <properties:Lines>33</properties:Lines>
  <properties:Paragraphs>15</properties:Paragraphs>
  <properties:TotalTime>0</properties:TotalTime>
  <properties:ScaleCrop>false</properties:ScaleCrop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2017-12-04T13:12:00Z</dcterms:created>
  <cp:lastModifiedBy>Lea Rogina</cp:lastModifiedBy>
  <dcterms:modified xmlns:xsi="http://www.w3.org/2001/XMLSchema-instance" xsi:type="dcterms:W3CDTF">2017-12-04T13:12:00Z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St-301/2011-70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