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F7F57" w:rsidR="00FF7F57">
        <w:tc>
          <w:tcPr>
            <w:tcW w:type="dxa" w:w="2985"/>
            <w:hideMark/>
          </w:tcPr>
          <w:p w:rsidRDefault="00FF7F57" w:rsidP="00FF7F57" w:rsidR="00FF7F57">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F7F57" w:rsidP="00FF7F57" w:rsidR="00FF7F57">
            <w:pPr>
              <w:spacing w:after="0"/>
              <w:jc w:val="center"/>
            </w:pPr>
            <w:r>
              <w:t>Republika Hrvatska</w:t>
            </w:r>
          </w:p>
          <w:p w:rsidRDefault="00FF7F57" w:rsidP="00FF7F57" w:rsidR="00FF7F57">
            <w:pPr>
              <w:spacing w:after="0"/>
              <w:jc w:val="center"/>
            </w:pPr>
            <w:r>
              <w:t>Trgovački sud u Varaždinu</w:t>
            </w:r>
          </w:p>
          <w:p w:rsidRDefault="00FF7F57" w:rsidP="00FF7F57" w:rsidR="00FF7F57">
            <w:pPr>
              <w:spacing w:after="0"/>
              <w:jc w:val="center"/>
            </w:pPr>
            <w:r>
              <w:t>Varaždin, Braće Radić 2</w:t>
            </w:r>
          </w:p>
        </w:tc>
      </w:tr>
    </w:tbl>
    <w:p w14:textId="4c4c42f" w14:paraId="4c4c42f" w:rsidRDefault="00FF7F57" w:rsidP="00FF7F57" w:rsidR="00FF7F57">
      <w:pPr>
        <w:spacing w:after="0"/>
        <w:jc w:val="both"/>
        <w15:collapsed w:val="false"/>
      </w:pPr>
      <w:r>
        <w:tab/>
      </w:r>
      <w:r>
        <w:tab/>
      </w:r>
      <w:r>
        <w:tab/>
      </w:r>
      <w:r>
        <w:tab/>
        <w:t xml:space="preserve">       </w:t>
      </w:r>
    </w:p>
    <w:p w:rsidRDefault="00FF7F57" w:rsidP="00FF7F57" w:rsidR="00FF7F57">
      <w:pPr>
        <w:spacing w:after="0"/>
        <w:jc w:val="both"/>
      </w:pPr>
      <w:r>
        <w:t xml:space="preserve">                                                                                                   Poslovni broj: 3 St-344/2016-39</w:t>
      </w:r>
    </w:p>
    <w:p w:rsidRDefault="00FF7F57" w:rsidP="00FF7F57" w:rsidR="00FF7F57">
      <w:pPr>
        <w:spacing w:after="0"/>
        <w:jc w:val="both"/>
      </w:pPr>
    </w:p>
    <w:p w:rsidRDefault="00FF7F57" w:rsidP="00FF7F57" w:rsidR="00FF7F57">
      <w:pPr>
        <w:spacing w:after="0"/>
      </w:pPr>
    </w:p>
    <w:p w:rsidRDefault="00FF7F57" w:rsidP="00FF7F57" w:rsidR="00FF7F57">
      <w:pPr>
        <w:spacing w:after="0"/>
      </w:pPr>
    </w:p>
    <w:p w:rsidRDefault="00FF7F57" w:rsidP="00FF7F57" w:rsidR="00FF7F57">
      <w:pPr>
        <w:spacing w:after="0"/>
        <w:jc w:val="center"/>
      </w:pPr>
      <w:r>
        <w:t>U   I M E   R E P U B L I K E   H R V A T S K E</w:t>
      </w:r>
    </w:p>
    <w:p w:rsidRDefault="00FF7F57" w:rsidP="00FF7F57" w:rsidR="00FF7F57">
      <w:pPr>
        <w:spacing w:after="0"/>
      </w:pPr>
    </w:p>
    <w:p w:rsidRDefault="00FF7F57" w:rsidP="00FF7F57" w:rsidR="00FF7F57">
      <w:pPr>
        <w:spacing w:after="0"/>
        <w:jc w:val="center"/>
      </w:pPr>
      <w:r>
        <w:t>R J E Š E NJ E</w:t>
      </w:r>
    </w:p>
    <w:p w:rsidRDefault="00FF7F57" w:rsidP="00FF7F57" w:rsidR="00FF7F57">
      <w:pPr>
        <w:spacing w:after="0"/>
      </w:pPr>
    </w:p>
    <w:p w:rsidRDefault="00FF7F57" w:rsidP="00FF7F57" w:rsidR="00FF7F57">
      <w:pPr>
        <w:spacing w:after="0"/>
      </w:pPr>
    </w:p>
    <w:p w:rsidRDefault="00FF7F57" w:rsidP="00FF7F57" w:rsidR="00FF7F57">
      <w:pPr>
        <w:spacing w:after="0"/>
        <w:jc w:val="both"/>
      </w:pPr>
      <w:r>
        <w:tab/>
        <w:t>Trgovački sud u Varaždinu, po sucu toga suda Jasni Lekić, u stečajnom postupku nad stečajnim dužnikom G. SERVIS I PRODAJA VARAŽDIN d.o.o. u stečaju, Varaždin, Josipa Kozarca 26, MBS: 070044659, OIB: 02767288204, dana 20. rujna 2018. godine,</w:t>
      </w:r>
    </w:p>
    <w:p w:rsidRDefault="00FF7F57" w:rsidP="00FF7F57" w:rsidR="00FF7F57">
      <w:pPr>
        <w:spacing w:after="0"/>
        <w:jc w:val="both"/>
      </w:pPr>
    </w:p>
    <w:p w:rsidRDefault="00FF7F57" w:rsidP="00FF7F57" w:rsidR="00FF7F57">
      <w:pPr>
        <w:spacing w:after="0"/>
        <w:jc w:val="both"/>
      </w:pPr>
    </w:p>
    <w:p w:rsidRDefault="00FF7F57" w:rsidP="00FF7F57" w:rsidR="00FF7F57">
      <w:pPr>
        <w:spacing w:after="0"/>
        <w:jc w:val="center"/>
      </w:pPr>
      <w:r>
        <w:t>r i j e š i o   j e:</w:t>
      </w:r>
    </w:p>
    <w:p w:rsidRDefault="00FF7F57" w:rsidP="00FF7F57" w:rsidR="00FF7F57">
      <w:pPr>
        <w:spacing w:after="0"/>
        <w:jc w:val="both"/>
      </w:pPr>
    </w:p>
    <w:p w:rsidRDefault="00FF7F57" w:rsidP="00FF7F57" w:rsidR="00FF7F57">
      <w:pPr>
        <w:spacing w:after="0"/>
        <w:ind w:firstLine="708"/>
        <w:jc w:val="both"/>
      </w:pPr>
      <w:r>
        <w:t>I/ Zaključuje se stečajni postupak nad stečajnim dužnikom G. SERVIS I PRODAJA VARAŽDIN d.o.o. u stečaju, Varaždin, Josipa Kozarca 26, MBS: 070044659, OIB: 02767288204, nakon provedenog stečajnog postupka, sa danom 20. rujna 2018. godine.</w:t>
      </w:r>
    </w:p>
    <w:p w:rsidRDefault="00FF7F57" w:rsidP="00FF7F57" w:rsidR="00FF7F57">
      <w:pPr>
        <w:spacing w:after="0"/>
        <w:ind w:firstLine="708"/>
        <w:jc w:val="both"/>
      </w:pPr>
    </w:p>
    <w:p w:rsidRDefault="00FF7F57" w:rsidP="00FF7F57" w:rsidR="00FF7F57">
      <w:pPr>
        <w:spacing w:after="0"/>
        <w:ind w:firstLine="708"/>
        <w:jc w:val="both"/>
      </w:pPr>
      <w:r>
        <w:rPr>
          <w:rStyle w:val="st"/>
          <w:color w:val="222222"/>
        </w:rPr>
        <w:t xml:space="preserve">II/ </w:t>
      </w:r>
      <w:r>
        <w:t xml:space="preserve">Ovo rješenje i osnova zaključenja stečajnog postupka javno se objavljuju i to na e-Oglasnoj ploči ovoga suda sa danom 20. rujna 2018. godine. </w:t>
      </w:r>
    </w:p>
    <w:p w:rsidRDefault="00FF7F57" w:rsidP="00FF7F57" w:rsidR="00FF7F57">
      <w:pPr>
        <w:spacing w:after="0"/>
        <w:jc w:val="both"/>
      </w:pPr>
    </w:p>
    <w:p w:rsidRDefault="00FF7F57" w:rsidP="00FF7F57" w:rsidR="00FF7F57">
      <w:pPr>
        <w:spacing w:after="0"/>
        <w:jc w:val="both"/>
      </w:pPr>
      <w:r>
        <w:tab/>
        <w:t>III/ Nakon pravomoćnosti ovog rješenja stečajni dužnik brisati će se iz ovosudnog sudskog registra, te brisanjem iz upisnika stečajni dužnik kao pravna osoba prestaje postojati.</w:t>
      </w:r>
    </w:p>
    <w:p w:rsidRDefault="00FF7F57" w:rsidP="00FF7F57" w:rsidR="00FF7F57">
      <w:pPr>
        <w:spacing w:after="0"/>
        <w:jc w:val="both"/>
      </w:pPr>
    </w:p>
    <w:p w:rsidRDefault="00FF7F57" w:rsidP="00FF7F57" w:rsidR="00FF7F57">
      <w:pPr>
        <w:spacing w:after="0"/>
        <w:jc w:val="both"/>
      </w:pPr>
    </w:p>
    <w:p w:rsidRDefault="00FF7F57" w:rsidP="00FF7F57" w:rsidR="00FF7F57">
      <w:pPr>
        <w:spacing w:after="0"/>
        <w:jc w:val="center"/>
      </w:pPr>
      <w:r>
        <w:t>Obrazloženje</w:t>
      </w:r>
    </w:p>
    <w:p w:rsidRDefault="00FF7F57" w:rsidP="00FF7F57" w:rsidR="00FF7F57">
      <w:pPr>
        <w:spacing w:after="0"/>
        <w:jc w:val="center"/>
        <w:rPr>
          <w:b/>
        </w:rPr>
      </w:pPr>
    </w:p>
    <w:p w:rsidRDefault="00FF7F57" w:rsidP="00FF7F57" w:rsidR="00FF7F57">
      <w:pPr>
        <w:spacing w:after="0"/>
        <w:jc w:val="both"/>
      </w:pPr>
      <w:r>
        <w:rPr>
          <w:b/>
        </w:rPr>
        <w:tab/>
      </w:r>
      <w:r>
        <w:t xml:space="preserve">Stečajni postupak nad dužnikom G. SERVIS I PRODAJA VARAŽDIN d.o.o.  otvoren je rješenjem ovog suda broj 3 St-344/16-16 od 18.1.2017. </w:t>
      </w:r>
    </w:p>
    <w:p w:rsidRDefault="00FF7F57" w:rsidP="00FF7F57" w:rsidR="00FF7F57">
      <w:pPr>
        <w:spacing w:after="0"/>
        <w:jc w:val="both"/>
      </w:pPr>
    </w:p>
    <w:p w:rsidRDefault="00FF7F57" w:rsidP="00FF7F57" w:rsidR="00FF7F57">
      <w:pPr>
        <w:spacing w:after="0"/>
        <w:jc w:val="both"/>
      </w:pPr>
      <w:r>
        <w:tab/>
        <w:t xml:space="preserve">Prema izvješću stečajne upraviteljice dužnik je bio nesposoban za plaćanje neprekidno više od 644 dana u ukupnom iznosu od 209.061,91 kn, bivša direktorica stečajnog dužnika odbijala je bilo kakvu suradnju, ulaz u poslovne prostorije stečajnog dužnika, predaju evidencije o zaposlenicima i obvezama za neisplate plaće. Ulazak u poslovni prostor bio je omogućen tek u suradnji s vlasnikom poslovnog prostora, a u poslovnom prostoru je pronađena, popisana i zbrinuta roba stečajnog dužnika. Stečajni dužnik izradio je posljednje financijsko izvješće za 2011. godinu, a nakon toga ne vodi poslovne knjige. Ukupno je zaprimljeno 9 prijava tražbina vjerovnika stečajnog dužnika II višeg isplatnog reda, te dvije prijave I višeg isplatnog reda, a koje se odnose na neisplaćene neto plaće bivšim radnicima, te </w:t>
      </w:r>
      <w:r>
        <w:lastRenderedPageBreak/>
        <w:t>obveze za doprinose iz i na plaće, te poreze iz plaća. Ukupno prijavljene tražbine I i II višeg isplatnog reda iznose 273.363,67 kn.</w:t>
      </w:r>
    </w:p>
    <w:p w:rsidRDefault="00FF7F57" w:rsidP="00FF7F57" w:rsidR="00FF7F57">
      <w:pPr>
        <w:spacing w:after="0"/>
        <w:jc w:val="both"/>
      </w:pPr>
    </w:p>
    <w:p w:rsidRDefault="00FF7F57" w:rsidP="00FF7F57" w:rsidR="00FF7F57">
      <w:pPr>
        <w:spacing w:after="0"/>
        <w:jc w:val="both"/>
      </w:pPr>
      <w:r>
        <w:tab/>
        <w:t>U stečajnom postupku ostvareni su troškovi i to: izrada pečata 149,00 kn, uredski materijal 111,78 kn, poštarina 100,00 kn, knjigovodstvene usluge 1.700,00 kn, troškovi stečajne upraviteljice u bruto iznosu 500,00 kn, troškovi procjene pokretnina 2.500,00 kn, bankarska naknada 100,00 kn, transport pokretnina – premještaj u zatvoreno skladište 500,00 kn, te daljnji troškovi stečajne upraviteljice 500,00 kn, što ukupno iznosi 6.160,78 kn. Prema elaboratu procjene vrijednosti tvrtke Bercon d.o.o. Varaždin, pokretnine stečajnog dužnika koje se odnose na rezervne dijelove raznih kućanskih aparata i ostale rezervne dijelove bez specifikacije, procijenjena vrijednost istih iznosi 4.500,00 kn. Tijekom stečajnog postupka unovčene su pokretnine za ukupni iznos od 1.875,00 kn jedinom kupcu i ponuđaču. Nadalje je utvrđeno da je stečajni dužnik vlasnik teretnog vozila – kombi, Citroen Berlingo, godina proizvodnje 2006., a vozilo je pronađeno u neispravnom i nevoznom stanju. Vozilo je unovčeno za ukupni iznos od 3.750,00 kn. Također za vozilo je bilo potrebno namiriti troškove RTV pristojbe, te je došlo do ovrhe za tu pristojbu u iznosu od 1.681,40 kn uvećano za 129,00 kn troškova Fine. Slijedom navedenog proizlazi da stečajnu masu stečajnog dužnika čine novčana sredstva na računu na dan 24.4.2018. u iznosu od 2.241,65 kn, koji iznos se predlaže utrošiti za nepodmirene troškove stečajnog postupka.</w:t>
      </w:r>
    </w:p>
    <w:p w:rsidRDefault="00FF7F57" w:rsidP="00FF7F57" w:rsidR="00FF7F57">
      <w:pPr>
        <w:spacing w:after="0"/>
        <w:jc w:val="both"/>
      </w:pPr>
    </w:p>
    <w:p w:rsidRDefault="00FF7F57" w:rsidP="00FF7F57" w:rsidR="00FF7F57">
      <w:pPr>
        <w:spacing w:after="0"/>
        <w:jc w:val="both"/>
      </w:pPr>
      <w:r>
        <w:tab/>
        <w:t>Na završnom ročištu stečajna upraviteljica podnijela je završni račun iz kojeg proizlazi ukupan prihod tijekom stečaja u iznosu od 5.625,05 kn i ukupni trošak tijekom stečaja u iznosu od 5.625,05 kn koji se odnosi na troškove banke po žiro-računu 389,65 kn, trošak izrade štambilja 179,00 kn, trošak procjene Bercon d.o.o. 1.250,00 kn, troškove ovrhe HRT-a 1.681,40 kn, trošak Fine za provedbu ovrhe 129,00 kn, trošak knjigovodstvenih usluga 700,00 kn, trošak stečajnog upravitelja 396,00 kn, te nagradu stečajnom upravitelju 900,00 kn.</w:t>
      </w:r>
    </w:p>
    <w:p w:rsidRDefault="00FF7F57" w:rsidP="00FF7F57" w:rsidR="00FF7F57">
      <w:pPr>
        <w:spacing w:after="0"/>
        <w:jc w:val="both"/>
      </w:pPr>
    </w:p>
    <w:p w:rsidRDefault="00FF7F57" w:rsidP="00FF7F57" w:rsidR="00FF7F57">
      <w:pPr>
        <w:spacing w:after="0"/>
        <w:jc w:val="both"/>
      </w:pPr>
      <w:r>
        <w:tab/>
        <w:t xml:space="preserve">Na završnom ročištu od 13.9.2018. stečajna upraviteljica je posebno naglasila da u trenutku otvaranja stečajnog postupka više nije bilo kućanskih aparata koje je navodila bivša direktorica tijekom prethodnog postupka, već se radilo samo o rezervnim dijelovima kućanskih aparata koji su bili zastarjeli i teško upotrebljivi. Iz navedenog razloga nije bilo moguće unovčiti stečajnu masu u procijenjenom iznosu. </w:t>
      </w:r>
    </w:p>
    <w:p w:rsidRDefault="00FF7F57" w:rsidP="00FF7F57" w:rsidR="00FF7F57">
      <w:pPr>
        <w:spacing w:after="0"/>
        <w:jc w:val="both"/>
      </w:pPr>
    </w:p>
    <w:p w:rsidRDefault="00FF7F57" w:rsidP="00FF7F57" w:rsidR="00FF7F57">
      <w:pPr>
        <w:spacing w:after="0"/>
        <w:jc w:val="both"/>
      </w:pPr>
      <w:r>
        <w:tab/>
        <w:t xml:space="preserve">Završni račun stečajne upraviteljice je u potpunosti prihvaćen, nije bilo prigovora na završni popis, te su se slijedom tako provedenog stečajnog postupka i unovčenja stečajne mase te podmirenja troškova stečajnog postupka, stekli uvjeti za zaključenje ovog stečajnog postupka na temelju odredbe članka 286. Stečajnog zakona (N.N. 71/15 i 104/17, dalje skraćeno: SZ-a). </w:t>
      </w:r>
    </w:p>
    <w:p w:rsidRDefault="00FF7F57" w:rsidP="00FF7F57" w:rsidR="00FF7F57">
      <w:pPr>
        <w:spacing w:after="0"/>
        <w:ind w:firstLine="708"/>
        <w:jc w:val="both"/>
      </w:pPr>
      <w:r>
        <w:t xml:space="preserve">Stoga je sud donio rješenje o zaključenju stečajnog postupka. </w:t>
      </w:r>
    </w:p>
    <w:p w:rsidRDefault="00FF7F57" w:rsidP="00FF7F57" w:rsidR="00FF7F57">
      <w:pPr>
        <w:spacing w:after="0"/>
        <w:ind w:firstLine="708"/>
        <w:jc w:val="both"/>
      </w:pPr>
    </w:p>
    <w:p w:rsidRDefault="00FF7F57" w:rsidP="00FF7F57" w:rsidR="00FF7F57">
      <w:pPr>
        <w:spacing w:after="0"/>
        <w:jc w:val="both"/>
      </w:pPr>
      <w:r>
        <w:tab/>
      </w:r>
    </w:p>
    <w:p w:rsidRDefault="00FF7F57" w:rsidP="00FF7F57" w:rsidR="00FF7F57">
      <w:pPr>
        <w:spacing w:after="0"/>
        <w:jc w:val="both"/>
      </w:pPr>
      <w:r>
        <w:tab/>
      </w:r>
      <w:r>
        <w:tab/>
      </w:r>
      <w:r>
        <w:tab/>
      </w:r>
      <w:r>
        <w:tab/>
        <w:t>Varaždin,  20. rujna 2018.</w:t>
      </w:r>
    </w:p>
    <w:p w:rsidRDefault="00FF7F57" w:rsidP="00FF7F57" w:rsidR="00FF7F57">
      <w:pPr>
        <w:spacing w:after="0"/>
        <w:jc w:val="both"/>
      </w:pPr>
    </w:p>
    <w:p w:rsidRDefault="00FF7F57" w:rsidP="00FF7F57" w:rsidR="00FF7F57">
      <w:pPr>
        <w:spacing w:after="0"/>
        <w:jc w:val="both"/>
      </w:pPr>
      <w:r>
        <w:tab/>
      </w:r>
      <w:r>
        <w:tab/>
      </w:r>
      <w:r>
        <w:tab/>
      </w:r>
      <w:r>
        <w:tab/>
      </w:r>
      <w:r>
        <w:tab/>
      </w:r>
      <w:r>
        <w:tab/>
      </w:r>
      <w:r>
        <w:tab/>
      </w:r>
      <w:r>
        <w:tab/>
        <w:t xml:space="preserve">                  Sudac:</w:t>
      </w:r>
    </w:p>
    <w:p w:rsidRDefault="00FF7F57" w:rsidP="00FF7F57" w:rsidR="00FF7F57">
      <w:pPr>
        <w:spacing w:after="0"/>
        <w:jc w:val="both"/>
      </w:pPr>
    </w:p>
    <w:p w:rsidRDefault="00FF7F57" w:rsidP="00FF7F57" w:rsidR="00FF7F57">
      <w:pPr>
        <w:spacing w:after="0"/>
        <w:jc w:val="both"/>
      </w:pPr>
      <w:r>
        <w:tab/>
      </w:r>
      <w:r>
        <w:tab/>
      </w:r>
      <w:r>
        <w:tab/>
      </w:r>
      <w:r>
        <w:tab/>
      </w:r>
      <w:r>
        <w:tab/>
        <w:t xml:space="preserve">   </w:t>
      </w:r>
      <w:r>
        <w:tab/>
      </w:r>
      <w:r>
        <w:tab/>
      </w:r>
      <w:r>
        <w:tab/>
        <w:t xml:space="preserve">          Jasna Lekić, v. r.</w:t>
      </w:r>
    </w:p>
    <w:p w:rsidRDefault="00FF7F57" w:rsidP="00FF7F57" w:rsidR="00FF7F57">
      <w:pPr>
        <w:spacing w:after="0"/>
        <w:jc w:val="both"/>
      </w:pPr>
    </w:p>
    <w:p w:rsidRDefault="00FF7F57" w:rsidP="00FF7F57" w:rsidR="00FF7F57">
      <w:pPr>
        <w:spacing w:after="0"/>
        <w:jc w:val="both"/>
      </w:pPr>
    </w:p>
    <w:p w:rsidRDefault="00FF7F57" w:rsidP="00FF7F57" w:rsidR="00FF7F57">
      <w:pPr>
        <w:spacing w:after="0"/>
        <w:jc w:val="both"/>
      </w:pPr>
      <w:r>
        <w:t xml:space="preserve">                                                                                      Za točnost otpravka-ovlašteni službenik:</w:t>
      </w:r>
    </w:p>
    <w:p w:rsidRDefault="00FF7F57" w:rsidP="00FF7F57" w:rsidR="00FF7F57">
      <w:pPr>
        <w:spacing w:after="0"/>
        <w:jc w:val="both"/>
      </w:pPr>
    </w:p>
    <w:p w:rsidRDefault="00FF7F57" w:rsidP="00FF7F57" w:rsidR="00FF7F57">
      <w:pPr>
        <w:spacing w:after="0"/>
        <w:jc w:val="both"/>
      </w:pPr>
      <w:r>
        <w:tab/>
        <w:t>POUKA O PRAVNOM LIJEKU:</w:t>
      </w:r>
    </w:p>
    <w:p w:rsidRDefault="00FF7F57" w:rsidP="00FF7F57" w:rsidR="00FF7F57">
      <w:pPr>
        <w:spacing w:after="0"/>
        <w:jc w:val="both"/>
      </w:pPr>
    </w:p>
    <w:p w:rsidRDefault="00FF7F57" w:rsidP="00FF7F57" w:rsidR="00FF7F57">
      <w:pPr>
        <w:spacing w:after="0"/>
        <w:jc w:val="both"/>
      </w:pPr>
      <w:r>
        <w:tab/>
        <w:t xml:space="preserve">Protiv ovog rješenja može se uložiti žalbu u roku od 8 dana od proteka osmog dana od dana objave oglasa na e-Oglasnoj ploči suda, pismeno u 3 primjerka. Žalba se podnosi putem ovog suda, s time da o žalbi odlučuje Visoki trgovački sud Republike Hrvatske u Zagrebu. </w:t>
      </w:r>
    </w:p>
    <w:p w:rsidRDefault="00FF7F57" w:rsidP="00FF7F57" w:rsidR="00FF7F57">
      <w:pPr>
        <w:spacing w:after="0"/>
        <w:jc w:val="both"/>
      </w:pPr>
    </w:p>
    <w:p w:rsidRDefault="00FF7F57" w:rsidP="00FF7F57" w:rsidR="00FF7F57">
      <w:pPr>
        <w:spacing w:after="0"/>
        <w:jc w:val="both"/>
      </w:pPr>
    </w:p>
    <w:p w:rsidRDefault="00FF7F57" w:rsidP="00FF7F57" w:rsidR="00FF7F57">
      <w:pPr>
        <w:spacing w:after="0"/>
        <w:jc w:val="both"/>
      </w:pPr>
    </w:p>
    <w:p w:rsidRDefault="00FF7F57" w:rsidP="00FF7F57" w:rsidR="00FF7F57">
      <w:pPr>
        <w:spacing w:after="0"/>
        <w:jc w:val="both"/>
      </w:pPr>
    </w:p>
    <w:p w:rsidRDefault="00FF7F57" w:rsidP="00FF7F57" w:rsidR="00FF7F57">
      <w:pPr>
        <w:spacing w:after="0"/>
        <w:jc w:val="both"/>
      </w:pPr>
      <w:r>
        <w:t>DNA: 1. Stečajna upraviteljica Marija Domijan, Sajmišna 8, 40323 Prelog</w:t>
      </w:r>
    </w:p>
    <w:p w:rsidRDefault="00FF7F57" w:rsidP="00FF7F57" w:rsidR="00FF7F57">
      <w:pPr>
        <w:spacing w:after="0"/>
        <w:jc w:val="both"/>
      </w:pPr>
      <w:r>
        <w:t xml:space="preserve">           2. ŽDO  Varaždin, građansko upravni odjel</w:t>
      </w:r>
    </w:p>
    <w:p w:rsidRDefault="00FF7F57" w:rsidP="00FF7F57" w:rsidR="00FF7F57">
      <w:pPr>
        <w:pStyle w:val="Tijeloteksta"/>
        <w:spacing w:after="0"/>
        <w:jc w:val="both"/>
      </w:pPr>
      <w:r>
        <w:t xml:space="preserve">           3. Porezna uprava Područni ured Varaždin</w:t>
      </w:r>
    </w:p>
    <w:p w:rsidRDefault="00FF7F57" w:rsidP="00FF7F57" w:rsidR="00FF7F57">
      <w:pPr>
        <w:pStyle w:val="Tijeloteksta"/>
        <w:spacing w:after="0"/>
        <w:jc w:val="both"/>
      </w:pPr>
      <w:r>
        <w:t xml:space="preserve">           4. Fina Zagreb, Vrtni put 3</w:t>
      </w:r>
    </w:p>
    <w:p w:rsidRDefault="00FF7F57" w:rsidP="00FF7F57" w:rsidR="00FF7F57">
      <w:pPr>
        <w:pStyle w:val="Tijeloteksta"/>
        <w:spacing w:after="0"/>
        <w:jc w:val="both"/>
      </w:pPr>
      <w:r>
        <w:t xml:space="preserve">           5. Sudski registar radi zabilježbe,  i nakon pravomoćnosti radi brisanja st. dužnika.</w:t>
      </w:r>
    </w:p>
    <w:p w:rsidRDefault="00FF7F57" w:rsidP="00FF7F57" w:rsidR="00FF7F57">
      <w:pPr>
        <w:pStyle w:val="Tijeloteksta"/>
        <w:spacing w:after="0"/>
        <w:jc w:val="both"/>
      </w:pPr>
      <w:r>
        <w:t xml:space="preserve">           6. e-Oglasna ploča ovoga suda</w:t>
      </w:r>
    </w:p>
    <w:p w:rsidRDefault="00AE649C" w:rsidP="00FF7F57" w:rsidR="00AE649C" w:rsidRPr="00B76F3C">
      <w:pPr>
        <w:pStyle w:val="NormaleSPIS"/>
        <w:spacing w:after="0"/>
      </w:pPr>
    </w:p>
    <w:p w:rsidRDefault="00AB4602" w:rsidP="00FF7F57"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F7F57"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52D6" w:rsidP="00537B78" w:rsidR="000252D6">
      <w:r>
        <w:separator/>
      </w:r>
    </w:p>
  </w:endnote>
  <w:endnote w:id="0" w:type="continuationSeparator">
    <w:p w:rsidRDefault="000252D6" w:rsidP="00537B78" w:rsidR="000252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52D6" w:rsidP="00537B78" w:rsidR="000252D6">
      <w:r>
        <w:separator/>
      </w:r>
    </w:p>
  </w:footnote>
  <w:footnote w:id="0" w:type="continuationSeparator">
    <w:p w:rsidRDefault="000252D6" w:rsidP="00537B78" w:rsidR="000252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2D6"/>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4F76"/>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 w:val="00FF7F57"/>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FF7F5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FF7F5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34758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St-344/2016-39</izvorni_sadrzaj>
    <derivirana_varijabla naziv="DomainObject.Oznaka_1">St-344/2016-39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SERVIS I PRODAJA VARAŽDIN društvo s ograničenom odgovornošću</izvorni_sadrzaj>
    <derivirana_varijabla naziv="DomainObject.Predmet.ProtustrankaFormated_1">  G. SERVIS I PRODAJA VARAŽDIN društvo s ograničenom odgovornošću</derivirana_varijabla>
  </DomainObject.Predmet.ProtustrankaFormated>
  <DomainObject.Predmet.ProtustrankaFormatedOIB>
    <izvorni_sadrzaj>  G. SERVIS I PRODAJA VARAŽDIN društvo s ograničenom odgovornošću, OIB 02767288204</izvorni_sadrzaj>
    <derivirana_varijabla naziv="DomainObject.Predmet.ProtustrankaFormatedOIB_1">  G. SERVIS I PRODAJA VARAŽDIN društvo s ograničenom odgovornošću, OIB 02767288204</derivirana_varijabla>
  </DomainObject.Predmet.ProtustrankaFormatedOIB>
  <DomainObject.Predmet.ProtustrankaFormatedWithAdress>
    <izvorni_sadrzaj> G. SERVIS I PRODAJA VARAŽDIN društvo s ograničenom odgovornošću, Josipa Kozarca 26, 42000 Varaždin</izvorni_sadrzaj>
    <derivirana_varijabla naziv="DomainObject.Predmet.ProtustrankaFormatedWithAdress_1"> G. SERVIS I PRODAJA VARAŽDIN društvo s ograničenom odgovornošću, Josipa Kozarca 26, 42000 Varaždin</derivirana_varijabla>
  </DomainObject.Predmet.ProtustrankaFormatedWithAdress>
  <DomainObject.Predmet.ProtustrankaFormatedWithAdressOIB>
    <izvorni_sadrzaj> G. SERVIS I PRODAJA VARAŽDIN društvo s ograničenom odgovornošću, OIB 02767288204, Josipa Kozarca 26, 42000 Varaždin</izvorni_sadrzaj>
    <derivirana_varijabla naziv="DomainObject.Predmet.ProtustrankaFormatedWithAdressOIB_1"> G. SERVIS I PRODAJA VARAŽDIN društvo s ograničenom odgovornošću, OIB 02767288204, Josipa Kozarca 26, 42000 Varaždin</derivirana_varijabla>
  </DomainObject.Predmet.ProtustrankaFormatedWithAdressOIB>
  <DomainObject.Predmet.ProtustrankaWithAdress>
    <izvorni_sadrzaj>G. SERVIS I PRODAJA VARAŽDIN društvo s ograničenom odgovornošću Josipa Kozarca 26, 42000 Varaždin</izvorni_sadrzaj>
    <derivirana_varijabla naziv="DomainObject.Predmet.ProtustrankaWithAdress_1">G. SERVIS I PRODAJA VARAŽDIN društvo s ograničenom odgovornošću Josipa Kozarca 26, 42000 Varaždin</derivirana_varijabla>
  </DomainObject.Predmet.ProtustrankaWithAdress>
  <DomainObject.Predmet.ProtustrankaWithAdressOIB>
    <izvorni_sadrzaj>G. SERVIS I PRODAJA VARAŽDIN društvo s ograničenom odgovornošću, OIB 02767288204, Josipa Kozarca 26, 42000 Varaždin</izvorni_sadrzaj>
    <derivirana_varijabla naziv="DomainObject.Predmet.ProtustrankaWithAdressOIB_1">G. SERVIS I PRODAJA VARAŽDIN društvo s ograničenom odgovornošću, OIB 02767288204, Josipa Kozarca 26, 42000 Varaždin</derivirana_varijabla>
  </DomainObject.Predmet.ProtustrankaWithAdressOIB>
  <DomainObject.Predmet.ProtustrankaNazivFormated>
    <izvorni_sadrzaj>G. SERVIS I PRODAJA VARAŽDIN društvo s ograničenom odgovornošću</izvorni_sadrzaj>
    <derivirana_varijabla naziv="DomainObject.Predmet.ProtustrankaNazivFormated_1">G. SERVIS I PRODAJA VARAŽDIN društvo s ograničenom odgovornošću</derivirana_varijabla>
  </DomainObject.Predmet.ProtustrankaNazivFormated>
  <DomainObject.Predmet.ProtustrankaNazivFormatedOIB>
    <izvorni_sadrzaj>G. SERVIS I PRODAJA VARAŽDIN društvo s ograničenom odgovornošću, OIB 02767288204</izvorni_sadrzaj>
    <derivirana_varijabla naziv="DomainObject.Predmet.ProtustrankaNazivFormatedOIB_1">G. SERVIS I PRODAJA VARAŽDIN društvo s ograničenom odgovornošću, OIB 02767288204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209061.91</izvorni_sadrzaj>
    <derivirana_varijabla naziv="DomainObject.Predmet.TrenutnaVrijednost_1">209061.91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 SERVIS I PRODAJA VARAŽDIN društvo s ograničenom odgovornošću</item>
    </izvorni_sadrzaj>
    <derivirana_varijabla naziv="DomainObject.Predmet.ProtuStrankaListFormated_1">
      <item>G. SERVIS I PRODAJA VARAŽDIN društvo s ograničenom odgovornošću</item>
    </derivirana_varijabla>
  </DomainObject.Predmet.ProtuStrankaListFormated>
  <DomainObject.Predmet.ProtuStrankaListFormatedOIB>
    <izvorni_sadrzaj>
      <item>G. SERVIS I PRODAJA VARAŽDIN društvo s ograničenom odgovornošću, OIB 02767288204</item>
    </izvorni_sadrzaj>
    <derivirana_varijabla naziv="DomainObject.Predmet.ProtuStrankaListFormatedOIB_1">
      <item>G. SERVIS I PRODAJA VARAŽDIN društvo s ograničenom odgovornošću, OIB 02767288204</item>
    </derivirana_varijabla>
  </DomainObject.Predmet.ProtuStrankaListFormatedOIB>
  <DomainObject.Predmet.ProtuStrankaListFormatedWithAdress>
    <izvorni_sadrzaj>
      <item>G. SERVIS I PRODAJA VARAŽDIN društvo s ograničenom odgovornošću, Josipa Kozarca 26, 42000 Varaždin</item>
    </izvorni_sadrzaj>
    <derivirana_varijabla naziv="DomainObject.Predmet.ProtuStrankaListFormatedWithAdress_1">
      <item>G. SERVIS I PRODAJA VARAŽDIN društvo s ograničenom odgovornošću, Josipa Kozarca 26, 42000 Varaždin</item>
    </derivirana_varijabla>
  </DomainObject.Predmet.ProtuStrankaListFormatedWithAdress>
  <DomainObject.Predmet.ProtuStrankaListFormatedWithAdressOIB>
    <izvorni_sadrzaj>
      <item>G. SERVIS I PRODAJA VARAŽDIN društvo s ograničenom odgovornošću, OIB 02767288204, Josipa Kozarca 26, 42000 Varaždin</item>
    </izvorni_sadrzaj>
    <derivirana_varijabla naziv="DomainObject.Predmet.ProtuStrankaListFormatedWithAdressOIB_1">
      <item>G. SERVIS I PRODAJA VARAŽDIN društvo s ograničenom odgovornošću, OIB 02767288204, Josipa Kozarca 26, 42000 Varaždin</item>
    </derivirana_varijabla>
  </DomainObject.Predmet.ProtuStrankaListFormatedWithAdressOIB>
  <DomainObject.Predmet.ProtuStrankaListNazivFormated>
    <izvorni_sadrzaj>
      <item>G. SERVIS I PRODAJA VARAŽDIN društvo s ograničenom odgovornošću</item>
    </izvorni_sadrzaj>
    <derivirana_varijabla naziv="DomainObject.Predmet.ProtuStrankaListNazivFormated_1">
      <item>G. SERVIS I PRODAJA VARAŽDIN društvo s ograničenom odgovornošću</item>
    </derivirana_varijabla>
  </DomainObject.Predmet.ProtuStrankaListNazivFormated>
  <DomainObject.Predmet.ProtuStrankaListNazivFormatedOIB>
    <izvorni_sadrzaj>
      <item>G. SERVIS I PRODAJA VARAŽDIN društvo s ograničenom odgovornošću, OIB 02767288204</item>
    </izvorni_sadrzaj>
    <derivirana_varijabla naziv="DomainObject.Predmet.ProtuStrankaListNazivFormatedOIB_1">
      <item>G. SERVIS I PRODAJA VARAŽDIN društvo s ograničenom odgovornošću, OIB 02767288204</item>
    </derivirana_varijabla>
  </DomainObject.Predmet.ProtuStrankaListNazivFormatedOIB>
  <DomainObject.Predmet.OstaliListFormated>
    <izvorni_sadrzaj>
      <item>Sudski registar</item>
      <item>Odvjetničko društvo Bekina, Škurla, Durmiš i Spajić d.o.o.</item>
    </izvorni_sadrzaj>
    <derivirana_varijabla naziv="DomainObject.Predmet.OstaliListFormated_1">
      <item>Sudski registar</item>
      <item>Odvjetničko društvo Bekina, Škurla, Durmiš i Spajić d.o.o.</item>
    </derivirana_varijabla>
  </DomainObject.Predmet.OstaliListFormated>
  <DomainObject.Predmet.OstaliListFormatedOIB>
    <izvorni_sadrzaj>
      <item>Sudski registar</item>
      <item>Odvjetničko društvo Bekina, Škurla, Durmiš i Spajić d.o.o., OIB 68178969783</item>
    </izvorni_sadrzaj>
    <derivirana_varijabla naziv="DomainObject.Predmet.OstaliListFormatedOIB_1">
      <item>Sudski registar</item>
      <item>Odvjetničko društvo Bekina, Škurla, Durmiš i Spajić d.o.o., OIB 68178969783</item>
    </derivirana_varijabla>
  </DomainObject.Predmet.OstaliListFormatedOIB>
  <DomainObject.Predmet.OstaliListFormatedWithAdress>
    <izvorni_sadrzaj>
      <item>Sudski registar</item>
      <item>Odvjetničko društvo Bekina, Škurla, Durmiš i Spajić d.o.o., Preradovićeva 24/I, 10000 Zagreb</item>
    </izvorni_sadrzaj>
    <derivirana_varijabla naziv="DomainObject.Predmet.OstaliListFormatedWithAdress_1">
      <item>Sudski registar</item>
      <item>Odvjetničko društvo Bekina, Škurla, Durmiš i Spajić d.o.o., Preradovićeva 24/I, 10000 Zagreb</item>
    </derivirana_varijabla>
  </DomainObject.Predmet.OstaliListFormatedWithAdress>
  <DomainObject.Predmet.OstaliListFormatedWithAdressOIB>
    <izvorni_sadrzaj>
      <item>Sudski registar</item>
      <item>Odvjetničko društvo Bekina, Škurla, Durmiš i Spajić d.o.o., OIB 68178969783, Preradovićeva 24/I, 10000 Zagreb</item>
    </izvorni_sadrzaj>
    <derivirana_varijabla naziv="DomainObject.Predmet.OstaliListFormatedWithAdressOIB_1">
      <item>Sudski registar</item>
      <item>Odvjetničko društvo Bekina, Škurla, Durmiš i Spajić d.o.o., OIB 68178969783, Preradovićeva 24/I, 10000 Zagreb</item>
    </derivirana_varijabla>
  </DomainObject.Predmet.OstaliListFormatedWithAdressOIB>
  <DomainObject.Predmet.OstaliListNazivFormated>
    <izvorni_sadrzaj>
      <item>Sudski registar</item>
      <item>Odvjetničko društvo Bekina, Škurla, Durmiš i Spajić d.o.o.</item>
    </izvorni_sadrzaj>
    <derivirana_varijabla naziv="DomainObject.Predmet.OstaliListNazivFormated_1">
      <item>Sudski registar</item>
      <item>Odvjetničko društvo Bekina, Škurla, Durmiš i Spajić d.o.o.</item>
    </derivirana_varijabla>
  </DomainObject.Predmet.OstaliListNazivFormated>
  <DomainObject.Predmet.OstaliListNazivFormatedOIB>
    <izvorni_sadrzaj>
      <item>Sudski registar</item>
      <item>Odvjetničko društvo Bekina, Škurla, Durmiš i Spajić d.o.o., OIB 68178969783</item>
    </izvorni_sadrzaj>
    <derivirana_varijabla naziv="DomainObject.Predmet.OstaliListNazivFormatedOIB_1">
      <item>Sudski registar</item>
      <item>Odvjetničko društvo Bekina, Škurla, Durmiš i Spajić d.o.o.,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St-344/2016-39</izvorni_sadrzaj>
    <derivirana_varijabla naziv="DomainObject.PoslovniBrojDokumenta_1">St-344/2016-39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 SERVIS I PRODAJA VARAŽDIN društvo s ograničenom odgovornošću</izvorni_sadrzaj>
    <derivirana_varijabla naziv="DomainObject.Predmet.ProtustrankaIDrugi_1">G. SERVIS I PRODAJA VARAŽDIN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 SERVIS I PRODAJA VARAŽDIN društvo s ograničenom odgovornošću, OIB 02767288204, Josipa Kozarca 26, 42000 Varaždin</izvorni_sadrzaj>
    <derivirana_varijabla naziv="DomainObject.Predmet.ProtustrankaIDrugiAdressOIB_1">G. SERVIS I PRODAJA VARAŽDIN društvo s ograničenom odgovornošću, OIB 02767288204, Josipa Kozarca 26,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 SERVIS I PRODAJA VARAŽDIN društvo s ograničenom odgovornošću</item>
      <item>Sudski registar</item>
      <item>Odvjetničko društvo Bekina, Škurla, Durmiš i Spajić d.o.o.</item>
    </izvorni_sadrzaj>
    <derivirana_varijabla naziv="DomainObject.Predmet.SudioniciListNaziv_1">
      <item>Financijska agencija</item>
      <item>G. SERVIS I PRODAJA VARAŽDIN društvo s ograničenom odgovornošću</item>
      <item>Sudski registar</item>
      <item>Odvjetničko društvo Bekina, Škurla, Durmiš i Spajić d.o.o.</item>
    </derivirana_varijabla>
  </DomainObject.Predmet.SudioniciListNaziv>
  <DomainObject.Predmet.SudioniciListAdressOIB>
    <izvorni_sadrzaj>
      <item>Financijska agencija, OIB 85821130368, A. Cesarca 2,42000 Varaždin</item>
      <item>G. SERVIS I PRODAJA VARAŽDIN društvo s ograničenom odgovornošću, OIB 02767288204, Josipa Kozarca 26,42000 Varaždin</item>
      <item>Sudski registar</item>
      <item>Odvjetničko društvo Bekina, Škurla, Durmiš i Spajić d.o.o., OIB 68178969783, Preradovićeva 24/I,10000 Zagreb</item>
    </izvorni_sadrzaj>
    <derivirana_varijabla naziv="DomainObject.Predmet.SudioniciListAdressOIB_1">
      <item>Financijska agencija, OIB 85821130368, A. Cesarca 2,42000 Varaždin</item>
      <item>G. SERVIS I PRODAJA VARAŽDIN društvo s ograničenom odgovornošću, OIB 02767288204, Josipa Kozarca 26,42000 Varaždin</item>
      <item>Sudski registar</item>
      <item>Odvjetničko društvo Bekina, Škurla, Durmiš i Spajić d.o.o., OIB 68178969783, Preradovićeva 24/I,10000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7F9ACA-8F80-4AC2-B761-D4FFFCF2C2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843</properties:Words>
  <properties:Characters>4680</properties:Characters>
  <properties:Lines>113</properties:Lines>
  <properties:Paragraphs>31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2018-09-20T08:46:00Z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St-344/2016-39 / Odluka - Rješenje - zaključen stečajni postupak (čl. 286 SZ-a) (odluka_St-344_2016-39.docx)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