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c1c052" w14:paraId="ec1c052" w:rsidRDefault="001126E6" w:rsidP="00910611" w:rsidR="00E057A2" w:rsidRPr="005C1840">
      <w:pPr>
        <w:ind w:firstLine="708"/>
        <w15:collapsed w:val="false"/>
        <w:rPr>
          <w:rFonts w:hAnsi="Times New Roman" w:ascii="Times New Roman"/>
          <w:b w:val="false"/>
        </w:rPr>
      </w:pPr>
      <w:bookmarkStart w:name="_GoBack" w:id="0"/>
      <w:bookmarkEnd w:id="0"/>
      <w:r w:rsidRPr="005C1840">
        <w:rPr>
          <w:rFonts w:hAnsi="Times New Roman" w:ascii="Times New Roman"/>
          <w:b w:val="false"/>
        </w:rPr>
        <w:t xml:space="preserve">  </w:t>
      </w:r>
      <w:r w:rsidR="00E057A2" w:rsidRPr="005C1840">
        <w:rPr>
          <w:rFonts w:hAnsi="Times New Roman" w:ascii="Times New Roman"/>
          <w:b w:val="false"/>
          <w:noProof/>
          <w:lang w:eastAsia="hr-HR"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057A2" w:rsidP="00910611" w:rsidR="00E057A2" w:rsidRPr="005C1840">
      <w:pPr>
        <w:rPr>
          <w:rFonts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>REPUBLIKA HRVATSKA</w:t>
      </w:r>
    </w:p>
    <w:p w:rsidRDefault="00E057A2" w:rsidP="00910611" w:rsidR="00E057A2" w:rsidRPr="005C1840">
      <w:pPr>
        <w:rPr>
          <w:rFonts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>TRGOVAČKI SUD U RIJECI</w:t>
      </w:r>
    </w:p>
    <w:p w:rsidRDefault="00E057A2" w:rsidR="00E057A2" w:rsidRPr="005C1840">
      <w:pPr>
        <w:rPr>
          <w:rFonts w:eastAsia="MS Mincho" w:hAnsi="Times New Roman" w:ascii="Times New Roman"/>
          <w:b w:val="false"/>
        </w:rPr>
      </w:pPr>
      <w:r w:rsidRPr="005C1840">
        <w:rPr>
          <w:rFonts w:eastAsia="MS Mincho" w:hAnsi="Times New Roman" w:ascii="Times New Roman"/>
          <w:b w:val="false"/>
        </w:rPr>
        <w:t xml:space="preserve">     Rijeka, Zadarska 1 i 3</w:t>
      </w:r>
    </w:p>
    <w:p w:rsidRDefault="005C1840" w:rsidP="005C1840" w:rsidR="005C1840" w:rsidRPr="005C1840">
      <w:pPr>
        <w:rPr>
          <w:rFonts w:hAnsi="Times New Roman" w:ascii="Times New Roman"/>
          <w:b w:val="false"/>
        </w:rPr>
      </w:pPr>
    </w:p>
    <w:p w:rsidRDefault="00BA0D8F" w:rsidP="00BA0D8F" w:rsidR="00BA0D8F">
      <w:pPr>
        <w:jc w:val="both"/>
        <w:rPr>
          <w:rFonts w:hAnsi="Times New Roman" w:ascii="Times New Roman"/>
          <w:b w:val="false"/>
        </w:rPr>
      </w:pPr>
    </w:p>
    <w:p w:rsidRDefault="00BA0D8F" w:rsidP="00BA0D8F" w:rsidR="00BA0D8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E P U B L I K A    H R V A T S K A</w:t>
      </w:r>
    </w:p>
    <w:p w:rsidRDefault="00BA0D8F" w:rsidP="00BA0D8F" w:rsidR="00BA0D8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J E Š E N J E</w:t>
      </w:r>
    </w:p>
    <w:p w:rsidRDefault="00BA0D8F" w:rsidP="00BA0D8F" w:rsidR="00BA0D8F">
      <w:pPr>
        <w:jc w:val="both"/>
        <w:rPr>
          <w:rFonts w:hAnsi="Times New Roman" w:ascii="Times New Roman"/>
          <w:b w:val="false"/>
        </w:rPr>
      </w:pPr>
    </w:p>
    <w:p w:rsidRDefault="00BA0D8F" w:rsidP="00BA0D8F" w:rsidR="00BA0D8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  <w:t xml:space="preserve">Trgovački sud u Rijeci, po sucu Veri Jelenović, u postupku nad dužnikom MEGALOS društvo s ograničenom odgovornošću za ugostiteljstvo i trgovinu Rijeka, Krešimirova 10, OIB: 06409862932, dana 21. rujna 2018. </w:t>
      </w:r>
    </w:p>
    <w:p w:rsidRDefault="00BA0D8F" w:rsidP="00BA0D8F" w:rsidR="00BA0D8F">
      <w:pPr>
        <w:jc w:val="both"/>
        <w:rPr>
          <w:rFonts w:hAnsi="Times New Roman" w:ascii="Times New Roman"/>
          <w:b w:val="false"/>
        </w:rPr>
      </w:pPr>
    </w:p>
    <w:p w:rsidRDefault="00BA0D8F" w:rsidP="00BA0D8F" w:rsidR="00BA0D8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r i j e š i o  j e</w:t>
      </w:r>
    </w:p>
    <w:p w:rsidRDefault="00BA0D8F" w:rsidP="00BA0D8F" w:rsidR="00BA0D8F">
      <w:pPr>
        <w:jc w:val="both"/>
        <w:rPr>
          <w:rFonts w:hAnsi="Times New Roman" w:ascii="Times New Roman"/>
          <w:b w:val="false"/>
        </w:rPr>
      </w:pPr>
    </w:p>
    <w:p w:rsidRDefault="00BA0D8F" w:rsidP="00BA0D8F" w:rsidR="00BA0D8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  <w:t xml:space="preserve">Ispravlja se rješenje ovog suda posl. br. 14 St-421/2018-2  od 19. rujna 2018. u izreci, redak drugi i treći, tako da umjesto „O. Ž. društvo s ograničenom odgovornošću za trgovinu i usluge Rijeka, Ružićeva 1, OIB: </w:t>
      </w:r>
      <w:r>
        <w:rPr>
          <w:rFonts w:hAnsi="Times New Roman" w:ascii="Times New Roman"/>
          <w:b w:val="false"/>
          <w:bCs/>
        </w:rPr>
        <w:t>37794177885</w:t>
      </w:r>
      <w:r>
        <w:rPr>
          <w:rFonts w:hAnsi="Times New Roman" w:ascii="Times New Roman"/>
          <w:b w:val="false"/>
        </w:rPr>
        <w:t xml:space="preserve">, MBS: </w:t>
      </w:r>
      <w:r>
        <w:rPr>
          <w:rFonts w:hAnsi="Times New Roman" w:ascii="Times New Roman"/>
          <w:b w:val="false"/>
          <w:lang w:eastAsia="hr-HR"/>
        </w:rPr>
        <w:t>040229116</w:t>
      </w:r>
      <w:r>
        <w:rPr>
          <w:rFonts w:hAnsi="Times New Roman" w:ascii="Times New Roman"/>
          <w:b w:val="false"/>
        </w:rPr>
        <w:t xml:space="preserve">“ treba pisati „MEGALOS društvo s ograničenom odgovornošću za ugostiteljstvo i trgovinu Rijeka, Krešimirova 10, OIB: 06409862932“. </w:t>
      </w:r>
    </w:p>
    <w:p w:rsidRDefault="00BA0D8F" w:rsidP="00BA0D8F" w:rsidR="00BA0D8F">
      <w:pPr>
        <w:jc w:val="both"/>
        <w:rPr>
          <w:rFonts w:hAnsi="Times New Roman" w:ascii="Times New Roman"/>
          <w:b w:val="false"/>
        </w:rPr>
      </w:pPr>
    </w:p>
    <w:p w:rsidRDefault="00BA0D8F" w:rsidP="00BA0D8F" w:rsidR="00BA0D8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Obrazloženje</w:t>
      </w:r>
    </w:p>
    <w:p w:rsidRDefault="00BA0D8F" w:rsidP="00BA0D8F" w:rsidR="00BA0D8F">
      <w:pPr>
        <w:jc w:val="center"/>
        <w:rPr>
          <w:rFonts w:hAnsi="Times New Roman" w:ascii="Times New Roman"/>
          <w:b w:val="false"/>
        </w:rPr>
      </w:pPr>
    </w:p>
    <w:p w:rsidRDefault="00BA0D8F" w:rsidP="00BA0D8F" w:rsidR="00BA0D8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U ovosudnom je rješenju posl. br. </w:t>
      </w:r>
      <w:r w:rsidRPr="00BA0D8F">
        <w:rPr>
          <w:rFonts w:hAnsi="Times New Roman" w:ascii="Times New Roman"/>
          <w:b w:val="false"/>
        </w:rPr>
        <w:t>14 St-421/2018-2  od 19. rujna 2018</w:t>
      </w:r>
      <w:r>
        <w:rPr>
          <w:rFonts w:hAnsi="Times New Roman" w:ascii="Times New Roman"/>
          <w:b w:val="false"/>
        </w:rPr>
        <w:t xml:space="preserve">. došlo do očite pogreške u pisanju, pa je po službenoj dužnosti, a na temelju čl.342. st.1. i 2. Zakona o parničnom postupku (dalje: ZPP, objavljen u NN 53/91, 91/92, 112/99, 88/01, 117/03, 88/05, 2/07-Odluka USRH, 84/08, 96/08, 123/08, 57/11, 148/11, 25/13, 89/14)  i čl.347. ZPP-a u svezi sa člankom 10.  Stečajnog zakona </w:t>
      </w:r>
      <w:r>
        <w:rPr>
          <w:rFonts w:hAnsi="Times New Roman" w:ascii="Times New Roman"/>
          <w:b w:val="false"/>
          <w:bCs/>
        </w:rPr>
        <w:t>(dalje: SZ, objavljen u NN 71/15)</w:t>
      </w:r>
      <w:r>
        <w:rPr>
          <w:rFonts w:hAnsi="Times New Roman" w:ascii="Times New Roman"/>
          <w:b w:val="false"/>
        </w:rPr>
        <w:t xml:space="preserve">, valjalo donijeti ovo rješenje.  </w:t>
      </w:r>
    </w:p>
    <w:p w:rsidRDefault="00BA0D8F" w:rsidP="00BA0D8F" w:rsidR="00BA0D8F">
      <w:pPr>
        <w:jc w:val="both"/>
        <w:rPr>
          <w:rFonts w:hAnsi="Times New Roman" w:ascii="Times New Roman"/>
          <w:b w:val="false"/>
        </w:rPr>
      </w:pPr>
    </w:p>
    <w:p w:rsidRDefault="00BA0D8F" w:rsidP="00BA0D8F" w:rsidR="00BA0D8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U Rijeci 21 rujna 2018. </w:t>
      </w:r>
    </w:p>
    <w:p w:rsidRDefault="00BA0D8F" w:rsidP="00BA0D8F" w:rsidR="00BA0D8F">
      <w:pPr>
        <w:jc w:val="both"/>
        <w:rPr>
          <w:rFonts w:hAnsi="Times New Roman" w:ascii="Times New Roman"/>
          <w:b w:val="false"/>
        </w:rPr>
      </w:pPr>
    </w:p>
    <w:p w:rsidRDefault="00BA0D8F" w:rsidP="00BA0D8F" w:rsidR="00BA0D8F">
      <w:pPr>
        <w:jc w:val="center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Sudac</w:t>
      </w:r>
    </w:p>
    <w:p w:rsidRDefault="00BA0D8F" w:rsidP="00BA0D8F" w:rsidR="00BA0D8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                                                                                                  Vera Jelenović</w:t>
      </w:r>
    </w:p>
    <w:p w:rsidRDefault="00BA0D8F" w:rsidP="00BA0D8F" w:rsidR="00BA0D8F">
      <w:pPr>
        <w:jc w:val="both"/>
        <w:rPr>
          <w:rFonts w:hAnsi="Times New Roman" w:ascii="Times New Roman"/>
          <w:b w:val="false"/>
        </w:rPr>
      </w:pPr>
    </w:p>
    <w:p w:rsidRDefault="00BA0D8F" w:rsidP="00BA0D8F" w:rsidR="00BA0D8F">
      <w:pPr>
        <w:jc w:val="both"/>
        <w:rPr>
          <w:rFonts w:hAnsi="Times New Roman" w:ascii="Times New Roman"/>
          <w:b w:val="false"/>
        </w:rPr>
      </w:pPr>
    </w:p>
    <w:p w:rsidRDefault="00BA0D8F" w:rsidP="00BA0D8F" w:rsidR="00BA0D8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UPUTA O PRAVNOM LIJEKU:</w:t>
      </w:r>
    </w:p>
    <w:p w:rsidRDefault="00BA0D8F" w:rsidP="00BA0D8F" w:rsidR="00BA0D8F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Protiv ovog rješenja nezadovoljna stranka može podnijeti žalbu u roku od 8 dana od dana primitka istog. Dostava se smatra obavljenom istekom osmoga dana od dana objave pismena na mrežnoj stranici e-Oglasna ploča sudova. Žalba se podnosi putem ovog suda u tri istovjetna primjerka, a o žalbi odlučuje Visoki trgovački sud Republike Hrvatske u Zagrebu.</w:t>
      </w:r>
    </w:p>
    <w:sectPr w:rsidSect="00E77EC8" w:rsidR="00BA0D8F">
      <w:headerReference w:type="default" r:id="rId11"/>
      <w:footerReference w:type="default" r:id="rId12"/>
      <w:headerReference w:type="first" r:id="rId13"/>
      <w:footerReference w:type="first" r:id="rId14"/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4721C" w:rsidP="00C75245" w:rsidR="00D4721C">
      <w:r>
        <w:separator/>
      </w:r>
    </w:p>
  </w:endnote>
  <w:endnote w:id="0" w:type="continuationSeparator">
    <w:p w:rsidRDefault="00D4721C" w:rsidP="00C75245" w:rsidR="00D4721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roman"/>
    <w:notTrueType/>
    <w:pitch w:val="fixed"/>
    <w:sig w:csb1="00000000" w:csb0="00020000" w:usb3="00000000" w:usb2="00000010" w:usb1="08070000" w:usb0="00000001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382446127"/>
      <w:docPartObj>
        <w:docPartGallery w:val="Page Numbers (Bottom of Page)"/>
        <w:docPartUnique/>
      </w:docPartObj>
    </w:sdtPr>
    <w:sdtEndPr/>
    <w:sdtContent>
      <w:p w:rsidRDefault="00C75245" w:rsidR="00C75245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15825">
          <w:rPr>
            <w:noProof/>
          </w:rPr>
          <w:t>1</w:t>
        </w:r>
        <w:r>
          <w:fldChar w:fldCharType="end"/>
        </w:r>
      </w:p>
    </w:sdtContent>
  </w:sdt>
  <w:p w:rsidRDefault="00F15825" w:rsidR="0014093D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794371439"/>
      <w:docPartObj>
        <w:docPartGallery w:val="Page Numbers (Bottom of Page)"/>
        <w:docPartUnique/>
      </w:docPartObj>
    </w:sdtPr>
    <w:sdtEndPr/>
    <w:sdtContent>
      <w:p w:rsidRDefault="001D6C96" w:rsidR="001D6C96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77EC8">
          <w:rPr>
            <w:noProof/>
          </w:rPr>
          <w:t>1</w:t>
        </w:r>
        <w:r>
          <w:fldChar w:fldCharType="end"/>
        </w:r>
      </w:p>
    </w:sdtContent>
  </w:sdt>
  <w:p w:rsidRDefault="001D6C96" w:rsidR="001D6C96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4721C" w:rsidP="00C75245" w:rsidR="00D4721C">
      <w:r>
        <w:separator/>
      </w:r>
    </w:p>
  </w:footnote>
  <w:footnote w:id="0" w:type="continuationSeparator">
    <w:p w:rsidRDefault="00D4721C" w:rsidP="00C75245" w:rsidR="00D4721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789E" w:rsidP="0009789E" w:rsidR="0009789E" w:rsidRPr="001F0BC0">
    <w:pPr>
      <w:jc w:val="right"/>
    </w:pPr>
    <w:r>
      <w:tab/>
    </w:r>
    <w:r>
      <w:tab/>
    </w:r>
    <w:r>
      <w:tab/>
    </w:r>
    <w:r>
      <w:tab/>
    </w:r>
    <w:r>
      <w:tab/>
    </w:r>
    <w:r>
      <w:tab/>
    </w:r>
    <w:r>
      <w:tab/>
    </w:r>
    <w:r>
      <w:tab/>
    </w:r>
    <w:r w:rsidRPr="001F0BC0">
      <w:rPr>
        <w:rFonts w:hAnsi="Times New Roman" w:ascii="Times New Roman"/>
        <w:b w:val="false"/>
      </w:rPr>
      <w:t>Posl.br. 14 St-</w:t>
    </w:r>
    <w:r w:rsidR="00BA0D8F">
      <w:rPr>
        <w:rFonts w:hAnsi="Times New Roman" w:ascii="Times New Roman"/>
        <w:b w:val="false"/>
      </w:rPr>
      <w:t>421</w:t>
    </w:r>
    <w:r w:rsidRPr="001F0BC0">
      <w:rPr>
        <w:rFonts w:hAnsi="Times New Roman" w:ascii="Times New Roman"/>
        <w:b w:val="false"/>
      </w:rPr>
      <w:t>/201</w:t>
    </w:r>
    <w:r w:rsidR="00BA0D8F">
      <w:rPr>
        <w:rFonts w:hAnsi="Times New Roman" w:ascii="Times New Roman"/>
        <w:b w:val="false"/>
      </w:rPr>
      <w:t>8</w:t>
    </w:r>
    <w:r>
      <w:rPr>
        <w:rFonts w:hAnsi="Times New Roman" w:ascii="Times New Roman"/>
        <w:b w:val="false"/>
      </w:rPr>
      <w:t>-</w:t>
    </w:r>
    <w:r w:rsidR="00BA0D8F">
      <w:rPr>
        <w:rFonts w:hAnsi="Times New Roman" w:ascii="Times New Roman"/>
        <w:b w:val="false"/>
      </w:rPr>
      <w:t>6</w:t>
    </w:r>
  </w:p>
  <w:p w:rsidRDefault="00F15825" w:rsidP="0009789E" w:rsidR="0014093D" w:rsidRPr="0009789E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C64CA" w:rsidP="00AC64CA" w:rsidR="00AC64CA">
    <w:pPr>
      <w:pStyle w:val="Zaglavlje"/>
      <w:jc w:val="right"/>
    </w:pPr>
    <w:r>
      <w:t xml:space="preserve">Poslovni broj 14. St-618/2011- </w:t>
    </w:r>
  </w:p>
  <w:p w:rsidRDefault="0009789E" w:rsidR="0009789E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DD1E3E"/>
    <w:multiLevelType w:val="hybridMultilevel"/>
    <w:tmpl w:val="636E131E"/>
    <w:lvl w:tplc="6388B006" w:ilvl="0">
      <w:start w:val="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068C4B67"/>
    <w:multiLevelType w:val="hybridMultilevel"/>
    <w:tmpl w:val="046602C8"/>
    <w:lvl w:tplc="8962016C" w:ilvl="0">
      <w:start w:val="1"/>
      <w:numFmt w:val="upperRoman"/>
      <w:lvlText w:val="%1."/>
      <w:lvlJc w:val="left"/>
      <w:pPr>
        <w:tabs>
          <w:tab w:pos="2130" w:val="num"/>
        </w:tabs>
        <w:ind w:hanging="720" w:left="2130"/>
      </w:pPr>
    </w:lvl>
    <w:lvl w:tplc="04090019" w:ilvl="1">
      <w:start w:val="1"/>
      <w:numFmt w:val="lowerLetter"/>
      <w:lvlText w:val="%2."/>
      <w:lvlJc w:val="left"/>
      <w:pPr>
        <w:tabs>
          <w:tab w:pos="2490" w:val="num"/>
        </w:tabs>
        <w:ind w:hanging="360" w:left="2490"/>
      </w:pPr>
    </w:lvl>
    <w:lvl w:tplc="0409001B" w:ilvl="2">
      <w:start w:val="1"/>
      <w:numFmt w:val="lowerRoman"/>
      <w:lvlText w:val="%3."/>
      <w:lvlJc w:val="right"/>
      <w:pPr>
        <w:tabs>
          <w:tab w:pos="3210" w:val="num"/>
        </w:tabs>
        <w:ind w:hanging="180" w:left="3210"/>
      </w:pPr>
    </w:lvl>
    <w:lvl w:tplc="0409000F" w:ilvl="3">
      <w:start w:val="1"/>
      <w:numFmt w:val="decimal"/>
      <w:lvlText w:val="%4."/>
      <w:lvlJc w:val="left"/>
      <w:pPr>
        <w:tabs>
          <w:tab w:pos="3930" w:val="num"/>
        </w:tabs>
        <w:ind w:hanging="360" w:left="3930"/>
      </w:pPr>
    </w:lvl>
    <w:lvl w:tplc="04090019" w:ilvl="4">
      <w:start w:val="1"/>
      <w:numFmt w:val="lowerLetter"/>
      <w:lvlText w:val="%5."/>
      <w:lvlJc w:val="left"/>
      <w:pPr>
        <w:tabs>
          <w:tab w:pos="4650" w:val="num"/>
        </w:tabs>
        <w:ind w:hanging="360" w:left="4650"/>
      </w:pPr>
    </w:lvl>
    <w:lvl w:tplc="0409001B" w:ilvl="5">
      <w:start w:val="1"/>
      <w:numFmt w:val="lowerRoman"/>
      <w:lvlText w:val="%6."/>
      <w:lvlJc w:val="right"/>
      <w:pPr>
        <w:tabs>
          <w:tab w:pos="5370" w:val="num"/>
        </w:tabs>
        <w:ind w:hanging="180" w:left="5370"/>
      </w:pPr>
    </w:lvl>
    <w:lvl w:tplc="0409000F" w:ilvl="6">
      <w:start w:val="1"/>
      <w:numFmt w:val="decimal"/>
      <w:lvlText w:val="%7."/>
      <w:lvlJc w:val="left"/>
      <w:pPr>
        <w:tabs>
          <w:tab w:pos="6090" w:val="num"/>
        </w:tabs>
        <w:ind w:hanging="360" w:left="6090"/>
      </w:pPr>
    </w:lvl>
    <w:lvl w:tplc="04090019" w:ilvl="7">
      <w:start w:val="1"/>
      <w:numFmt w:val="lowerLetter"/>
      <w:lvlText w:val="%8."/>
      <w:lvlJc w:val="left"/>
      <w:pPr>
        <w:tabs>
          <w:tab w:pos="6810" w:val="num"/>
        </w:tabs>
        <w:ind w:hanging="360" w:left="6810"/>
      </w:pPr>
    </w:lvl>
    <w:lvl w:tplc="0409001B" w:ilvl="8">
      <w:start w:val="1"/>
      <w:numFmt w:val="lowerRoman"/>
      <w:lvlText w:val="%9."/>
      <w:lvlJc w:val="right"/>
      <w:pPr>
        <w:tabs>
          <w:tab w:pos="7530" w:val="num"/>
        </w:tabs>
        <w:ind w:hanging="180" w:left="7530"/>
      </w:pPr>
    </w:lvl>
  </w:abstractNum>
  <w:abstractNum w:abstractNumId="2">
    <w:nsid w:val="082C2FCB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3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4">
    <w:nsid w:val="2847686E"/>
    <w:multiLevelType w:val="hybridMultilevel"/>
    <w:tmpl w:val="4F247430"/>
    <w:lvl w:tplc="D37AADC4" w:ilvl="0">
      <w:start w:val="1"/>
      <w:numFmt w:val="upperRoman"/>
      <w:lvlText w:val="%1."/>
      <w:lvlJc w:val="left"/>
      <w:pPr>
        <w:ind w:hanging="720" w:left="1080"/>
      </w:pPr>
      <w:rPr>
        <w:rFonts w:cs="Times New Roman" w:hAnsi="Times New Roman" w:ascii="Times New Roman"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36F05529"/>
    <w:multiLevelType w:val="hybridMultilevel"/>
    <w:tmpl w:val="E962F69A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6">
    <w:nsid w:val="433F7E60"/>
    <w:multiLevelType w:val="hybridMultilevel"/>
    <w:tmpl w:val="1CDED646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45341E29"/>
    <w:multiLevelType w:val="hybridMultilevel"/>
    <w:tmpl w:val="0E3C5E16"/>
    <w:lvl w:tplc="878434BE" w:ilvl="0">
      <w:start w:val="1"/>
      <w:numFmt w:val="decimal"/>
      <w:lvlText w:val="%1."/>
      <w:lvlJc w:val="left"/>
      <w:pPr>
        <w:ind w:hanging="360" w:left="480"/>
      </w:pPr>
    </w:lvl>
    <w:lvl w:tplc="041A0019" w:ilvl="1">
      <w:start w:val="1"/>
      <w:numFmt w:val="lowerLetter"/>
      <w:lvlText w:val="%2."/>
      <w:lvlJc w:val="left"/>
      <w:pPr>
        <w:ind w:hanging="360" w:left="1200"/>
      </w:pPr>
    </w:lvl>
    <w:lvl w:tplc="041A001B" w:ilvl="2">
      <w:start w:val="1"/>
      <w:numFmt w:val="lowerRoman"/>
      <w:lvlText w:val="%3."/>
      <w:lvlJc w:val="right"/>
      <w:pPr>
        <w:ind w:hanging="180" w:left="1920"/>
      </w:pPr>
    </w:lvl>
    <w:lvl w:tplc="041A000F" w:ilvl="3">
      <w:start w:val="1"/>
      <w:numFmt w:val="decimal"/>
      <w:lvlText w:val="%4."/>
      <w:lvlJc w:val="left"/>
      <w:pPr>
        <w:ind w:hanging="360" w:left="2640"/>
      </w:pPr>
    </w:lvl>
    <w:lvl w:tplc="041A0019" w:ilvl="4">
      <w:start w:val="1"/>
      <w:numFmt w:val="lowerLetter"/>
      <w:lvlText w:val="%5."/>
      <w:lvlJc w:val="left"/>
      <w:pPr>
        <w:ind w:hanging="360" w:left="3360"/>
      </w:pPr>
    </w:lvl>
    <w:lvl w:tplc="041A001B" w:ilvl="5">
      <w:start w:val="1"/>
      <w:numFmt w:val="lowerRoman"/>
      <w:lvlText w:val="%6."/>
      <w:lvlJc w:val="right"/>
      <w:pPr>
        <w:ind w:hanging="180" w:left="4080"/>
      </w:pPr>
    </w:lvl>
    <w:lvl w:tplc="041A000F" w:ilvl="6">
      <w:start w:val="1"/>
      <w:numFmt w:val="decimal"/>
      <w:lvlText w:val="%7."/>
      <w:lvlJc w:val="left"/>
      <w:pPr>
        <w:ind w:hanging="360" w:left="4800"/>
      </w:pPr>
    </w:lvl>
    <w:lvl w:tplc="041A0019" w:ilvl="7">
      <w:start w:val="1"/>
      <w:numFmt w:val="lowerLetter"/>
      <w:lvlText w:val="%8."/>
      <w:lvlJc w:val="left"/>
      <w:pPr>
        <w:ind w:hanging="360" w:left="5520"/>
      </w:pPr>
    </w:lvl>
    <w:lvl w:tplc="041A001B" w:ilvl="8">
      <w:start w:val="1"/>
      <w:numFmt w:val="lowerRoman"/>
      <w:lvlText w:val="%9."/>
      <w:lvlJc w:val="right"/>
      <w:pPr>
        <w:ind w:hanging="180" w:left="6240"/>
      </w:pPr>
    </w:lvl>
  </w:abstractNum>
  <w:abstractNum w:abstractNumId="8">
    <w:nsid w:val="50D260F0"/>
    <w:multiLevelType w:val="hybridMultilevel"/>
    <w:tmpl w:val="CE6226B0"/>
    <w:lvl w:tplc="A8F2C3D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9">
    <w:nsid w:val="7365458D"/>
    <w:multiLevelType w:val="hybridMultilevel"/>
    <w:tmpl w:val="B2DE8DE2"/>
    <w:lvl w:tplc="784EBB74" w:ilvl="0">
      <w:start w:val="9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7C5C16AE"/>
    <w:multiLevelType w:val="hybridMultilevel"/>
    <w:tmpl w:val="BA98D626"/>
    <w:lvl w:tplc="57E2E960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C9F39C5"/>
    <w:multiLevelType w:val="hybridMultilevel"/>
    <w:tmpl w:val="1E7604C8"/>
    <w:lvl w:tplc="BBA2B346" w:ilvl="0">
      <w:start w:val="1"/>
      <w:numFmt w:val="upperRoman"/>
      <w:lvlText w:val="%1."/>
      <w:lvlJc w:val="left"/>
      <w:pPr>
        <w:ind w:hanging="720" w:left="1980"/>
      </w:pPr>
    </w:lvl>
    <w:lvl w:tplc="041A0019" w:ilvl="1">
      <w:start w:val="1"/>
      <w:numFmt w:val="lowerLetter"/>
      <w:lvlText w:val="%2."/>
      <w:lvlJc w:val="left"/>
      <w:pPr>
        <w:ind w:hanging="360" w:left="2340"/>
      </w:pPr>
    </w:lvl>
    <w:lvl w:tplc="041A001B" w:ilvl="2">
      <w:start w:val="1"/>
      <w:numFmt w:val="lowerRoman"/>
      <w:lvlText w:val="%3."/>
      <w:lvlJc w:val="right"/>
      <w:pPr>
        <w:ind w:hanging="180" w:left="3060"/>
      </w:pPr>
    </w:lvl>
    <w:lvl w:tplc="041A000F" w:ilvl="3">
      <w:start w:val="1"/>
      <w:numFmt w:val="decimal"/>
      <w:lvlText w:val="%4."/>
      <w:lvlJc w:val="left"/>
      <w:pPr>
        <w:ind w:hanging="360" w:left="3780"/>
      </w:pPr>
    </w:lvl>
    <w:lvl w:tplc="041A0019" w:ilvl="4">
      <w:start w:val="1"/>
      <w:numFmt w:val="lowerLetter"/>
      <w:lvlText w:val="%5."/>
      <w:lvlJc w:val="left"/>
      <w:pPr>
        <w:ind w:hanging="360" w:left="4500"/>
      </w:pPr>
    </w:lvl>
    <w:lvl w:tplc="041A001B" w:ilvl="5">
      <w:start w:val="1"/>
      <w:numFmt w:val="lowerRoman"/>
      <w:lvlText w:val="%6."/>
      <w:lvlJc w:val="right"/>
      <w:pPr>
        <w:ind w:hanging="180" w:left="5220"/>
      </w:pPr>
    </w:lvl>
    <w:lvl w:tplc="041A000F" w:ilvl="6">
      <w:start w:val="1"/>
      <w:numFmt w:val="decimal"/>
      <w:lvlText w:val="%7."/>
      <w:lvlJc w:val="left"/>
      <w:pPr>
        <w:ind w:hanging="360" w:left="5940"/>
      </w:pPr>
    </w:lvl>
    <w:lvl w:tplc="041A0019" w:ilvl="7">
      <w:start w:val="1"/>
      <w:numFmt w:val="lowerLetter"/>
      <w:lvlText w:val="%8."/>
      <w:lvlJc w:val="left"/>
      <w:pPr>
        <w:ind w:hanging="360" w:left="6660"/>
      </w:pPr>
    </w:lvl>
    <w:lvl w:tplc="041A001B" w:ilvl="8">
      <w:start w:val="1"/>
      <w:numFmt w:val="lowerRoman"/>
      <w:lvlText w:val="%9."/>
      <w:lvlJc w:val="right"/>
      <w:pPr>
        <w:ind w:hanging="180" w:left="7380"/>
      </w:pPr>
    </w:lvl>
  </w:abstractNum>
  <w:num w:numId="1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3"/>
  </w:num>
  <w:num w:numId="7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8"/>
  </w:num>
  <w:num w:numId="9">
    <w:abstractNumId w:val="9"/>
  </w:num>
  <w:num w:numId="10">
    <w:abstractNumId w:val="6"/>
  </w:num>
  <w:num w:numId="11">
    <w:abstractNumId w:val="0"/>
  </w:num>
  <w:num w:numId="12">
    <w:abstractNumId w:val="1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defaultTabStop w:val="708"/>
  <w:hyphenationZone w:val="425"/>
  <w:characterSpacingControl w:val="doNotCompress"/>
  <w:savePreviewPicture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75245"/>
    <w:rsid w:val="000243E1"/>
    <w:rsid w:val="0009789E"/>
    <w:rsid w:val="000C77C5"/>
    <w:rsid w:val="000E593A"/>
    <w:rsid w:val="000E6F00"/>
    <w:rsid w:val="0010127F"/>
    <w:rsid w:val="0010243B"/>
    <w:rsid w:val="001126E6"/>
    <w:rsid w:val="00133AD7"/>
    <w:rsid w:val="001D0EF7"/>
    <w:rsid w:val="001D15EE"/>
    <w:rsid w:val="001D6C96"/>
    <w:rsid w:val="001F0BC0"/>
    <w:rsid w:val="001F6F38"/>
    <w:rsid w:val="002019D6"/>
    <w:rsid w:val="0024002A"/>
    <w:rsid w:val="0024139F"/>
    <w:rsid w:val="00243611"/>
    <w:rsid w:val="00257C08"/>
    <w:rsid w:val="00301DEA"/>
    <w:rsid w:val="00315AFC"/>
    <w:rsid w:val="00325176"/>
    <w:rsid w:val="00385207"/>
    <w:rsid w:val="00397E6A"/>
    <w:rsid w:val="003A05A7"/>
    <w:rsid w:val="003A2F09"/>
    <w:rsid w:val="003D2E2A"/>
    <w:rsid w:val="003F02B9"/>
    <w:rsid w:val="003F2DFA"/>
    <w:rsid w:val="00413641"/>
    <w:rsid w:val="0041565A"/>
    <w:rsid w:val="00494FB2"/>
    <w:rsid w:val="00497052"/>
    <w:rsid w:val="004A2B10"/>
    <w:rsid w:val="004C2A9B"/>
    <w:rsid w:val="004C2D6D"/>
    <w:rsid w:val="005C1840"/>
    <w:rsid w:val="0060550D"/>
    <w:rsid w:val="0061104D"/>
    <w:rsid w:val="006713E4"/>
    <w:rsid w:val="00681A77"/>
    <w:rsid w:val="0068396D"/>
    <w:rsid w:val="00686117"/>
    <w:rsid w:val="006B0E81"/>
    <w:rsid w:val="006E16C2"/>
    <w:rsid w:val="0070734A"/>
    <w:rsid w:val="0072363D"/>
    <w:rsid w:val="0072559B"/>
    <w:rsid w:val="007424DD"/>
    <w:rsid w:val="00744572"/>
    <w:rsid w:val="00784120"/>
    <w:rsid w:val="00790743"/>
    <w:rsid w:val="007949ED"/>
    <w:rsid w:val="00796F72"/>
    <w:rsid w:val="007B500B"/>
    <w:rsid w:val="007E5F1B"/>
    <w:rsid w:val="00805C48"/>
    <w:rsid w:val="00810717"/>
    <w:rsid w:val="00842366"/>
    <w:rsid w:val="00842A2C"/>
    <w:rsid w:val="008964AA"/>
    <w:rsid w:val="008A2140"/>
    <w:rsid w:val="008D78DC"/>
    <w:rsid w:val="008F410A"/>
    <w:rsid w:val="008F4144"/>
    <w:rsid w:val="00920C6B"/>
    <w:rsid w:val="00955063"/>
    <w:rsid w:val="0096240A"/>
    <w:rsid w:val="00996BFC"/>
    <w:rsid w:val="00A51E81"/>
    <w:rsid w:val="00A805C2"/>
    <w:rsid w:val="00A811AD"/>
    <w:rsid w:val="00AC64CA"/>
    <w:rsid w:val="00AE380D"/>
    <w:rsid w:val="00AF7AF2"/>
    <w:rsid w:val="00B1301F"/>
    <w:rsid w:val="00B3391E"/>
    <w:rsid w:val="00B4445B"/>
    <w:rsid w:val="00B45B51"/>
    <w:rsid w:val="00B54D90"/>
    <w:rsid w:val="00B9772E"/>
    <w:rsid w:val="00BA0277"/>
    <w:rsid w:val="00BA0D8F"/>
    <w:rsid w:val="00C119F5"/>
    <w:rsid w:val="00C60B28"/>
    <w:rsid w:val="00C75245"/>
    <w:rsid w:val="00CB0C5F"/>
    <w:rsid w:val="00CC037E"/>
    <w:rsid w:val="00CC68D6"/>
    <w:rsid w:val="00D4721C"/>
    <w:rsid w:val="00D73553"/>
    <w:rsid w:val="00D9228D"/>
    <w:rsid w:val="00D930A1"/>
    <w:rsid w:val="00DC79F5"/>
    <w:rsid w:val="00E057A2"/>
    <w:rsid w:val="00E13E17"/>
    <w:rsid w:val="00E20C10"/>
    <w:rsid w:val="00E40102"/>
    <w:rsid w:val="00E77EC8"/>
    <w:rsid w:val="00E8615B"/>
    <w:rsid w:val="00EA1771"/>
    <w:rsid w:val="00EB21C9"/>
    <w:rsid w:val="00EC4032"/>
    <w:rsid w:val="00EF14C0"/>
    <w:rsid w:val="00F15825"/>
    <w:rsid w:val="00F31CAD"/>
    <w:rsid w:val="00F44656"/>
    <w:rsid w:val="00F50C0F"/>
    <w:rsid w:val="00F74E1C"/>
    <w:rsid w:val="00F82F22"/>
    <w:rsid w:val="00F960E1"/>
    <w:rsid w:val="00FB05D3"/>
    <w:rsid w:val="00FC45FF"/>
    <w:rsid w:val="00FD3258"/>
    <w:rsid w:val="00FE0C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0" w:name="heading 1"/>
    <w:lsdException w:qFormat="true" w:uiPriority="0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uiPriority="0" w:name="Body Tex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F44656"/>
    <w:rPr>
      <w:rFonts w:cs="Times New Roman" w:eastAsia="Times New Roman" w:hAnsi="Arial" w:asci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hAnsi="Times New Roman" w:asci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hAnsi="Times New Roman" w:ascii="Times New Roman"/>
      <w:bCs/>
      <w:szCs w:val="20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cstheme="minorBidi" w:eastAsiaTheme="minorHAnsi" w:hAnsi="Times New Roman" w:ascii="Times New Roman"/>
      <w:b w:val="false"/>
      <w:szCs w:val="22"/>
    </w:rPr>
  </w:style>
  <w:style w:customStyle="true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hAnsi="Times New Roman" w:ascii="Times New Roman"/>
      <w:b w:val="false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eastAsiaTheme="minorHAnsi" w:cs="Tahoma" w:hAnsi="Tahoma" w:ascii="Tahoma"/>
      <w:b w:val="false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cs="Tahoma" w:hAnsi="Tahoma" w:ascii="Tahoma"/>
      <w:sz w:val="16"/>
      <w:szCs w:val="16"/>
    </w:rPr>
  </w:style>
  <w:style w:customStyle="true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true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true" w:styleId="st1" w:type="character">
    <w:name w:val="st1"/>
    <w:rsid w:val="000E593A"/>
  </w:style>
  <w:style w:customStyle="true" w:styleId="Default" w:type="paragraph">
    <w:name w:val="Default"/>
    <w:rsid w:val="00CC68D6"/>
    <w:pPr>
      <w:autoSpaceDE w:val="false"/>
      <w:autoSpaceDN w:val="false"/>
      <w:adjustRightInd w:val="false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cs="Times New Roman" w:eastAsia="Times New Roman" w:hAnsi="Calibri" w:asci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hAnsi="Times New Roman" w:ascii="Times New Roman"/>
      <w:b w:val="false"/>
      <w:lang w:eastAsia="hr-HR"/>
    </w:rPr>
  </w:style>
  <w:style w:customStyle="true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true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F1582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582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5825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582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582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0" w:unhideWhenUsed="0"/>
    <w:lsdException w:name="heading 2" w:qFormat="1" w:uiPriority="0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Body Text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F44656"/>
    <w:rPr>
      <w:rFonts w:ascii="Arial" w:cs="Times New Roman" w:eastAsia="Times New Roman" w:hAnsi="Arial"/>
      <w:b/>
      <w:szCs w:val="24"/>
    </w:rPr>
  </w:style>
  <w:style w:styleId="Naslov1" w:type="paragraph">
    <w:name w:val="heading 1"/>
    <w:basedOn w:val="Normal"/>
    <w:next w:val="Normal"/>
    <w:link w:val="Naslov1Char"/>
    <w:qFormat/>
    <w:rsid w:val="000E593A"/>
    <w:pPr>
      <w:keepNext/>
      <w:jc w:val="center"/>
      <w:outlineLvl w:val="0"/>
    </w:pPr>
    <w:rPr>
      <w:rFonts w:ascii="Times New Roman" w:hAnsi="Times New Roman"/>
      <w:bCs/>
      <w:sz w:val="28"/>
      <w:szCs w:val="20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0E593A"/>
    <w:pPr>
      <w:keepNext/>
      <w:outlineLvl w:val="1"/>
    </w:pPr>
    <w:rPr>
      <w:rFonts w:ascii="Times New Roman" w:hAnsi="Times New Roman"/>
      <w:bCs/>
      <w:szCs w:val="20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ZaglavljeChar" w:type="character">
    <w:name w:val="Zaglavlje Char"/>
    <w:basedOn w:val="Zadanifontodlomka"/>
    <w:link w:val="Zaglavlje"/>
    <w:uiPriority w:val="99"/>
    <w:rsid w:val="00C75245"/>
  </w:style>
  <w:style w:styleId="Podnoje" w:type="paragraph">
    <w:name w:val="footer"/>
    <w:basedOn w:val="Normal"/>
    <w:link w:val="PodnojeChar"/>
    <w:uiPriority w:val="99"/>
    <w:unhideWhenUsed/>
    <w:rsid w:val="00C75245"/>
    <w:pPr>
      <w:tabs>
        <w:tab w:pos="4536" w:val="center"/>
        <w:tab w:pos="9072" w:val="right"/>
      </w:tabs>
    </w:pPr>
    <w:rPr>
      <w:rFonts w:ascii="Times New Roman" w:cstheme="minorBidi" w:eastAsiaTheme="minorHAnsi" w:hAnsi="Times New Roman"/>
      <w:b w:val="0"/>
      <w:szCs w:val="22"/>
    </w:rPr>
  </w:style>
  <w:style w:customStyle="1" w:styleId="PodnojeChar" w:type="character">
    <w:name w:val="Podnožje Char"/>
    <w:basedOn w:val="Zadanifontodlomka"/>
    <w:link w:val="Podnoje"/>
    <w:uiPriority w:val="99"/>
    <w:rsid w:val="00C75245"/>
  </w:style>
  <w:style w:styleId="Odlomakpopisa" w:type="paragraph">
    <w:name w:val="List Paragraph"/>
    <w:basedOn w:val="Normal"/>
    <w:uiPriority w:val="34"/>
    <w:qFormat/>
    <w:rsid w:val="00C75245"/>
    <w:pPr>
      <w:ind w:left="708"/>
    </w:pPr>
    <w:rPr>
      <w:rFonts w:ascii="Times New Roman" w:hAnsi="Times New Roman"/>
      <w:b w:val="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75245"/>
    <w:rPr>
      <w:rFonts w:ascii="Tahoma" w:cs="Tahoma" w:eastAsiaTheme="minorHAnsi" w:hAnsi="Tahoma"/>
      <w:b w:val="0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C75245"/>
    <w:rPr>
      <w:rFonts w:ascii="Tahoma" w:cs="Tahoma" w:hAnsi="Tahoma"/>
      <w:sz w:val="16"/>
      <w:szCs w:val="16"/>
    </w:rPr>
  </w:style>
  <w:style w:customStyle="1" w:styleId="Naslov1Char" w:type="character">
    <w:name w:val="Naslov 1 Char"/>
    <w:basedOn w:val="Zadanifontodlomka"/>
    <w:link w:val="Naslov1"/>
    <w:rsid w:val="000E593A"/>
    <w:rPr>
      <w:rFonts w:cs="Times New Roman" w:eastAsia="Times New Roman"/>
      <w:b/>
      <w:bCs/>
      <w:sz w:val="28"/>
      <w:szCs w:val="20"/>
    </w:rPr>
  </w:style>
  <w:style w:customStyle="1" w:styleId="Naslov2Char" w:type="character">
    <w:name w:val="Naslov 2 Char"/>
    <w:basedOn w:val="Zadanifontodlomka"/>
    <w:link w:val="Naslov2"/>
    <w:semiHidden/>
    <w:rsid w:val="000E593A"/>
    <w:rPr>
      <w:rFonts w:cs="Times New Roman" w:eastAsia="Times New Roman"/>
      <w:b/>
      <w:bCs/>
      <w:szCs w:val="20"/>
    </w:rPr>
  </w:style>
  <w:style w:customStyle="1" w:styleId="st1" w:type="character">
    <w:name w:val="st1"/>
    <w:rsid w:val="000E593A"/>
  </w:style>
  <w:style w:customStyle="1" w:styleId="Default" w:type="paragraph">
    <w:name w:val="Default"/>
    <w:rsid w:val="00CC68D6"/>
    <w:pPr>
      <w:autoSpaceDE w:val="0"/>
      <w:autoSpaceDN w:val="0"/>
      <w:adjustRightInd w:val="0"/>
    </w:pPr>
    <w:rPr>
      <w:rFonts w:cs="Times New Roman" w:eastAsia="Times New Roman"/>
      <w:color w:val="000000"/>
      <w:szCs w:val="24"/>
      <w:lang w:eastAsia="hr-HR"/>
    </w:rPr>
  </w:style>
  <w:style w:styleId="Bezproreda" w:type="paragraph">
    <w:name w:val="No Spacing"/>
    <w:uiPriority w:val="99"/>
    <w:qFormat/>
    <w:rsid w:val="00CC68D6"/>
    <w:pPr>
      <w:spacing w:after="80"/>
    </w:pPr>
    <w:rPr>
      <w:rFonts w:ascii="Calibri" w:cs="Times New Roman" w:eastAsia="Times New Roman" w:hAnsi="Calibri"/>
      <w:sz w:val="22"/>
    </w:rPr>
  </w:style>
  <w:style w:styleId="Tijeloteksta" w:type="paragraph">
    <w:name w:val="Body Text"/>
    <w:basedOn w:val="Normal"/>
    <w:link w:val="TijelotekstaChar"/>
    <w:semiHidden/>
    <w:unhideWhenUsed/>
    <w:rsid w:val="008A2140"/>
    <w:pPr>
      <w:jc w:val="both"/>
    </w:pPr>
    <w:rPr>
      <w:rFonts w:ascii="Times New Roman" w:hAnsi="Times New Roman"/>
      <w:b w:val="0"/>
      <w:lang w:eastAsia="hr-HR"/>
    </w:rPr>
  </w:style>
  <w:style w:customStyle="1" w:styleId="TijelotekstaChar" w:type="character">
    <w:name w:val="Tijelo teksta Char"/>
    <w:basedOn w:val="Zadanifontodlomka"/>
    <w:link w:val="Tijeloteksta"/>
    <w:semiHidden/>
    <w:rsid w:val="008A2140"/>
    <w:rPr>
      <w:rFonts w:cs="Times New Roman" w:eastAsia="Times New Roman"/>
      <w:szCs w:val="24"/>
      <w:lang w:eastAsia="hr-HR"/>
    </w:rPr>
  </w:style>
  <w:style w:customStyle="1" w:styleId="tabletextfield" w:type="character">
    <w:name w:val="table_text_field"/>
    <w:rsid w:val="005C1840"/>
  </w:style>
  <w:style w:styleId="Tekstrezerviranogmjesta" w:type="character">
    <w:name w:val="Placeholder Text"/>
    <w:basedOn w:val="Zadanifontodlomka"/>
    <w:uiPriority w:val="99"/>
    <w:semiHidden/>
    <w:rsid w:val="00F1582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582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5825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582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582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774883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7394904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803282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54447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9906271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5414840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8361889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481982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0401261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2708820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7368489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858422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680683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1231257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7689396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8181117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9981599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5551832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7066398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180531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9232462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fontTable" Target="fontTable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21. rujna 2018.</izvorni_sadrzaj>
    <derivirana_varijabla naziv="DomainObject.DatumDonosenjaOdluke_1">21.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421</izvorni_sadrzaj>
    <derivirana_varijabla naziv="DomainObject.Predmet.Broj_1">421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srpnja 2018.</izvorni_sadrzaj>
    <derivirana_varijabla naziv="DomainObject.Predmet.DatumOsnivanja_1">20.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St-421/2018</izvorni_sadrzaj>
    <derivirana_varijabla naziv="DomainObject.Predmet.OznakaBroj_1">St-421/2018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Veza 14 St-732/17</izvorni_sadrzaj>
    <derivirana_varijabla naziv="DomainObject.Predmet.PrimjedbaSuca_1">Veza 14 St-732/17</derivirana_varijabla>
  </DomainObject.Predmet.PrimjedbaSuca>
  <DomainObject.Predmet.ProtustrankaFormated>
    <izvorni_sadrzaj>  MEGALOS d.o.o.</izvorni_sadrzaj>
    <derivirana_varijabla naziv="DomainObject.Predmet.ProtustrankaFormated_1">  MEGALOS d.o.o.</derivirana_varijabla>
  </DomainObject.Predmet.ProtustrankaFormated>
  <DomainObject.Predmet.ProtustrankaFormatedOIB>
    <izvorni_sadrzaj>  MEGALOS d.o.o., OIB 06409862932</izvorni_sadrzaj>
    <derivirana_varijabla naziv="DomainObject.Predmet.ProtustrankaFormatedOIB_1">  MEGALOS d.o.o., OIB 06409862932</derivirana_varijabla>
  </DomainObject.Predmet.ProtustrankaFormatedOIB>
  <DomainObject.Predmet.ProtustrankaFormatedWithAdress>
    <izvorni_sadrzaj> MEGALOS d.o.o., Krešimirova 10, 51000 Rijeka</izvorni_sadrzaj>
    <derivirana_varijabla naziv="DomainObject.Predmet.ProtustrankaFormatedWithAdress_1"> MEGALOS d.o.o., Krešimirova 10, 51000 Rijeka</derivirana_varijabla>
  </DomainObject.Predmet.ProtustrankaFormatedWithAdress>
  <DomainObject.Predmet.ProtustrankaFormatedWithAdressOIB>
    <izvorni_sadrzaj> MEGALOS d.o.o., OIB 06409862932, Krešimirova 10, 51000 Rijeka</izvorni_sadrzaj>
    <derivirana_varijabla naziv="DomainObject.Predmet.ProtustrankaFormatedWithAdressOIB_1"> MEGALOS d.o.o., OIB 06409862932, Krešimirova 10, 51000 Rijeka</derivirana_varijabla>
  </DomainObject.Predmet.ProtustrankaFormatedWithAdressOIB>
  <DomainObject.Predmet.ProtustrankaWithAdress>
    <izvorni_sadrzaj>MEGALOS d.o.o. Krešimirova 10, 51000 Rijeka</izvorni_sadrzaj>
    <derivirana_varijabla naziv="DomainObject.Predmet.ProtustrankaWithAdress_1">MEGALOS d.o.o. Krešimirova 10, 51000 Rijeka</derivirana_varijabla>
  </DomainObject.Predmet.ProtustrankaWithAdress>
  <DomainObject.Predmet.ProtustrankaWithAdressOIB>
    <izvorni_sadrzaj>MEGALOS d.o.o., OIB 06409862932, Krešimirova 10, 51000 Rijeka</izvorni_sadrzaj>
    <derivirana_varijabla naziv="DomainObject.Predmet.ProtustrankaWithAdressOIB_1">MEGALOS d.o.o., OIB 06409862932, Krešimirova 10, 51000 Rijeka</derivirana_varijabla>
  </DomainObject.Predmet.ProtustrankaWithAdressOIB>
  <DomainObject.Predmet.ProtustrankaNazivFormated>
    <izvorni_sadrzaj>MEGALOS d.o.o.</izvorni_sadrzaj>
    <derivirana_varijabla naziv="DomainObject.Predmet.ProtustrankaNazivFormated_1">MEGALOS d.o.o.</derivirana_varijabla>
  </DomainObject.Predmet.ProtustrankaNazivFormated>
  <DomainObject.Predmet.ProtustrankaNazivFormatedOIB>
    <izvorni_sadrzaj>MEGALOS d.o.o., OIB 06409862932</izvorni_sadrzaj>
    <derivirana_varijabla naziv="DomainObject.Predmet.ProtustrankaNazivFormatedOIB_1">MEGALOS d.o.o., OIB 06409862932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TOWER CENTER RIJEKA d.o.o.</izvorni_sadrzaj>
    <derivirana_varijabla naziv="DomainObject.Predmet.StrankaFormated_1">  TOWER CENTER RIJEKA d.o.o.</derivirana_varijabla>
  </DomainObject.Predmet.StrankaFormated>
  <DomainObject.Predmet.StrankaFormatedOIB>
    <izvorni_sadrzaj>  TOWER CENTER RIJEKA d.o.o., OIB 84184387126</izvorni_sadrzaj>
    <derivirana_varijabla naziv="DomainObject.Predmet.StrankaFormatedOIB_1">  TOWER CENTER RIJEKA d.o.o., OIB 84184387126</derivirana_varijabla>
  </DomainObject.Predmet.StrankaFormatedOIB>
  <DomainObject.Predmet.StrankaFormatedWithAdress>
    <izvorni_sadrzaj> TOWER CENTER RIJEKA d.o.o., Strossmayerova 16, 51000 Rijeka</izvorni_sadrzaj>
    <derivirana_varijabla naziv="DomainObject.Predmet.StrankaFormatedWithAdress_1"> TOWER CENTER RIJEKA d.o.o., Strossmayerova 16, 51000 Rijeka</derivirana_varijabla>
  </DomainObject.Predmet.StrankaFormatedWithAdress>
  <DomainObject.Predmet.StrankaFormatedWithAdressOIB>
    <izvorni_sadrzaj> TOWER CENTER RIJEKA d.o.o., OIB 84184387126, Strossmayerova 16, 51000 Rijeka</izvorni_sadrzaj>
    <derivirana_varijabla naziv="DomainObject.Predmet.StrankaFormatedWithAdressOIB_1"> TOWER CENTER RIJEKA d.o.o., OIB 84184387126, Strossmayerova 16, 51000 Rijeka</derivirana_varijabla>
  </DomainObject.Predmet.StrankaFormatedWithAdressOIB>
  <DomainObject.Predmet.StrankaWithAdress>
    <izvorni_sadrzaj>TOWER CENTER RIJEKA d.o.o. Strossmayerova 16,51000 Rijeka</izvorni_sadrzaj>
    <derivirana_varijabla naziv="DomainObject.Predmet.StrankaWithAdress_1">TOWER CENTER RIJEKA d.o.o. Strossmayerova 16,51000 Rijeka</derivirana_varijabla>
  </DomainObject.Predmet.StrankaWithAdress>
  <DomainObject.Predmet.StrankaWithAdressOIB>
    <izvorni_sadrzaj>TOWER CENTER RIJEKA d.o.o., OIB 84184387126, Strossmayerova 16,51000 Rijeka</izvorni_sadrzaj>
    <derivirana_varijabla naziv="DomainObject.Predmet.StrankaWithAdressOIB_1">TOWER CENTER RIJEKA d.o.o., OIB 84184387126, Strossmayerova 16,51000 Rijeka</derivirana_varijabla>
  </DomainObject.Predmet.StrankaWithAdressOIB>
  <DomainObject.Predmet.StrankaNazivFormated>
    <izvorni_sadrzaj>TOWER CENTER RIJEKA d.o.o.</izvorni_sadrzaj>
    <derivirana_varijabla naziv="DomainObject.Predmet.StrankaNazivFormated_1">TOWER CENTER RIJEKA d.o.o.</derivirana_varijabla>
  </DomainObject.Predmet.StrankaNazivFormated>
  <DomainObject.Predmet.StrankaNazivFormatedOIB>
    <izvorni_sadrzaj>TOWER CENTER RIJEKA d.o.o., OIB 84184387126</izvorni_sadrzaj>
    <derivirana_varijabla naziv="DomainObject.Predmet.StrankaNazivFormatedOIB_1">TOWER CENTER RIJEKA d.o.o., OIB 84184387126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TOWER CENTER RIJEKA d.o.o.</item>
    </izvorni_sadrzaj>
    <derivirana_varijabla naziv="DomainObject.Predmet.StrankaListFormated_1">
      <item>TOWER CENTER RIJEKA d.o.o.</item>
    </derivirana_varijabla>
  </DomainObject.Predmet.StrankaListFormated>
  <DomainObject.Predmet.StrankaListFormatedOIB>
    <izvorni_sadrzaj>
      <item>TOWER CENTER RIJEKA d.o.o., OIB 84184387126</item>
    </izvorni_sadrzaj>
    <derivirana_varijabla naziv="DomainObject.Predmet.StrankaListFormatedOIB_1">
      <item>TOWER CENTER RIJEKA d.o.o., OIB 84184387126</item>
    </derivirana_varijabla>
  </DomainObject.Predmet.StrankaListFormatedOIB>
  <DomainObject.Predmet.StrankaListFormatedWithAdress>
    <izvorni_sadrzaj>
      <item>TOWER CENTER RIJEKA d.o.o., Strossmayerova 16, 51000 Rijeka</item>
    </izvorni_sadrzaj>
    <derivirana_varijabla naziv="DomainObject.Predmet.StrankaListFormatedWithAdress_1">
      <item>TOWER CENTER RIJEKA d.o.o., Strossmayerova 16, 51000 Rijeka</item>
    </derivirana_varijabla>
  </DomainObject.Predmet.StrankaListFormatedWithAdress>
  <DomainObject.Predmet.StrankaListFormatedWithAdressOIB>
    <izvorni_sadrzaj>
      <item>TOWER CENTER RIJEKA d.o.o., OIB 84184387126, Strossmayerova 16, 51000 Rijeka</item>
    </izvorni_sadrzaj>
    <derivirana_varijabla naziv="DomainObject.Predmet.StrankaListFormatedWithAdressOIB_1">
      <item>TOWER CENTER RIJEKA d.o.o., OIB 84184387126, Strossmayerova 16, 51000 Rijeka</item>
    </derivirana_varijabla>
  </DomainObject.Predmet.StrankaListFormatedWithAdressOIB>
  <DomainObject.Predmet.StrankaListNazivFormated>
    <izvorni_sadrzaj>
      <item>TOWER CENTER RIJEKA d.o.o.</item>
    </izvorni_sadrzaj>
    <derivirana_varijabla naziv="DomainObject.Predmet.StrankaListNazivFormated_1">
      <item>TOWER CENTER RIJEKA d.o.o.</item>
    </derivirana_varijabla>
  </DomainObject.Predmet.StrankaListNazivFormated>
  <DomainObject.Predmet.StrankaListNazivFormatedOIB>
    <izvorni_sadrzaj>
      <item>TOWER CENTER RIJEKA d.o.o., OIB 84184387126</item>
    </izvorni_sadrzaj>
    <derivirana_varijabla naziv="DomainObject.Predmet.StrankaListNazivFormatedOIB_1">
      <item>TOWER CENTER RIJEKA d.o.o., OIB 84184387126</item>
    </derivirana_varijabla>
  </DomainObject.Predmet.StrankaListNazivFormatedOIB>
  <DomainObject.Predmet.ProtuStrankaListFormated>
    <izvorni_sadrzaj>
      <item>MEGALOS d.o.o.</item>
    </izvorni_sadrzaj>
    <derivirana_varijabla naziv="DomainObject.Predmet.ProtuStrankaListFormated_1">
      <item>MEGALOS d.o.o.</item>
    </derivirana_varijabla>
  </DomainObject.Predmet.ProtuStrankaListFormated>
  <DomainObject.Predmet.ProtuStrankaListFormatedOIB>
    <izvorni_sadrzaj>
      <item>MEGALOS d.o.o., OIB 06409862932</item>
    </izvorni_sadrzaj>
    <derivirana_varijabla naziv="DomainObject.Predmet.ProtuStrankaListFormatedOIB_1">
      <item>MEGALOS d.o.o., OIB 06409862932</item>
    </derivirana_varijabla>
  </DomainObject.Predmet.ProtuStrankaListFormatedOIB>
  <DomainObject.Predmet.ProtuStrankaListFormatedWithAdress>
    <izvorni_sadrzaj>
      <item>MEGALOS d.o.o., Krešimirova 10, 51000 Rijeka</item>
    </izvorni_sadrzaj>
    <derivirana_varijabla naziv="DomainObject.Predmet.ProtuStrankaListFormatedWithAdress_1">
      <item>MEGALOS d.o.o., Krešimirova 10, 51000 Rijeka</item>
    </derivirana_varijabla>
  </DomainObject.Predmet.ProtuStrankaListFormatedWithAdress>
  <DomainObject.Predmet.ProtuStrankaListFormatedWithAdressOIB>
    <izvorni_sadrzaj>
      <item>MEGALOS d.o.o., OIB 06409862932, Krešimirova 10, 51000 Rijeka</item>
    </izvorni_sadrzaj>
    <derivirana_varijabla naziv="DomainObject.Predmet.ProtuStrankaListFormatedWithAdressOIB_1">
      <item>MEGALOS d.o.o., OIB 06409862932, Krešimirova 10, 51000 Rijeka</item>
    </derivirana_varijabla>
  </DomainObject.Predmet.ProtuStrankaListFormatedWithAdressOIB>
  <DomainObject.Predmet.ProtuStrankaListNazivFormated>
    <izvorni_sadrzaj>
      <item>MEGALOS d.o.o.</item>
    </izvorni_sadrzaj>
    <derivirana_varijabla naziv="DomainObject.Predmet.ProtuStrankaListNazivFormated_1">
      <item>MEGALOS d.o.o.</item>
    </derivirana_varijabla>
  </DomainObject.Predmet.ProtuStrankaListNazivFormated>
  <DomainObject.Predmet.ProtuStrankaListNazivFormatedOIB>
    <izvorni_sadrzaj>
      <item>MEGALOS d.o.o., OIB 06409862932</item>
    </izvorni_sadrzaj>
    <derivirana_varijabla naziv="DomainObject.Predmet.ProtuStrankaListNazivFormatedOIB_1">
      <item>MEGALOS d.o.o., OIB 06409862932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rujna 2018.</izvorni_sadrzaj>
    <derivirana_varijabla naziv="DomainObject.Datum_1">21.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TOWER CENTER RIJEKA d.o.o.</izvorni_sadrzaj>
    <derivirana_varijabla naziv="DomainObject.Predmet.StrankaIDrugi_1">TOWER CENTER RIJEKA d.o.o.</derivirana_varijabla>
  </DomainObject.Predmet.StrankaIDrugi>
  <DomainObject.Predmet.ProtustrankaIDrugi>
    <izvorni_sadrzaj>MEGALOS d.o.o.</izvorni_sadrzaj>
    <derivirana_varijabla naziv="DomainObject.Predmet.ProtustrankaIDrugi_1">MEGALOS d.o.o.</derivirana_varijabla>
  </DomainObject.Predmet.ProtustrankaIDrugi>
  <DomainObject.Predmet.StrankaIDrugiAdressOIB>
    <izvorni_sadrzaj>TOWER CENTER RIJEKA d.o.o., OIB 84184387126, Strossmayerova 16, 51000 Rijeka</izvorni_sadrzaj>
    <derivirana_varijabla naziv="DomainObject.Predmet.StrankaIDrugiAdressOIB_1">TOWER CENTER RIJEKA d.o.o., OIB 84184387126, Strossmayerova 16, 51000 Rijeka</derivirana_varijabla>
  </DomainObject.Predmet.StrankaIDrugiAdressOIB>
  <DomainObject.Predmet.ProtustrankaIDrugiAdressOIB>
    <izvorni_sadrzaj>MEGALOS d.o.o., OIB 06409862932, Krešimirova 10, 51000 Rijeka</izvorni_sadrzaj>
    <derivirana_varijabla naziv="DomainObject.Predmet.ProtustrankaIDrugiAdressOIB_1">MEGALOS d.o.o., OIB 06409862932, Krešimirova 10,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TOWER CENTER RIJEKA d.o.o.</item>
      <item>MEGALOS d.o.o.</item>
    </izvorni_sadrzaj>
    <derivirana_varijabla naziv="DomainObject.Predmet.SudioniciListNaziv_1">
      <item>TOWER CENTER RIJEKA d.o.o.</item>
      <item>MEGALOS d.o.o.</item>
    </derivirana_varijabla>
  </DomainObject.Predmet.SudioniciListNaziv>
  <DomainObject.Predmet.SudioniciListAdressOIB>
    <izvorni_sadrzaj>
      <item>TOWER CENTER RIJEKA d.o.o., OIB 84184387126, Strossmayerova 16,51000 Rijeka</item>
      <item>MEGALOS d.o.o., OIB 06409862932, Krešimirova 10,51000 Rijeka</item>
    </izvorni_sadrzaj>
    <derivirana_varijabla naziv="DomainObject.Predmet.SudioniciListAdressOIB_1">
      <item>TOWER CENTER RIJEKA d.o.o., OIB 84184387126, Strossmayerova 16,51000 Rijeka</item>
      <item>MEGALOS d.o.o., OIB 06409862932, Krešimirova 10,51000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84184387126</item>
      <item>, OIB 06409862932</item>
    </izvorni_sadrzaj>
    <derivirana_varijabla naziv="DomainObject.Predmet.SudioniciListNazivOIB_1">
      <item>, OIB 84184387126</item>
      <item>, OIB 06409862932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Jasna Kučević, OIB 89442269215, Kaštanjer 64 Pula</item>
    </izvorni_sadrzaj>
    <derivirana_varijabla naziv="DomainObject.Predmet.StecajniUpraviteljiListAddressOIB_1">
      <item>Jasna Kučević, OIB 89442269215, Kaštanjer 64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AB652A7-F473-4A99-97CA-C3CE947C5340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272</properties:Words>
  <properties:Characters>1329</properties:Characters>
  <properties:Lines>41</properties:Lines>
  <properties:Paragraphs>15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Naslovi</vt:lpstr>
      </vt:variant>
      <vt:variant>
        <vt:i4>3</vt:i4>
      </vt:variant>
    </vt:vector>
  </properties:HeadingPairs>
  <properties:TitlesOfParts>
    <vt:vector size="4" baseType="lpstr">
      <vt:lpstr/>
      <vt:lpstr>R E P U B L I K A    H R V A T S K A</vt:lpstr>
      <vt:lpstr>R J E Š E N J E</vt:lpstr>
      <vt:lpstr>    Obrazloženje</vt:lpstr>
    </vt:vector>
  </properties:TitlesOfParts>
  <properties:LinksUpToDate>false</properties:LinksUpToDate>
  <properties:CharactersWithSpaces>1781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2018-09-21T06:05:00Z</dcterms:created>
  <dc:creator>Danijela Fumić</dc:creator>
  <cp:lastModifiedBy>Danijela Fumić</cp:lastModifiedBy>
  <dcterms:modified xmlns:xsi="http://www.w3.org/2001/XMLSchema-instance" xsi:type="dcterms:W3CDTF">2018-09-21T06:07:00Z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ispravak rješenja (421 18 rj. ispravak.docx)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