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50d96" w14:paraId="0950d96" w:rsidRDefault="007217AC" w:rsidP="007217AC" w:rsidR="007217AC">
      <w:pPr>
        <w:tabs>
          <w:tab w:pos="8503" w:val="right"/>
        </w:tabs>
        <w15:collapsed w:val="false"/>
        <w:rPr>
          <w:sz w:val="24"/>
        </w:rPr>
      </w:pPr>
      <w:bookmarkStart w:name="_GoBack" w:id="0"/>
      <w:bookmarkEnd w:id="0"/>
      <w:r>
        <w:rPr>
          <w:sz w:val="24"/>
        </w:rPr>
        <w:tab/>
        <w:t xml:space="preserve">                                </w:t>
      </w:r>
    </w:p>
    <w:p w:rsidRDefault="007217AC" w:rsidP="007217AC" w:rsidR="007217AC">
      <w:pPr>
        <w:jc w:val="center"/>
        <w:rPr>
          <w:sz w:val="24"/>
        </w:rPr>
      </w:pPr>
    </w:p>
    <w:p w:rsidRDefault="007217AC" w:rsidP="007217AC" w:rsidR="007217AC">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974C0" w:rsidR="007217AC" w:rsidRPr="00A77023">
        <w:tc>
          <w:tcPr>
            <w:tcW w:type="dxa" w:w="3060"/>
          </w:tcPr>
          <w:p w:rsidRDefault="007217AC" w:rsidP="001974C0" w:rsidR="007217AC">
            <w:pPr>
              <w:jc w:val="center"/>
              <w:rPr>
                <w:sz w:val="24"/>
                <w:szCs w:val="24"/>
              </w:rPr>
            </w:pPr>
          </w:p>
          <w:p w:rsidRDefault="007217AC" w:rsidP="001974C0" w:rsidR="007217AC">
            <w:pPr>
              <w:jc w:val="center"/>
              <w:rPr>
                <w:sz w:val="24"/>
                <w:szCs w:val="24"/>
              </w:rPr>
            </w:pPr>
          </w:p>
          <w:p w:rsidRDefault="007217AC" w:rsidP="001974C0" w:rsidR="007217AC">
            <w:pPr>
              <w:jc w:val="center"/>
              <w:rPr>
                <w:sz w:val="24"/>
                <w:szCs w:val="24"/>
              </w:rPr>
            </w:pPr>
            <w:r>
              <w:rPr>
                <w:sz w:val="24"/>
                <w:szCs w:val="24"/>
              </w:rPr>
              <w:t>REPUBLIKA HRVATSKA</w:t>
            </w:r>
          </w:p>
          <w:p w:rsidRDefault="007217AC" w:rsidP="001974C0" w:rsidR="007217AC" w:rsidRPr="00A77023">
            <w:pPr>
              <w:jc w:val="center"/>
              <w:rPr>
                <w:sz w:val="24"/>
                <w:szCs w:val="24"/>
              </w:rPr>
            </w:pPr>
            <w:r w:rsidRPr="00A77023">
              <w:rPr>
                <w:sz w:val="24"/>
                <w:szCs w:val="24"/>
              </w:rPr>
              <w:t>Trgovački sud u Zagrebu</w:t>
            </w:r>
          </w:p>
          <w:p w:rsidRDefault="007217AC" w:rsidP="001974C0" w:rsidR="007217AC" w:rsidRPr="00A77023">
            <w:pPr>
              <w:jc w:val="center"/>
              <w:rPr>
                <w:sz w:val="24"/>
                <w:szCs w:val="24"/>
              </w:rPr>
            </w:pPr>
            <w:r w:rsidRPr="00A77023">
              <w:rPr>
                <w:sz w:val="24"/>
                <w:szCs w:val="24"/>
              </w:rPr>
              <w:t>Zagreb, Amruševa 2/II</w:t>
            </w:r>
          </w:p>
        </w:tc>
      </w:tr>
    </w:tbl>
    <w:p w:rsidRDefault="007217AC" w:rsidP="007217AC" w:rsidR="007217AC">
      <w:pPr>
        <w:jc w:val="right"/>
        <w:rPr>
          <w:sz w:val="24"/>
          <w:szCs w:val="24"/>
        </w:rPr>
      </w:pPr>
      <w:r>
        <w:rPr>
          <w:b/>
          <w:sz w:val="24"/>
        </w:rPr>
        <w:tab/>
      </w: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sidR="00D77364">
        <w:rPr>
          <w:sz w:val="24"/>
          <w:szCs w:val="24"/>
        </w:rPr>
        <w:t>3835</w:t>
      </w:r>
      <w:r>
        <w:rPr>
          <w:sz w:val="24"/>
          <w:szCs w:val="24"/>
        </w:rPr>
        <w:t>/15</w:t>
      </w:r>
    </w:p>
    <w:p w:rsidRDefault="007217AC" w:rsidP="007217AC" w:rsidR="007217AC">
      <w:pPr>
        <w:jc w:val="center"/>
        <w:rPr>
          <w:sz w:val="24"/>
          <w:szCs w:val="24"/>
        </w:rPr>
      </w:pPr>
    </w:p>
    <w:p w:rsidRDefault="007217AC" w:rsidP="007217AC" w:rsidR="007217AC">
      <w:pPr>
        <w:jc w:val="center"/>
        <w:rPr>
          <w:sz w:val="24"/>
          <w:szCs w:val="24"/>
        </w:rPr>
      </w:pPr>
    </w:p>
    <w:p w:rsidRDefault="007217AC" w:rsidP="007217AC" w:rsidR="007217AC">
      <w:pPr>
        <w:jc w:val="center"/>
        <w:rPr>
          <w:sz w:val="24"/>
          <w:szCs w:val="24"/>
        </w:rPr>
      </w:pPr>
      <w:r>
        <w:rPr>
          <w:sz w:val="24"/>
          <w:szCs w:val="24"/>
        </w:rPr>
        <w:t>R E P U B L I K A  H R V A T S K A</w:t>
      </w:r>
    </w:p>
    <w:p w:rsidRDefault="007217AC" w:rsidP="007217AC" w:rsidR="007217AC" w:rsidRPr="00BC6D9E">
      <w:pPr>
        <w:jc w:val="center"/>
        <w:rPr>
          <w:sz w:val="24"/>
          <w:szCs w:val="24"/>
        </w:rPr>
      </w:pPr>
    </w:p>
    <w:p w:rsidRDefault="007217AC" w:rsidP="007217AC" w:rsidR="007217AC" w:rsidRPr="00D16AFA">
      <w:pPr>
        <w:jc w:val="center"/>
        <w:rPr>
          <w:sz w:val="24"/>
          <w:szCs w:val="24"/>
        </w:rPr>
      </w:pPr>
      <w:r w:rsidRPr="00D16AFA">
        <w:rPr>
          <w:sz w:val="24"/>
          <w:szCs w:val="24"/>
        </w:rPr>
        <w:t>R J E Š E NJ E</w:t>
      </w:r>
    </w:p>
    <w:p w:rsidRDefault="007217AC" w:rsidP="007217AC" w:rsidR="007217AC" w:rsidRPr="00BC6D9E">
      <w:pPr>
        <w:jc w:val="center"/>
        <w:rPr>
          <w:b/>
          <w:sz w:val="24"/>
          <w:szCs w:val="24"/>
        </w:rPr>
      </w:pPr>
    </w:p>
    <w:p w:rsidRDefault="007217AC" w:rsidP="007217AC" w:rsidR="007217AC"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Pr>
          <w:sz w:val="24"/>
          <w:szCs w:val="24"/>
        </w:rPr>
        <w:t xml:space="preserve">Jeleni Vučemilo Manojlovski,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D77364">
        <w:rPr>
          <w:sz w:val="24"/>
          <w:szCs w:val="24"/>
        </w:rPr>
        <w:t>ŠOMI PROMET d.o.o., Zagreb, Horvaćanska cesta 144</w:t>
      </w:r>
      <w:r>
        <w:rPr>
          <w:sz w:val="24"/>
          <w:szCs w:val="24"/>
        </w:rPr>
        <w:t xml:space="preserve">, OIB: </w:t>
      </w:r>
      <w:r w:rsidR="00D77364">
        <w:rPr>
          <w:sz w:val="24"/>
          <w:szCs w:val="24"/>
        </w:rPr>
        <w:t>85191672765</w:t>
      </w:r>
      <w:r w:rsidRPr="008600EF">
        <w:rPr>
          <w:sz w:val="24"/>
          <w:szCs w:val="24"/>
        </w:rPr>
        <w:t xml:space="preserve">, dana </w:t>
      </w:r>
      <w:r w:rsidR="00D77364">
        <w:rPr>
          <w:sz w:val="24"/>
          <w:szCs w:val="24"/>
        </w:rPr>
        <w:t>16</w:t>
      </w:r>
      <w:r>
        <w:rPr>
          <w:sz w:val="24"/>
          <w:szCs w:val="24"/>
        </w:rPr>
        <w:t>. studenog</w:t>
      </w:r>
      <w:r w:rsidRPr="008600EF">
        <w:rPr>
          <w:sz w:val="24"/>
          <w:szCs w:val="24"/>
        </w:rPr>
        <w:t xml:space="preserve"> 201</w:t>
      </w:r>
      <w:r>
        <w:rPr>
          <w:sz w:val="24"/>
          <w:szCs w:val="24"/>
        </w:rPr>
        <w:t>5</w:t>
      </w:r>
      <w:r w:rsidRPr="008600EF">
        <w:rPr>
          <w:sz w:val="24"/>
          <w:szCs w:val="24"/>
        </w:rPr>
        <w:t>.</w:t>
      </w:r>
    </w:p>
    <w:p w:rsidRDefault="007217AC" w:rsidP="007217AC" w:rsidR="007217AC">
      <w:pPr>
        <w:jc w:val="both"/>
        <w:rPr>
          <w:b/>
          <w:sz w:val="24"/>
        </w:rPr>
      </w:pPr>
    </w:p>
    <w:p w:rsidRDefault="007217AC" w:rsidP="007217AC" w:rsidR="007217AC" w:rsidRPr="002E6B1A">
      <w:pPr>
        <w:jc w:val="center"/>
        <w:rPr>
          <w:sz w:val="24"/>
        </w:rPr>
      </w:pPr>
      <w:r w:rsidRPr="002E6B1A">
        <w:rPr>
          <w:sz w:val="24"/>
        </w:rPr>
        <w:t>r i j e š i o    j e</w:t>
      </w:r>
    </w:p>
    <w:p w:rsidRDefault="007217AC" w:rsidP="007217AC" w:rsidR="007217AC">
      <w:pPr>
        <w:jc w:val="both"/>
        <w:rPr>
          <w:sz w:val="24"/>
        </w:rPr>
      </w:pPr>
    </w:p>
    <w:p w:rsidRDefault="007217AC" w:rsidP="007217AC" w:rsidR="007217AC">
      <w:pPr>
        <w:ind w:firstLine="709"/>
        <w:jc w:val="both"/>
        <w:rPr>
          <w:sz w:val="24"/>
        </w:rPr>
      </w:pPr>
      <w:r>
        <w:rPr>
          <w:sz w:val="24"/>
        </w:rPr>
        <w:t xml:space="preserve"> Odbacuje se zahtjev za provedbu skraćenog stečajnog postupka nad dužnikom  </w:t>
      </w:r>
      <w:r w:rsidR="00D77364">
        <w:rPr>
          <w:sz w:val="24"/>
          <w:szCs w:val="24"/>
        </w:rPr>
        <w:t>ŠOMI PROMET d.o.o., Zagreb, Horvaćanska cesta 144, OIB: 85191672765</w:t>
      </w:r>
      <w:r w:rsidRPr="008600EF">
        <w:rPr>
          <w:sz w:val="24"/>
          <w:szCs w:val="24"/>
        </w:rPr>
        <w:t>,</w:t>
      </w:r>
      <w:r>
        <w:rPr>
          <w:sz w:val="24"/>
          <w:szCs w:val="24"/>
        </w:rPr>
        <w:t xml:space="preserve"> </w:t>
      </w:r>
      <w:r>
        <w:rPr>
          <w:sz w:val="24"/>
        </w:rPr>
        <w:t xml:space="preserve">podnesen od strane Financijske agencije dana 30. listopada 2015. </w:t>
      </w:r>
    </w:p>
    <w:p w:rsidRDefault="007217AC" w:rsidP="007217AC" w:rsidR="007217AC">
      <w:pPr>
        <w:ind w:firstLine="709"/>
        <w:jc w:val="both"/>
        <w:rPr>
          <w:sz w:val="24"/>
        </w:rPr>
      </w:pPr>
    </w:p>
    <w:p w:rsidRDefault="007217AC" w:rsidP="007217AC" w:rsidR="007217AC">
      <w:pPr>
        <w:ind w:firstLine="709"/>
        <w:jc w:val="both"/>
        <w:rPr>
          <w:sz w:val="24"/>
        </w:rPr>
      </w:pPr>
    </w:p>
    <w:p w:rsidRDefault="007217AC" w:rsidP="007217AC" w:rsidR="007217AC">
      <w:pPr>
        <w:jc w:val="center"/>
        <w:rPr>
          <w:sz w:val="24"/>
        </w:rPr>
      </w:pPr>
      <w:r>
        <w:rPr>
          <w:sz w:val="24"/>
        </w:rPr>
        <w:t xml:space="preserve">Obrazloženje </w:t>
      </w:r>
      <w:r>
        <w:rPr>
          <w:sz w:val="24"/>
        </w:rPr>
        <w:tab/>
      </w:r>
    </w:p>
    <w:p w:rsidRDefault="007217AC" w:rsidP="007217AC" w:rsidR="007217AC">
      <w:pPr>
        <w:ind w:firstLine="720"/>
        <w:jc w:val="both"/>
        <w:rPr>
          <w:sz w:val="24"/>
        </w:rPr>
      </w:pPr>
    </w:p>
    <w:p w:rsidRDefault="007217AC" w:rsidP="007217AC" w:rsidR="007217AC">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7217AC" w:rsidP="007217AC" w:rsidR="007217AC">
      <w:pPr>
        <w:ind w:firstLine="708"/>
        <w:jc w:val="both"/>
        <w:rPr>
          <w:sz w:val="24"/>
          <w:szCs w:val="24"/>
        </w:rPr>
      </w:pPr>
      <w:r>
        <w:rPr>
          <w:sz w:val="24"/>
          <w:szCs w:val="24"/>
        </w:rPr>
        <w:t xml:space="preserve"> </w:t>
      </w:r>
    </w:p>
    <w:p w:rsidRDefault="007217AC" w:rsidP="007217AC" w:rsidR="007217AC">
      <w:pPr>
        <w:ind w:firstLine="708"/>
        <w:jc w:val="both"/>
        <w:rPr>
          <w:sz w:val="24"/>
          <w:szCs w:val="24"/>
        </w:rPr>
      </w:pPr>
      <w:r>
        <w:rPr>
          <w:sz w:val="24"/>
          <w:szCs w:val="24"/>
        </w:rPr>
        <w:t>Zahtjev je podnesen temeljem odredbe članka 444. stavak 1. Stečajnog zakona (Narodne novine 71/15, dalje: SZ).</w:t>
      </w:r>
    </w:p>
    <w:p w:rsidRDefault="007217AC" w:rsidP="007217AC" w:rsidR="007217AC">
      <w:pPr>
        <w:ind w:firstLine="708"/>
        <w:jc w:val="both"/>
        <w:rPr>
          <w:sz w:val="24"/>
          <w:szCs w:val="24"/>
        </w:rPr>
      </w:pPr>
    </w:p>
    <w:p w:rsidRDefault="007217AC" w:rsidP="007217AC" w:rsidR="007217AC">
      <w:pPr>
        <w:ind w:firstLine="709"/>
        <w:jc w:val="both"/>
        <w:rPr>
          <w:sz w:val="24"/>
        </w:rPr>
      </w:pPr>
      <w:r>
        <w:rPr>
          <w:sz w:val="24"/>
        </w:rPr>
        <w:t xml:space="preserve">Uvidom u izvadak iz sudskog registra utvrđeno je da je subjekt </w:t>
      </w:r>
      <w:r w:rsidR="00D77364">
        <w:rPr>
          <w:sz w:val="24"/>
          <w:szCs w:val="24"/>
        </w:rPr>
        <w:t>ŠOMI PROMET d.o.o., Zagreb, Horvaćanska cesta 144, OIB: 85191672765</w:t>
      </w:r>
      <w:r>
        <w:rPr>
          <w:sz w:val="24"/>
          <w:szCs w:val="24"/>
        </w:rPr>
        <w:t>,</w:t>
      </w:r>
      <w:r w:rsidRPr="008600EF">
        <w:rPr>
          <w:sz w:val="24"/>
          <w:szCs w:val="24"/>
        </w:rPr>
        <w:t xml:space="preserve"> </w:t>
      </w:r>
      <w:r>
        <w:rPr>
          <w:sz w:val="24"/>
        </w:rPr>
        <w:t>brisan iz sudskog registra rješenjem Trgovačkog suda u Zagrebu poslovni broj Tt-1</w:t>
      </w:r>
      <w:r w:rsidR="00D77364">
        <w:rPr>
          <w:sz w:val="24"/>
        </w:rPr>
        <w:t>4</w:t>
      </w:r>
      <w:r>
        <w:rPr>
          <w:sz w:val="24"/>
        </w:rPr>
        <w:t>/</w:t>
      </w:r>
      <w:r w:rsidR="00D77364">
        <w:rPr>
          <w:sz w:val="24"/>
        </w:rPr>
        <w:t>2310-48</w:t>
      </w:r>
      <w:r>
        <w:rPr>
          <w:sz w:val="24"/>
        </w:rPr>
        <w:t xml:space="preserve"> od 1. listopada 201</w:t>
      </w:r>
      <w:r w:rsidR="00D77364">
        <w:rPr>
          <w:sz w:val="24"/>
        </w:rPr>
        <w:t>4</w:t>
      </w:r>
      <w:r>
        <w:rPr>
          <w:sz w:val="24"/>
        </w:rPr>
        <w:t>.</w:t>
      </w:r>
      <w:r w:rsidR="00D77364">
        <w:rPr>
          <w:sz w:val="24"/>
        </w:rPr>
        <w:t xml:space="preserve"> </w:t>
      </w:r>
    </w:p>
    <w:p w:rsidRDefault="007217AC" w:rsidP="007217AC" w:rsidR="007217AC" w:rsidRPr="00C007A5">
      <w:pPr>
        <w:ind w:firstLine="709"/>
        <w:jc w:val="both"/>
        <w:rPr>
          <w:sz w:val="24"/>
          <w:szCs w:val="24"/>
        </w:rPr>
      </w:pPr>
    </w:p>
    <w:p w:rsidRDefault="007217AC" w:rsidP="007217AC" w:rsidR="007217AC">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7217AC" w:rsidP="007217AC" w:rsidR="007217AC">
      <w:pPr>
        <w:ind w:firstLine="720"/>
        <w:jc w:val="both"/>
        <w:rPr>
          <w:sz w:val="24"/>
        </w:rPr>
      </w:pPr>
    </w:p>
    <w:p w:rsidRDefault="007217AC" w:rsidP="007217AC" w:rsidR="007217AC">
      <w:pPr>
        <w:ind w:firstLine="720"/>
        <w:jc w:val="both"/>
        <w:rPr>
          <w:sz w:val="24"/>
        </w:rPr>
      </w:pPr>
    </w:p>
    <w:p w:rsidRDefault="007217AC" w:rsidP="007217AC" w:rsidR="007217AC">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skraćenog  stečajnog postupka od 30. listopada 2015.</w:t>
      </w:r>
    </w:p>
    <w:p w:rsidRDefault="007217AC" w:rsidP="007217AC" w:rsidR="007217AC">
      <w:pPr>
        <w:jc w:val="center"/>
        <w:rPr>
          <w:sz w:val="24"/>
        </w:rPr>
      </w:pPr>
      <w:r>
        <w:rPr>
          <w:sz w:val="24"/>
        </w:rPr>
        <w:t xml:space="preserve">U Zagrebu, </w:t>
      </w:r>
      <w:r w:rsidR="00D77364">
        <w:rPr>
          <w:sz w:val="24"/>
        </w:rPr>
        <w:t>16</w:t>
      </w:r>
      <w:r>
        <w:rPr>
          <w:sz w:val="24"/>
        </w:rPr>
        <w:t>. studenog  2015.</w:t>
      </w:r>
    </w:p>
    <w:p w:rsidRDefault="007217AC" w:rsidP="007217AC" w:rsidR="007217AC">
      <w:pPr>
        <w:ind w:firstLine="3" w:left="5661"/>
        <w:jc w:val="center"/>
      </w:pPr>
      <w:r>
        <w:t xml:space="preserve"> </w:t>
      </w:r>
    </w:p>
    <w:p w:rsidRDefault="007217AC" w:rsidP="007217AC" w:rsidR="007217AC">
      <w:pPr>
        <w:ind w:firstLine="3" w:left="5661"/>
        <w:jc w:val="center"/>
      </w:pPr>
    </w:p>
    <w:p w:rsidRDefault="007217AC" w:rsidP="007217AC" w:rsidR="007217AC">
      <w:pPr>
        <w:ind w:firstLine="3" w:left="5661"/>
        <w:jc w:val="center"/>
      </w:pPr>
      <w:r>
        <w:t xml:space="preserve"> Viša sudska savjetnica</w:t>
      </w:r>
      <w:r w:rsidRPr="00010102">
        <w:t>:</w:t>
      </w:r>
    </w:p>
    <w:p w:rsidRDefault="007217AC" w:rsidP="007217AC" w:rsidR="007217AC">
      <w:pPr>
        <w:jc w:val="right"/>
      </w:pPr>
      <w:r>
        <w:t>Jelena Vučemilo Manojlovski</w:t>
      </w:r>
      <w:r w:rsidR="00D567D1">
        <w:t xml:space="preserve"> </w:t>
      </w:r>
    </w:p>
    <w:p w:rsidRDefault="007217AC" w:rsidP="007217AC" w:rsidR="007217AC">
      <w:pPr>
        <w:jc w:val="right"/>
        <w:rPr>
          <w:sz w:val="24"/>
        </w:rPr>
      </w:pPr>
    </w:p>
    <w:p w:rsidRDefault="007217AC" w:rsidP="007217AC" w:rsidR="007217AC">
      <w:pPr>
        <w:jc w:val="right"/>
        <w:rPr>
          <w:sz w:val="24"/>
        </w:rPr>
      </w:pPr>
    </w:p>
    <w:p w:rsidRDefault="007217AC" w:rsidP="007217AC" w:rsidR="007217AC">
      <w:pPr>
        <w:jc w:val="right"/>
        <w:rPr>
          <w:sz w:val="24"/>
        </w:rPr>
      </w:pPr>
    </w:p>
    <w:p w:rsidRDefault="007217AC" w:rsidP="007217AC" w:rsidR="007217AC">
      <w:pPr>
        <w:rPr>
          <w:sz w:val="24"/>
        </w:rPr>
      </w:pPr>
      <w:r>
        <w:rPr>
          <w:sz w:val="24"/>
        </w:rPr>
        <w:t>Uputa o pravnom lijeku:</w:t>
      </w:r>
    </w:p>
    <w:p w:rsidRDefault="007217AC" w:rsidP="007217AC" w:rsidR="007217AC">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7217AC" w:rsidP="007217AC" w:rsidR="007217AC">
      <w:pPr>
        <w:jc w:val="both"/>
        <w:rPr>
          <w:sz w:val="24"/>
        </w:rPr>
      </w:pPr>
    </w:p>
    <w:p w:rsidRDefault="00DB25F7" w:rsidP="00D567D1" w:rsidR="007217AC">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Default="00D567D1" w:rsidP="00D567D1" w:rsidR="00D567D1">
      <w:pPr>
        <w:jc w:val="both"/>
        <w:rPr>
          <w:sz w:val="24"/>
        </w:rPr>
      </w:pPr>
      <w:r>
        <w:rPr>
          <w:sz w:val="24"/>
        </w:rPr>
        <w:t>DNA:</w:t>
      </w:r>
    </w:p>
    <w:p w:rsidRDefault="00D567D1" w:rsidP="00D567D1" w:rsidR="00D567D1">
      <w:pPr>
        <w:numPr>
          <w:ilvl w:val="0"/>
          <w:numId w:val="2"/>
        </w:numPr>
        <w:jc w:val="both"/>
        <w:textAlignment w:val="auto"/>
        <w:rPr>
          <w:sz w:val="24"/>
        </w:rPr>
      </w:pPr>
      <w:r>
        <w:rPr>
          <w:sz w:val="24"/>
        </w:rPr>
        <w:t xml:space="preserve">predlagatelju na adresu </w:t>
      </w:r>
    </w:p>
    <w:p w:rsidRDefault="00D567D1" w:rsidP="00D567D1" w:rsidR="00D567D1">
      <w:pPr>
        <w:numPr>
          <w:ilvl w:val="0"/>
          <w:numId w:val="2"/>
        </w:numPr>
        <w:jc w:val="both"/>
        <w:textAlignment w:val="auto"/>
        <w:rPr>
          <w:sz w:val="24"/>
        </w:rPr>
      </w:pPr>
      <w:r>
        <w:rPr>
          <w:sz w:val="24"/>
        </w:rPr>
        <w:t>e-oglasna ploča suda</w:t>
      </w:r>
    </w:p>
    <w:p w:rsidRDefault="00D567D1" w:rsidP="00D567D1" w:rsidR="00D567D1">
      <w:pPr>
        <w:numPr>
          <w:ilvl w:val="0"/>
          <w:numId w:val="2"/>
        </w:numPr>
        <w:jc w:val="both"/>
        <w:textAlignment w:val="auto"/>
        <w:rPr>
          <w:sz w:val="24"/>
        </w:rPr>
      </w:pPr>
      <w:r>
        <w:rPr>
          <w:sz w:val="24"/>
        </w:rPr>
        <w:t>spis</w:t>
      </w:r>
    </w:p>
    <w:p w:rsidRDefault="00D567D1" w:rsidP="00D567D1" w:rsidR="00D567D1">
      <w:pPr>
        <w:jc w:val="both"/>
        <w:rPr>
          <w:sz w:val="24"/>
        </w:rPr>
      </w:pPr>
    </w:p>
    <w:p w:rsidRDefault="00D567D1" w:rsidP="00D567D1" w:rsidR="00D567D1">
      <w:pPr>
        <w:jc w:val="both"/>
        <w:rPr>
          <w:sz w:val="24"/>
        </w:rPr>
      </w:pPr>
    </w:p>
    <w:p w:rsidRDefault="007217AC" w:rsidP="007217AC" w:rsidR="007217AC">
      <w:pPr>
        <w:jc w:val="both"/>
        <w:rPr>
          <w:sz w:val="24"/>
        </w:rPr>
      </w:pPr>
    </w:p>
    <w:p w:rsidRDefault="007217AC" w:rsidP="007217AC" w:rsidR="007217AC"/>
    <w:p w:rsidRDefault="007217AC" w:rsidP="007217AC" w:rsidR="007217AC"/>
    <w:p w:rsidRDefault="00F45B98" w:rsidR="00F45B98"/>
    <w:sectPr w:rsidR="00F45B9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7364" w:rsidP="00D77364" w:rsidR="00D77364">
      <w:r>
        <w:separator/>
      </w:r>
    </w:p>
  </w:endnote>
  <w:endnote w:id="0" w:type="continuationSeparator">
    <w:p w:rsidRDefault="00D77364" w:rsidP="00D77364" w:rsidR="00D773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7364" w:rsidP="00D77364" w:rsidR="00D77364">
      <w:r>
        <w:separator/>
      </w:r>
    </w:p>
  </w:footnote>
  <w:footnote w:id="0" w:type="continuationSeparator">
    <w:p w:rsidRDefault="00D77364" w:rsidP="00D77364" w:rsidR="00D773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7364"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567D1">
      <w:rPr>
        <w:rStyle w:val="Brojstranice"/>
        <w:noProof/>
      </w:rPr>
      <w:t>2</w:t>
    </w:r>
    <w:r>
      <w:rPr>
        <w:rStyle w:val="Brojstranice"/>
      </w:rPr>
      <w:fldChar w:fldCharType="end"/>
    </w:r>
  </w:p>
  <w:p w:rsidRDefault="00D77364" w:rsidP="00FF1990" w:rsidR="00DD058A">
    <w:pPr>
      <w:pStyle w:val="Zaglavlje"/>
      <w:jc w:val="right"/>
    </w:pP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Pr>
        <w:sz w:val="24"/>
        <w:szCs w:val="24"/>
      </w:rPr>
      <w:t>3835/15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17AC"/>
    <w:rsid w:val="007217AC"/>
    <w:rsid w:val="009A7BC7"/>
    <w:rsid w:val="00D567D1"/>
    <w:rsid w:val="00D77364"/>
    <w:rsid w:val="00DB25F7"/>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17AC"/>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217AC"/>
    <w:pPr>
      <w:tabs>
        <w:tab w:pos="4536" w:val="center"/>
        <w:tab w:pos="9072" w:val="right"/>
      </w:tabs>
    </w:pPr>
  </w:style>
  <w:style w:customStyle="true" w:styleId="ZaglavljeChar" w:type="character">
    <w:name w:val="Zaglavlje Char"/>
    <w:basedOn w:val="Zadanifontodlomka"/>
    <w:link w:val="Zaglavlje"/>
    <w:rsid w:val="007217AC"/>
    <w:rPr>
      <w:rFonts w:cs="Times New Roman" w:eastAsia="Times New Roman"/>
      <w:sz w:val="22"/>
      <w:szCs w:val="20"/>
      <w:lang w:eastAsia="hr-HR"/>
    </w:rPr>
  </w:style>
  <w:style w:styleId="Brojstranice" w:type="character">
    <w:name w:val="page number"/>
    <w:basedOn w:val="Zadanifontodlomka"/>
    <w:rsid w:val="007217AC"/>
  </w:style>
  <w:style w:styleId="Tekstbalonia" w:type="paragraph">
    <w:name w:val="Balloon Text"/>
    <w:basedOn w:val="Normal"/>
    <w:link w:val="TekstbaloniaChar"/>
    <w:uiPriority w:val="99"/>
    <w:semiHidden/>
    <w:unhideWhenUsed/>
    <w:rsid w:val="007217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17AC"/>
    <w:rPr>
      <w:rFonts w:cs="Tahoma" w:eastAsia="Times New Roman" w:hAnsi="Tahoma" w:ascii="Tahoma"/>
      <w:sz w:val="16"/>
      <w:szCs w:val="16"/>
      <w:lang w:eastAsia="hr-HR"/>
    </w:rPr>
  </w:style>
  <w:style w:styleId="Podnoje" w:type="paragraph">
    <w:name w:val="footer"/>
    <w:basedOn w:val="Normal"/>
    <w:link w:val="PodnojeChar"/>
    <w:uiPriority w:val="99"/>
    <w:unhideWhenUsed/>
    <w:rsid w:val="00D77364"/>
    <w:pPr>
      <w:tabs>
        <w:tab w:pos="4536" w:val="center"/>
        <w:tab w:pos="9072" w:val="right"/>
      </w:tabs>
    </w:pPr>
  </w:style>
  <w:style w:customStyle="true" w:styleId="PodnojeChar" w:type="character">
    <w:name w:val="Podnožje Char"/>
    <w:basedOn w:val="Zadanifontodlomka"/>
    <w:link w:val="Podnoje"/>
    <w:uiPriority w:val="99"/>
    <w:rsid w:val="00D77364"/>
    <w:rPr>
      <w:rFonts w:cs="Times New Roman" w:eastAsia="Times New Roman"/>
      <w:sz w:val="22"/>
      <w:szCs w:val="20"/>
      <w:lang w:eastAsia="hr-HR"/>
    </w:rPr>
  </w:style>
  <w:style w:styleId="Tekstrezerviranogmjesta" w:type="character">
    <w:name w:val="Placeholder Text"/>
    <w:basedOn w:val="Zadanifontodlomka"/>
    <w:uiPriority w:val="99"/>
    <w:semiHidden/>
    <w:rsid w:val="009A7BC7"/>
    <w:rPr>
      <w:color w:val="808080"/>
      <w:bdr w:space="0" w:sz="0" w:color="auto" w:val="none"/>
      <w:shd w:fill="auto" w:color="auto" w:val="clear"/>
    </w:rPr>
  </w:style>
  <w:style w:customStyle="true" w:styleId="eSPISCCParagraphDefaultFont" w:type="character">
    <w:name w:val="eSPIS_CC_Paragraph Default Font"/>
    <w:basedOn w:val="Zadanifontodlomka"/>
    <w:rsid w:val="009A7B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BC7"/>
    <w:rPr>
      <w:sz w:val="24"/>
      <w:bdr w:space="0" w:sz="0" w:color="auto" w:val="none"/>
      <w:shd w:fill="FFFFCC" w:color="auto" w:val="clear"/>
      <w:lang w:val="hr-HR"/>
    </w:rPr>
  </w:style>
  <w:style w:customStyle="true" w:styleId="PozadinaSvijetloCrvena" w:type="character">
    <w:name w:val="Pozadina_SvijetloCrvena"/>
    <w:basedOn w:val="eSPISCCParagraphDefaultFont"/>
    <w:rsid w:val="009A7B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B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17AC"/>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217AC"/>
    <w:pPr>
      <w:tabs>
        <w:tab w:pos="4536" w:val="center"/>
        <w:tab w:pos="9072" w:val="right"/>
      </w:tabs>
    </w:pPr>
  </w:style>
  <w:style w:customStyle="1" w:styleId="ZaglavljeChar" w:type="character">
    <w:name w:val="Zaglavlje Char"/>
    <w:basedOn w:val="Zadanifontodlomka"/>
    <w:link w:val="Zaglavlje"/>
    <w:rsid w:val="007217AC"/>
    <w:rPr>
      <w:rFonts w:cs="Times New Roman" w:eastAsia="Times New Roman"/>
      <w:sz w:val="22"/>
      <w:szCs w:val="20"/>
      <w:lang w:eastAsia="hr-HR"/>
    </w:rPr>
  </w:style>
  <w:style w:styleId="Brojstranice" w:type="character">
    <w:name w:val="page number"/>
    <w:basedOn w:val="Zadanifontodlomka"/>
    <w:rsid w:val="007217AC"/>
  </w:style>
  <w:style w:styleId="Tekstbalonia" w:type="paragraph">
    <w:name w:val="Balloon Text"/>
    <w:basedOn w:val="Normal"/>
    <w:link w:val="TekstbaloniaChar"/>
    <w:uiPriority w:val="99"/>
    <w:semiHidden/>
    <w:unhideWhenUsed/>
    <w:rsid w:val="007217AC"/>
    <w:rPr>
      <w:rFonts w:ascii="Tahoma" w:cs="Tahoma" w:hAnsi="Tahoma"/>
      <w:sz w:val="16"/>
      <w:szCs w:val="16"/>
    </w:rPr>
  </w:style>
  <w:style w:customStyle="1" w:styleId="TekstbaloniaChar" w:type="character">
    <w:name w:val="Tekst balončića Char"/>
    <w:basedOn w:val="Zadanifontodlomka"/>
    <w:link w:val="Tekstbalonia"/>
    <w:uiPriority w:val="99"/>
    <w:semiHidden/>
    <w:rsid w:val="007217AC"/>
    <w:rPr>
      <w:rFonts w:ascii="Tahoma" w:cs="Tahoma" w:eastAsia="Times New Roman" w:hAnsi="Tahoma"/>
      <w:sz w:val="16"/>
      <w:szCs w:val="16"/>
      <w:lang w:eastAsia="hr-HR"/>
    </w:rPr>
  </w:style>
  <w:style w:styleId="Podnoje" w:type="paragraph">
    <w:name w:val="footer"/>
    <w:basedOn w:val="Normal"/>
    <w:link w:val="PodnojeChar"/>
    <w:uiPriority w:val="99"/>
    <w:unhideWhenUsed/>
    <w:rsid w:val="00D77364"/>
    <w:pPr>
      <w:tabs>
        <w:tab w:pos="4536" w:val="center"/>
        <w:tab w:pos="9072" w:val="right"/>
      </w:tabs>
    </w:pPr>
  </w:style>
  <w:style w:customStyle="1" w:styleId="PodnojeChar" w:type="character">
    <w:name w:val="Podnožje Char"/>
    <w:basedOn w:val="Zadanifontodlomka"/>
    <w:link w:val="Podnoje"/>
    <w:uiPriority w:val="99"/>
    <w:rsid w:val="00D77364"/>
    <w:rPr>
      <w:rFonts w:cs="Times New Roman" w:eastAsia="Times New Roman"/>
      <w:sz w:val="22"/>
      <w:szCs w:val="20"/>
      <w:lang w:eastAsia="hr-HR"/>
    </w:rPr>
  </w:style>
  <w:style w:styleId="Tekstrezerviranogmjesta" w:type="character">
    <w:name w:val="Placeholder Text"/>
    <w:basedOn w:val="Zadanifontodlomka"/>
    <w:uiPriority w:val="99"/>
    <w:semiHidden/>
    <w:rsid w:val="009A7BC7"/>
    <w:rPr>
      <w:color w:val="808080"/>
      <w:bdr w:color="auto" w:space="0" w:sz="0" w:val="none"/>
      <w:shd w:color="auto" w:fill="auto" w:val="clear"/>
    </w:rPr>
  </w:style>
  <w:style w:customStyle="1" w:styleId="eSPISCCParagraphDefaultFont" w:type="character">
    <w:name w:val="eSPIS_CC_Paragraph Default Font"/>
    <w:basedOn w:val="Zadanifontodlomka"/>
    <w:rsid w:val="009A7B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BC7"/>
    <w:rPr>
      <w:sz w:val="24"/>
      <w:bdr w:color="auto" w:space="0" w:sz="0" w:val="none"/>
      <w:shd w:color="auto" w:fill="FFFFCC" w:val="clear"/>
      <w:lang w:val="hr-HR"/>
    </w:rPr>
  </w:style>
  <w:style w:customStyle="1" w:styleId="PozadinaSvijetloCrvena" w:type="character">
    <w:name w:val="Pozadina_SvijetloCrvena"/>
    <w:basedOn w:val="eSPISCCParagraphDefaultFont"/>
    <w:rsid w:val="009A7B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B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759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St-3835/2015-2</izvorni_sadrzaj>
    <derivirana_varijabla naziv="DomainObject.Oznaka_1">St-3835/2015-2</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3835</izvorni_sadrzaj>
    <derivirana_varijabla naziv="DomainObject.Predmet.Broj_1">3835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studenog 2015.</izvorni_sadrzaj>
    <derivirana_varijabla naziv="DomainObject.Predmet.DatumRjesavanja_1">16.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St-3835/2015</izvorni_sadrzaj>
    <derivirana_varijabla naziv="DomainObject.Predmet.OznakaBroj_1">St-3835/2015</derivirana_varijabla>
  </DomainObject.Predmet.OznakaBroj>
  <DomainObject.Predmet.OznakaBrojOptuznogAkta>
    <izvorni_sadrzaj/>
    <derivirana_varijabla naziv="DomainObject.Predmet.OznakaBrojOptuznogAkta_1"/>
  </DomainObject.Predmet.OznakaBrojOptuznogAkta>
  <DomainObject.Predmet.PredmetRijesio.Ime>
    <izvorni_sadrzaj>Jelena</izvorni_sadrzaj>
    <derivirana_varijabla naziv="DomainObject.Predmet.PredmetRijesio.Ime_1">Jelena</derivirana_varijabla>
  </DomainObject.Predmet.PredmetRijesio.Ime>
  <DomainObject.Predmet.PredmetRijesio.Oib>
    <izvorni_sadrzaj>38651209553</izvorni_sadrzaj>
    <derivirana_varijabla naziv="DomainObject.Predmet.PredmetRijesio.Oib_1">38651209553</derivirana_varijabla>
  </DomainObject.Predmet.PredmetRijesio.Oib>
  <DomainObject.Predmet.PredmetRijesio.Prezime>
    <izvorni_sadrzaj>Vučemilo-Manojlovski</izvorni_sadrzaj>
    <derivirana_varijabla naziv="DomainObject.Predmet.PredmetRijesio.Prezime_1">Vučemilo-Manojlovski</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ŠOMI PROMET d.o.o.</izvorni_sadrzaj>
    <derivirana_varijabla naziv="DomainObject.Predmet.ProtustrankaFormated_1">  ŠOMI PROMET d.o.o.</derivirana_varijabla>
  </DomainObject.Predmet.ProtustrankaFormated>
  <DomainObject.Predmet.ProtustrankaFormatedOIB>
    <izvorni_sadrzaj>  ŠOMI PROMET d.o.o., OIB 85191672765</izvorni_sadrzaj>
    <derivirana_varijabla naziv="DomainObject.Predmet.ProtustrankaFormatedOIB_1">  ŠOMI PROMET d.o.o., OIB 85191672765</derivirana_varijabla>
  </DomainObject.Predmet.ProtustrankaFormatedOIB>
  <DomainObject.Predmet.ProtustrankaFormatedWithAdress>
    <izvorni_sadrzaj> ŠOMI PROMET d.o.o., Horvaćanska Cesta 144, 10000 Zagreb</izvorni_sadrzaj>
    <derivirana_varijabla naziv="DomainObject.Predmet.ProtustrankaFormatedWithAdress_1"> ŠOMI PROMET d.o.o., Horvaćanska Cesta 144, 10000 Zagreb</derivirana_varijabla>
  </DomainObject.Predmet.ProtustrankaFormatedWithAdress>
  <DomainObject.Predmet.ProtustrankaFormatedWithAdressOIB>
    <izvorni_sadrzaj> ŠOMI PROMET d.o.o., OIB 85191672765, Horvaćanska Cesta 144, 10000 Zagreb</izvorni_sadrzaj>
    <derivirana_varijabla naziv="DomainObject.Predmet.ProtustrankaFormatedWithAdressOIB_1"> ŠOMI PROMET d.o.o., OIB 85191672765, Horvaćanska Cesta 144, 10000 Zagreb</derivirana_varijabla>
  </DomainObject.Predmet.ProtustrankaFormatedWithAdressOIB>
  <DomainObject.Predmet.ProtustrankaWithAdress>
    <izvorni_sadrzaj>ŠOMI PROMET d.o.o. Horvaćanska Cesta 144, 10000 Zagreb</izvorni_sadrzaj>
    <derivirana_varijabla naziv="DomainObject.Predmet.ProtustrankaWithAdress_1">ŠOMI PROMET d.o.o. Horvaćanska Cesta 144, 10000 Zagreb</derivirana_varijabla>
  </DomainObject.Predmet.ProtustrankaWithAdress>
  <DomainObject.Predmet.ProtustrankaWithAdressOIB>
    <izvorni_sadrzaj>ŠOMI PROMET d.o.o., OIB 85191672765, Horvaćanska Cesta 144, 10000 Zagreb</izvorni_sadrzaj>
    <derivirana_varijabla naziv="DomainObject.Predmet.ProtustrankaWithAdressOIB_1">ŠOMI PROMET d.o.o., OIB 85191672765, Horvaćanska Cesta 144, 10000 Zagreb</derivirana_varijabla>
  </DomainObject.Predmet.ProtustrankaWithAdressOIB>
  <DomainObject.Predmet.ProtustrankaNazivFormated>
    <izvorni_sadrzaj>ŠOMI PROMET d.o.o.</izvorni_sadrzaj>
    <derivirana_varijabla naziv="DomainObject.Predmet.ProtustrankaNazivFormated_1">ŠOMI PROMET d.o.o.</derivirana_varijabla>
  </DomainObject.Predmet.ProtustrankaNazivFormated>
  <DomainObject.Predmet.ProtustrankaNazivFormatedOIB>
    <izvorni_sadrzaj>ŠOMI PROMET d.o.o., OIB 85191672765</izvorni_sadrzaj>
    <derivirana_varijabla naziv="DomainObject.Predmet.ProtustrankaNazivFormatedOIB_1">ŠOMI PROMET d.o.o., OIB 85191672765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ŠOMI PROMET d.o.o.</item>
    </izvorni_sadrzaj>
    <derivirana_varijabla naziv="DomainObject.Predmet.ProtuStrankaListFormated_1">
      <item>ŠOMI PROMET d.o.o.</item>
    </derivirana_varijabla>
  </DomainObject.Predmet.ProtuStrankaListFormated>
  <DomainObject.Predmet.ProtuStrankaListFormatedOIB>
    <izvorni_sadrzaj>
      <item>ŠOMI PROMET d.o.o., OIB 85191672765</item>
    </izvorni_sadrzaj>
    <derivirana_varijabla naziv="DomainObject.Predmet.ProtuStrankaListFormatedOIB_1">
      <item>ŠOMI PROMET d.o.o., OIB 85191672765</item>
    </derivirana_varijabla>
  </DomainObject.Predmet.ProtuStrankaListFormatedOIB>
  <DomainObject.Predmet.ProtuStrankaListFormatedWithAdress>
    <izvorni_sadrzaj>
      <item>ŠOMI PROMET d.o.o., Horvaćanska Cesta 144, 10000 Zagreb</item>
    </izvorni_sadrzaj>
    <derivirana_varijabla naziv="DomainObject.Predmet.ProtuStrankaListFormatedWithAdress_1">
      <item>ŠOMI PROMET d.o.o., Horvaćanska Cesta 144, 10000 Zagreb</item>
    </derivirana_varijabla>
  </DomainObject.Predmet.ProtuStrankaListFormatedWithAdress>
  <DomainObject.Predmet.ProtuStrankaListFormatedWithAdressOIB>
    <izvorni_sadrzaj>
      <item>ŠOMI PROMET d.o.o., OIB 85191672765, Horvaćanska Cesta 144, 10000 Zagreb</item>
    </izvorni_sadrzaj>
    <derivirana_varijabla naziv="DomainObject.Predmet.ProtuStrankaListFormatedWithAdressOIB_1">
      <item>ŠOMI PROMET d.o.o., OIB 85191672765, Horvaćanska Cesta 144, 10000 Zagreb</item>
    </derivirana_varijabla>
  </DomainObject.Predmet.ProtuStrankaListFormatedWithAdressOIB>
  <DomainObject.Predmet.ProtuStrankaListNazivFormated>
    <izvorni_sadrzaj>
      <item>ŠOMI PROMET d.o.o.</item>
    </izvorni_sadrzaj>
    <derivirana_varijabla naziv="DomainObject.Predmet.ProtuStrankaListNazivFormated_1">
      <item>ŠOMI PROMET d.o.o.</item>
    </derivirana_varijabla>
  </DomainObject.Predmet.ProtuStrankaListNazivFormated>
  <DomainObject.Predmet.ProtuStrankaListNazivFormatedOIB>
    <izvorni_sadrzaj>
      <item>ŠOMI PROMET d.o.o., OIB 85191672765</item>
    </izvorni_sadrzaj>
    <derivirana_varijabla naziv="DomainObject.Predmet.ProtuStrankaListNazivFormatedOIB_1">
      <item>ŠOMI PROMET d.o.o., OIB 85191672765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St-3835/2015-2</izvorni_sadrzaj>
    <derivirana_varijabla naziv="DomainObject.PoslovniBrojDokumenta_1">St-3835/2015-2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ŠOMI PROMET d.o.o.</izvorni_sadrzaj>
    <derivirana_varijabla naziv="DomainObject.Predmet.ProtustrankaIDrugi_1">ŠOMI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ŠOMI PROMET d.o.o., OIB 85191672765, Horvaćanska Cesta 144, 10000 Zagreb</izvorni_sadrzaj>
    <derivirana_varijabla naziv="DomainObject.Predmet.ProtustrankaIDrugiAdressOIB_1">ŠOMI PROMET d.o.o., OIB 85191672765, Horvaćanska Cesta 144,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studenog 2015.</izvorni_sadrzaj>
    <derivirana_varijabla naziv="DomainObject.Predmet.OdlukaRjesenje.DatumDonosenjaOdluke_1">16.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St-3835/2015-2</izvorni_sadrzaj>
    <derivirana_varijabla naziv="DomainObject.Predmet.OdlukaRjesenje.Oznaka_1">St-3835/2015-2</derivirana_varijabla>
  </DomainObject.Predmet.OdlukaRjesenje.Oznaka>
  <DomainObject.Predmet.SudioniciListNaziv>
    <izvorni_sadrzaj>
      <item>FINA Regionalni centar Zagreb</item>
      <item>ŠOMI PROMET d.o.o.</item>
    </izvorni_sadrzaj>
    <derivirana_varijabla naziv="DomainObject.Predmet.SudioniciListNaziv_1">
      <item>FINA Regionalni centar Zagreb</item>
      <item>ŠOMI PROMET d.o.o.</item>
    </derivirana_varijabla>
  </DomainObject.Predmet.SudioniciListNaziv>
  <DomainObject.Predmet.SudioniciListAdressOIB>
    <izvorni_sadrzaj>
      <item>FINA Regionalni centar Zagreb, OIB 85821130368, Trg svibanjskih žrtava 1995. 1,10000 Zagreb</item>
      <item>ŠOMI PROMET d.o.o., OIB 85191672765, Horvaćanska Cesta 144,10000 Zagreb</item>
    </izvorni_sadrzaj>
    <derivirana_varijabla naziv="DomainObject.Predmet.SudioniciListAdressOIB_1">
      <item>FINA Regionalni centar Zagreb, OIB 85821130368, Trg svibanjskih žrtava 1995. 1,10000 Zagreb</item>
      <item>ŠOMI PROMET d.o.o., OIB 85191672765, Horvaćanska Cesta 144,10000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85191672765</item>
    </izvorni_sadrzaj>
    <derivirana_varijabla naziv="DomainObject.Predmet.SudioniciListNazivOIB_1">
      <item>, OIB 85821130368</item>
      <item>, OIB 85191672765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333</properties:Words>
  <properties:Characters>1807</properties:Characters>
  <properties:Lines>74</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2015-11-16T12:35:00Z</dcterms:created>
  <dc:creator>Jelena Vučemilo Manojlovski</dc:creator>
  <cp:lastModifiedBy>Maja Kovač</cp:lastModifiedBy>
  <dcterms:modified xmlns:xsi="http://www.w3.org/2001/XMLSchema-instance" xsi:type="dcterms:W3CDTF">2015-11-18T09:57:00Z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St-3835/2015-2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