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123f" w14:paraId="51f123f" w:rsidRDefault="006C02EF" w:rsidP="006C02EF" w:rsidR="006C02EF" w:rsidRPr="009856D3">
      <w:pPr>
        <w:jc w:val="both"/>
        <w15:collapsed w:val="false"/>
        <w:rPr>
          <w:rFonts w:hAnsi="Times New Roman" w:ascii="Times New Roman"/>
          <w:szCs w:val="24"/>
          <w:lang w:val="hr-HR"/>
        </w:rPr>
      </w:pPr>
      <w:bookmarkStart w:name="_GoBack" w:id="0"/>
      <w:bookmarkEnd w:id="0"/>
      <w:r w:rsidRPr="009856D3">
        <w:rPr>
          <w:rFonts w:hAnsi="Times New Roman" w:ascii="Times New Roman"/>
          <w:szCs w:val="24"/>
          <w:lang w:val="hr-HR"/>
        </w:rPr>
        <w:t xml:space="preserve">       REPUBLIKA HRVATSKA</w:t>
      </w:r>
    </w:p>
    <w:p w:rsidRDefault="006C02EF" w:rsidP="006C02EF" w:rsidR="006C02EF" w:rsidRPr="009856D3">
      <w:pPr>
        <w:jc w:val="both"/>
        <w:rPr>
          <w:rFonts w:hAnsi="Times New Roman" w:ascii="Times New Roman"/>
          <w:szCs w:val="24"/>
          <w:lang w:val="hr-HR"/>
        </w:rPr>
      </w:pPr>
      <w:r w:rsidRPr="009856D3">
        <w:rPr>
          <w:rFonts w:hAnsi="Times New Roman" w:ascii="Times New Roman"/>
          <w:szCs w:val="24"/>
          <w:lang w:val="hr-HR"/>
        </w:rPr>
        <w:t>TRGOVAČKI SUD U VARAŽDINU</w:t>
      </w:r>
      <w:r w:rsidRPr="009856D3">
        <w:rPr>
          <w:rFonts w:hAnsi="Times New Roman" w:ascii="Times New Roman"/>
          <w:szCs w:val="24"/>
          <w:lang w:val="hr-HR"/>
        </w:rPr>
        <w:tab/>
      </w:r>
    </w:p>
    <w:p w:rsidRDefault="006C02EF" w:rsidP="006C02EF" w:rsidR="004A2F86" w:rsidRPr="009856D3">
      <w:pPr>
        <w:jc w:val="both"/>
        <w:rPr>
          <w:rFonts w:hAnsi="Times New Roman" w:ascii="Times New Roman"/>
          <w:szCs w:val="24"/>
          <w:lang w:val="hr-HR"/>
        </w:rPr>
      </w:pPr>
      <w:r w:rsidRPr="009856D3">
        <w:rPr>
          <w:rFonts w:hAnsi="Times New Roman" w:ascii="Times New Roman"/>
          <w:szCs w:val="24"/>
          <w:lang w:val="hr-HR"/>
        </w:rPr>
        <w:tab/>
      </w:r>
      <w:r w:rsidRPr="009856D3">
        <w:rPr>
          <w:rFonts w:hAnsi="Times New Roman" w:ascii="Times New Roman"/>
          <w:szCs w:val="24"/>
          <w:lang w:val="hr-HR"/>
        </w:rPr>
        <w:tab/>
      </w:r>
      <w:r w:rsidRPr="009856D3">
        <w:rPr>
          <w:rFonts w:hAnsi="Times New Roman" w:ascii="Times New Roman"/>
          <w:szCs w:val="24"/>
          <w:lang w:val="hr-HR"/>
        </w:rPr>
        <w:tab/>
      </w:r>
    </w:p>
    <w:p w:rsidRDefault="006C02EF" w:rsidP="006C02EF" w:rsidR="006C02EF" w:rsidRPr="009856D3">
      <w:pPr>
        <w:jc w:val="center"/>
        <w:rPr>
          <w:rFonts w:hAnsi="Times New Roman" w:ascii="Times New Roman"/>
          <w:szCs w:val="24"/>
          <w:lang w:val="hr-HR"/>
        </w:rPr>
      </w:pPr>
      <w:r w:rsidRPr="009856D3">
        <w:rPr>
          <w:rFonts w:hAnsi="Times New Roman" w:ascii="Times New Roman"/>
          <w:b/>
          <w:szCs w:val="24"/>
          <w:lang w:val="hr-HR"/>
        </w:rPr>
        <w:t>Z A P I S N I K</w:t>
      </w:r>
    </w:p>
    <w:p w:rsidRDefault="00225CD3" w:rsidP="009A4785" w:rsidR="006C02EF" w:rsidRPr="009856D3">
      <w:pPr>
        <w:jc w:val="center"/>
        <w:rPr>
          <w:rFonts w:hAnsi="Times New Roman" w:ascii="Times New Roman"/>
          <w:szCs w:val="24"/>
          <w:lang w:val="hr-HR"/>
        </w:rPr>
      </w:pPr>
      <w:r w:rsidRPr="009856D3">
        <w:rPr>
          <w:rFonts w:hAnsi="Times New Roman" w:ascii="Times New Roman"/>
          <w:szCs w:val="24"/>
          <w:lang w:val="hr-HR"/>
        </w:rPr>
        <w:t xml:space="preserve">od </w:t>
      </w:r>
      <w:r w:rsidR="00056AFF" w:rsidRPr="009856D3">
        <w:rPr>
          <w:rFonts w:hAnsi="Times New Roman" w:ascii="Times New Roman"/>
          <w:szCs w:val="24"/>
          <w:lang w:val="hr-HR"/>
        </w:rPr>
        <w:t>15. listopada</w:t>
      </w:r>
      <w:r w:rsidR="00BC16AD" w:rsidRPr="009856D3">
        <w:rPr>
          <w:rFonts w:hAnsi="Times New Roman" w:ascii="Times New Roman"/>
          <w:szCs w:val="24"/>
          <w:lang w:val="hr-HR"/>
        </w:rPr>
        <w:t xml:space="preserve"> </w:t>
      </w:r>
      <w:r w:rsidR="00BE7579" w:rsidRPr="009856D3">
        <w:rPr>
          <w:rFonts w:hAnsi="Times New Roman" w:ascii="Times New Roman"/>
          <w:szCs w:val="24"/>
          <w:lang w:val="hr-HR"/>
        </w:rPr>
        <w:t>2018</w:t>
      </w:r>
      <w:r w:rsidR="006C02EF" w:rsidRPr="009856D3">
        <w:rPr>
          <w:rFonts w:hAnsi="Times New Roman" w:ascii="Times New Roman"/>
          <w:szCs w:val="24"/>
          <w:lang w:val="hr-HR"/>
        </w:rPr>
        <w:t>. godine</w:t>
      </w:r>
    </w:p>
    <w:p w:rsidRDefault="006C02EF" w:rsidP="009A4785" w:rsidR="006C02EF" w:rsidRPr="009856D3">
      <w:pPr>
        <w:jc w:val="center"/>
        <w:rPr>
          <w:rFonts w:hAnsi="Times New Roman" w:ascii="Times New Roman"/>
          <w:szCs w:val="24"/>
          <w:lang w:val="hr-HR"/>
        </w:rPr>
      </w:pPr>
      <w:r w:rsidRPr="009856D3">
        <w:rPr>
          <w:rFonts w:hAnsi="Times New Roman" w:ascii="Times New Roman"/>
          <w:szCs w:val="24"/>
          <w:lang w:val="hr-HR"/>
        </w:rPr>
        <w:t>sastavljen kod Trgovačkog suda u Varaždinu,</w:t>
      </w:r>
    </w:p>
    <w:p w:rsidRDefault="006C02EF" w:rsidP="0098323B" w:rsidR="0098323B" w:rsidRPr="009856D3">
      <w:pPr>
        <w:jc w:val="center"/>
        <w:rPr>
          <w:rFonts w:hAnsi="Times New Roman" w:ascii="Times New Roman"/>
          <w:szCs w:val="24"/>
          <w:lang w:val="hr-HR"/>
        </w:rPr>
      </w:pPr>
      <w:r w:rsidRPr="009856D3">
        <w:rPr>
          <w:rFonts w:hAnsi="Times New Roman" w:ascii="Times New Roman"/>
          <w:szCs w:val="24"/>
          <w:lang w:val="hr-HR"/>
        </w:rPr>
        <w:t>o održanom ispitnom ročištu u stečajnom postupku</w:t>
      </w:r>
    </w:p>
    <w:p w:rsidRDefault="00BC16AD" w:rsidP="00056AFF" w:rsidR="00056AFF" w:rsidRPr="009856D3">
      <w:pPr>
        <w:jc w:val="center"/>
        <w:rPr>
          <w:rFonts w:eastAsia="SimSun" w:hAnsi="Times New Roman" w:ascii="Times New Roman"/>
          <w:kern w:val="2"/>
          <w:szCs w:val="24"/>
          <w:lang w:bidi="hi-IN" w:eastAsia="zh-CN" w:val="hr-HR"/>
        </w:rPr>
      </w:pPr>
      <w:r w:rsidRPr="009856D3">
        <w:rPr>
          <w:rFonts w:hAnsi="Times New Roman" w:ascii="Times New Roman"/>
          <w:szCs w:val="24"/>
          <w:lang w:val="hr-HR"/>
        </w:rPr>
        <w:t xml:space="preserve">nad </w:t>
      </w:r>
      <w:r w:rsidR="00056AFF" w:rsidRPr="009856D3">
        <w:rPr>
          <w:rFonts w:hAnsi="Times New Roman" w:ascii="Times New Roman"/>
          <w:szCs w:val="24"/>
          <w:lang w:val="hr-HR"/>
        </w:rPr>
        <w:t xml:space="preserve">stečajnim dužnikom </w:t>
      </w:r>
      <w:r w:rsidR="00056AFF" w:rsidRPr="009856D3">
        <w:rPr>
          <w:rFonts w:eastAsia="SimSun" w:hAnsi="Times New Roman" w:ascii="Times New Roman"/>
          <w:kern w:val="2"/>
          <w:szCs w:val="24"/>
          <w:lang w:bidi="hi-IN" w:eastAsia="zh-CN" w:val="hr-HR"/>
        </w:rPr>
        <w:t xml:space="preserve">ENERGO CONSTRUCTION d.o.o. u stečaju, Vrhovljan, </w:t>
      </w:r>
    </w:p>
    <w:p w:rsidRDefault="00056AFF" w:rsidP="00056AFF" w:rsidR="0098323B" w:rsidRPr="009856D3">
      <w:pPr>
        <w:jc w:val="center"/>
        <w:rPr>
          <w:rFonts w:eastAsia="SimSun" w:hAnsi="Times New Roman" w:ascii="Times New Roman"/>
          <w:kern w:val="2"/>
          <w:szCs w:val="24"/>
          <w:lang w:bidi="hi-IN" w:eastAsia="zh-CN" w:val="hr-HR"/>
        </w:rPr>
      </w:pPr>
      <w:r w:rsidRPr="009856D3">
        <w:rPr>
          <w:rFonts w:eastAsia="SimSun" w:hAnsi="Times New Roman" w:ascii="Times New Roman"/>
          <w:kern w:val="2"/>
          <w:szCs w:val="24"/>
          <w:lang w:bidi="hi-IN" w:eastAsia="zh-CN" w:val="hr-HR"/>
        </w:rPr>
        <w:t>Gospodarska 12, OIB: 18239419535</w:t>
      </w:r>
    </w:p>
    <w:p w:rsidRDefault="00056AFF" w:rsidP="00056AFF" w:rsidR="00056AFF" w:rsidRPr="009856D3">
      <w:pPr>
        <w:jc w:val="center"/>
        <w:rPr>
          <w:rFonts w:eastAsia="SimSun" w:hAnsi="Times New Roman" w:ascii="Times New Roman"/>
          <w:kern w:val="2"/>
          <w:szCs w:val="24"/>
          <w:lang w:bidi="hi-IN" w:eastAsia="zh-CN" w:val="hr-HR"/>
        </w:rPr>
      </w:pPr>
    </w:p>
    <w:p w:rsidRDefault="004A2F86" w:rsidP="006C02EF" w:rsidR="004A2F86" w:rsidRPr="009856D3">
      <w:pPr>
        <w:jc w:val="both"/>
        <w:rPr>
          <w:rFonts w:hAnsi="Times New Roman" w:ascii="Times New Roman"/>
          <w:szCs w:val="24"/>
          <w:lang w:val="hr-HR"/>
        </w:rPr>
      </w:pPr>
    </w:p>
    <w:p w:rsidRDefault="006C02EF" w:rsidP="006C02EF" w:rsidR="006C02EF" w:rsidRPr="009856D3">
      <w:pPr>
        <w:jc w:val="both"/>
        <w:rPr>
          <w:rFonts w:hAnsi="Times New Roman" w:ascii="Times New Roman"/>
          <w:szCs w:val="24"/>
          <w:lang w:val="hr-HR"/>
        </w:rPr>
      </w:pPr>
      <w:r w:rsidRPr="009856D3">
        <w:rPr>
          <w:rFonts w:hAnsi="Times New Roman" w:ascii="Times New Roman"/>
          <w:szCs w:val="24"/>
          <w:lang w:val="hr-HR"/>
        </w:rPr>
        <w:t>NAZOČNI OD STRANE SUDA:</w:t>
      </w:r>
    </w:p>
    <w:p w:rsidRDefault="006C02EF" w:rsidP="006C02EF" w:rsidR="006C02EF" w:rsidRPr="009856D3">
      <w:pPr>
        <w:jc w:val="both"/>
        <w:rPr>
          <w:rFonts w:hAnsi="Times New Roman" w:ascii="Times New Roman"/>
          <w:szCs w:val="24"/>
          <w:lang w:val="hr-HR"/>
        </w:rPr>
      </w:pPr>
      <w:r w:rsidRPr="009856D3">
        <w:rPr>
          <w:rFonts w:hAnsi="Times New Roman" w:ascii="Times New Roman"/>
          <w:szCs w:val="24"/>
          <w:lang w:val="hr-HR"/>
        </w:rPr>
        <w:t>Sudac: Ksenija Flack-Makitan</w:t>
      </w:r>
    </w:p>
    <w:p w:rsidRDefault="006C02EF" w:rsidP="006C02EF" w:rsidR="006C02EF" w:rsidRPr="009856D3">
      <w:pPr>
        <w:jc w:val="both"/>
        <w:rPr>
          <w:rFonts w:hAnsi="Times New Roman" w:ascii="Times New Roman"/>
          <w:szCs w:val="24"/>
          <w:lang w:val="hr-HR"/>
        </w:rPr>
      </w:pPr>
      <w:r w:rsidRPr="009856D3">
        <w:rPr>
          <w:rFonts w:hAnsi="Times New Roman" w:ascii="Times New Roman"/>
          <w:szCs w:val="24"/>
          <w:lang w:val="hr-HR"/>
        </w:rPr>
        <w:t>Zapisničar: Lea Rogina</w:t>
      </w:r>
    </w:p>
    <w:p w:rsidRDefault="004A2F86" w:rsidP="006C02EF" w:rsidR="004A2F86" w:rsidRPr="009856D3">
      <w:pPr>
        <w:jc w:val="both"/>
        <w:rPr>
          <w:rFonts w:hAnsi="Times New Roman" w:ascii="Times New Roman"/>
          <w:szCs w:val="24"/>
          <w:lang w:val="hr-HR"/>
        </w:rPr>
      </w:pPr>
    </w:p>
    <w:p w:rsidRDefault="006C02EF" w:rsidP="006C02EF" w:rsidR="006C02EF" w:rsidRPr="009856D3">
      <w:pPr>
        <w:ind w:firstLine="720"/>
        <w:jc w:val="both"/>
        <w:rPr>
          <w:rFonts w:hAnsi="Times New Roman" w:ascii="Times New Roman"/>
          <w:szCs w:val="24"/>
          <w:lang w:val="hr-HR"/>
        </w:rPr>
      </w:pPr>
      <w:r w:rsidRPr="009856D3">
        <w:rPr>
          <w:rFonts w:hAnsi="Times New Roman" w:ascii="Times New Roman"/>
          <w:szCs w:val="24"/>
          <w:lang w:val="hr-HR"/>
        </w:rPr>
        <w:t xml:space="preserve">Početak u </w:t>
      </w:r>
      <w:r w:rsidR="00BC16AD" w:rsidRPr="009856D3">
        <w:rPr>
          <w:rFonts w:hAnsi="Times New Roman" w:ascii="Times New Roman"/>
          <w:szCs w:val="24"/>
          <w:lang w:val="hr-HR"/>
        </w:rPr>
        <w:t xml:space="preserve">09,00 </w:t>
      </w:r>
      <w:r w:rsidRPr="009856D3">
        <w:rPr>
          <w:rFonts w:hAnsi="Times New Roman" w:ascii="Times New Roman"/>
          <w:szCs w:val="24"/>
          <w:lang w:val="hr-HR"/>
        </w:rPr>
        <w:t>sati.</w:t>
      </w:r>
    </w:p>
    <w:p w:rsidRDefault="0061521D" w:rsidP="006C02EF" w:rsidR="0061521D" w:rsidRPr="009856D3">
      <w:pPr>
        <w:jc w:val="both"/>
        <w:rPr>
          <w:rFonts w:hAnsi="Times New Roman" w:ascii="Times New Roman"/>
          <w:szCs w:val="24"/>
          <w:lang w:val="hr-HR"/>
        </w:rPr>
      </w:pPr>
    </w:p>
    <w:p w:rsidRDefault="006C02EF" w:rsidP="006C02EF" w:rsidR="004A2F86" w:rsidRPr="009856D3">
      <w:pPr>
        <w:jc w:val="both"/>
        <w:rPr>
          <w:rFonts w:hAnsi="Times New Roman" w:ascii="Times New Roman"/>
          <w:szCs w:val="24"/>
          <w:lang w:val="hr-HR"/>
        </w:rPr>
      </w:pPr>
      <w:r w:rsidRPr="009856D3">
        <w:rPr>
          <w:rFonts w:hAnsi="Times New Roman" w:ascii="Times New Roman"/>
          <w:szCs w:val="24"/>
          <w:lang w:val="hr-HR"/>
        </w:rPr>
        <w:t>PRISUTNI:</w:t>
      </w:r>
    </w:p>
    <w:p w:rsidRDefault="009856D3" w:rsidP="006C02EF" w:rsidR="006B6C61">
      <w:pPr>
        <w:jc w:val="both"/>
        <w:rPr>
          <w:rFonts w:hAnsi="Times New Roman" w:ascii="Times New Roman"/>
          <w:szCs w:val="24"/>
          <w:lang w:val="hr-HR"/>
        </w:rPr>
      </w:pPr>
      <w:r>
        <w:rPr>
          <w:rFonts w:hAnsi="Times New Roman" w:ascii="Times New Roman"/>
          <w:szCs w:val="24"/>
          <w:lang w:val="hr-HR"/>
        </w:rPr>
        <w:t>-stečajna upraviteljica Katarina Conar-Brod</w:t>
      </w:r>
      <w:r w:rsidR="003B1242" w:rsidRPr="009856D3">
        <w:rPr>
          <w:rFonts w:hAnsi="Times New Roman" w:ascii="Times New Roman"/>
          <w:szCs w:val="24"/>
          <w:lang w:val="hr-HR"/>
        </w:rPr>
        <w:t xml:space="preserve"> </w:t>
      </w:r>
    </w:p>
    <w:p w:rsidRDefault="0061521D" w:rsidP="006C02EF" w:rsidR="0061521D" w:rsidRPr="009856D3">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Bogdanović-Kamber</w:t>
      </w:r>
    </w:p>
    <w:p w:rsidRDefault="00421885" w:rsidP="006C02EF" w:rsidR="00421885" w:rsidRPr="009856D3">
      <w:pPr>
        <w:jc w:val="both"/>
        <w:rPr>
          <w:rFonts w:hAnsi="Times New Roman" w:ascii="Times New Roman"/>
          <w:szCs w:val="24"/>
          <w:lang w:val="hr-HR"/>
        </w:rPr>
      </w:pPr>
    </w:p>
    <w:p w:rsidRDefault="0061521D" w:rsidP="006C02EF" w:rsidR="0061521D" w:rsidRPr="009856D3">
      <w:pPr>
        <w:jc w:val="both"/>
        <w:rPr>
          <w:rFonts w:hAnsi="Times New Roman" w:ascii="Times New Roman"/>
          <w:szCs w:val="24"/>
          <w:lang w:val="hr-HR"/>
        </w:rPr>
      </w:pPr>
    </w:p>
    <w:p w:rsidRDefault="00C32958" w:rsidP="00451255" w:rsidR="00C32958" w:rsidRPr="009856D3">
      <w:pPr>
        <w:ind w:firstLine="708"/>
        <w:jc w:val="both"/>
        <w:rPr>
          <w:rFonts w:hAnsi="Times New Roman" w:ascii="Times New Roman"/>
          <w:szCs w:val="24"/>
          <w:lang w:val="hr-HR"/>
        </w:rPr>
      </w:pPr>
      <w:r w:rsidRPr="009856D3">
        <w:rPr>
          <w:rFonts w:hAnsi="Times New Roman" w:ascii="Times New Roman"/>
          <w:szCs w:val="24"/>
          <w:lang w:val="hr-HR"/>
        </w:rPr>
        <w:t>Upozoravaju se vjerovnici da na današnjem ispitnom ročištu mogu osporavati tražbine kojeg drugog vjerovnika, t</w:t>
      </w:r>
      <w:r w:rsidR="00E15516">
        <w:rPr>
          <w:rFonts w:hAnsi="Times New Roman" w:ascii="Times New Roman"/>
          <w:szCs w:val="24"/>
          <w:lang w:val="hr-HR"/>
        </w:rPr>
        <w:t>e da će tražbine koje je ispitala stečajna upraviteljica</w:t>
      </w:r>
      <w:r w:rsidRPr="009856D3">
        <w:rPr>
          <w:rFonts w:hAnsi="Times New Roman" w:ascii="Times New Roman"/>
          <w:szCs w:val="24"/>
          <w:lang w:val="hr-HR"/>
        </w:rPr>
        <w:t xml:space="preserve">, a nije osporio drugi vjerovnik biti utvrđene, te da se vjerovnicima čije su tražbine osporene više po novom Stečajnom zakonu </w:t>
      </w:r>
      <w:r w:rsidR="00266E4A" w:rsidRPr="009856D3">
        <w:rPr>
          <w:rFonts w:hAnsi="Times New Roman" w:ascii="Times New Roman"/>
          <w:szCs w:val="24"/>
          <w:lang w:val="hr-HR"/>
        </w:rPr>
        <w:t>ne dostavlja izvadak iz rješenja</w:t>
      </w:r>
      <w:r w:rsidRPr="009856D3">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9856D3">
      <w:pPr>
        <w:jc w:val="both"/>
        <w:rPr>
          <w:rFonts w:hAnsi="Times New Roman" w:ascii="Times New Roman"/>
          <w:szCs w:val="24"/>
          <w:lang w:val="hr-HR"/>
        </w:rPr>
      </w:pPr>
    </w:p>
    <w:p w:rsidRDefault="00C32958" w:rsidP="00BE7579" w:rsidR="00C32958" w:rsidRPr="009856D3">
      <w:pPr>
        <w:ind w:firstLine="720"/>
        <w:jc w:val="both"/>
        <w:rPr>
          <w:rFonts w:hAnsi="Times New Roman" w:ascii="Times New Roman"/>
          <w:szCs w:val="24"/>
          <w:lang w:val="hr-HR"/>
        </w:rPr>
      </w:pPr>
      <w:r w:rsidRPr="009856D3">
        <w:rPr>
          <w:rFonts w:hAnsi="Times New Roman" w:ascii="Times New Roman"/>
          <w:szCs w:val="24"/>
          <w:lang w:val="hr-HR"/>
        </w:rPr>
        <w:t xml:space="preserve">Nakon toga prelazi se od strane </w:t>
      </w:r>
      <w:r w:rsidR="009856D3">
        <w:rPr>
          <w:rFonts w:hAnsi="Times New Roman" w:ascii="Times New Roman"/>
          <w:szCs w:val="24"/>
          <w:lang w:val="hr-HR"/>
        </w:rPr>
        <w:t>stečajne upraviteljice</w:t>
      </w:r>
      <w:r w:rsidRPr="009856D3">
        <w:rPr>
          <w:rFonts w:hAnsi="Times New Roman" w:ascii="Times New Roman"/>
          <w:szCs w:val="24"/>
          <w:lang w:val="hr-HR"/>
        </w:rPr>
        <w:t xml:space="preserve"> na ispitivanje tražbina koje su stečajni vjerovnici prijavili u ovom stečajnom postupku, te </w:t>
      </w:r>
      <w:r w:rsidR="009856D3">
        <w:rPr>
          <w:rFonts w:hAnsi="Times New Roman" w:ascii="Times New Roman"/>
          <w:szCs w:val="24"/>
          <w:lang w:val="hr-HR"/>
        </w:rPr>
        <w:t>stečajne upraviteljica</w:t>
      </w:r>
      <w:r w:rsidR="00BE7579" w:rsidRPr="009856D3">
        <w:rPr>
          <w:rFonts w:hAnsi="Times New Roman" w:ascii="Times New Roman"/>
          <w:szCs w:val="24"/>
          <w:lang w:val="hr-HR"/>
        </w:rPr>
        <w:t xml:space="preserve"> ispituje tražbine </w:t>
      </w:r>
      <w:r w:rsidR="005F6167" w:rsidRPr="009856D3">
        <w:rPr>
          <w:rFonts w:hAnsi="Times New Roman" w:ascii="Times New Roman"/>
          <w:szCs w:val="24"/>
          <w:lang w:val="hr-HR"/>
        </w:rPr>
        <w:t xml:space="preserve">prvog </w:t>
      </w:r>
      <w:r w:rsidR="002877B1" w:rsidRPr="009856D3">
        <w:rPr>
          <w:rFonts w:hAnsi="Times New Roman" w:ascii="Times New Roman"/>
          <w:szCs w:val="24"/>
          <w:lang w:val="hr-HR"/>
        </w:rPr>
        <w:t>višeg isplatnog reda kako slijedi:</w:t>
      </w:r>
    </w:p>
    <w:p w:rsidRDefault="002877B1" w:rsidP="00BE7579" w:rsidR="002877B1" w:rsidRPr="009856D3">
      <w:pPr>
        <w:ind w:firstLine="720"/>
        <w:jc w:val="both"/>
        <w:rPr>
          <w:rFonts w:hAnsi="Times New Roman" w:ascii="Times New Roman"/>
          <w:szCs w:val="24"/>
          <w:lang w:val="hr-HR"/>
        </w:rPr>
      </w:pPr>
    </w:p>
    <w:p w:rsidRDefault="002877B1" w:rsidP="000776D8" w:rsidR="0098323B" w:rsidRPr="009856D3">
      <w:pPr>
        <w:ind w:firstLine="720"/>
        <w:jc w:val="both"/>
        <w:rPr>
          <w:rFonts w:hAnsi="Times New Roman" w:ascii="Times New Roman"/>
          <w:szCs w:val="24"/>
          <w:lang w:val="hr-HR"/>
        </w:rPr>
      </w:pPr>
      <w:r w:rsidRPr="009856D3">
        <w:rPr>
          <w:rFonts w:hAnsi="Times New Roman" w:ascii="Times New Roman"/>
          <w:szCs w:val="24"/>
          <w:lang w:val="hr-HR"/>
        </w:rPr>
        <w:t>PRVI VIŠI ISPLATNI RED</w:t>
      </w:r>
    </w:p>
    <w:p w:rsidRDefault="000776D8" w:rsidP="000776D8" w:rsidR="000776D8" w:rsidRPr="009856D3">
      <w:pPr>
        <w:ind w:firstLine="720"/>
        <w:jc w:val="both"/>
        <w:rPr>
          <w:rFonts w:hAnsi="Times New Roman" w:ascii="Times New Roman"/>
          <w:szCs w:val="24"/>
          <w:lang w:val="hr-HR"/>
        </w:rPr>
      </w:pPr>
    </w:p>
    <w:tbl>
      <w:tblPr>
        <w:tblW w:type="dxa" w:w="8827"/>
        <w:tblInd w:type="dxa" w:w="-72"/>
        <w:tblLayout w:type="fixed"/>
        <w:tblLook w:val="0000" w:noVBand="0" w:noHBand="0" w:lastColumn="0" w:firstColumn="0" w:lastRow="0" w:firstRow="0"/>
      </w:tblPr>
      <w:tblGrid>
        <w:gridCol w:w="458"/>
        <w:gridCol w:w="1318"/>
        <w:gridCol w:w="1381"/>
        <w:gridCol w:w="1559"/>
        <w:gridCol w:w="1276"/>
        <w:gridCol w:w="1276"/>
        <w:gridCol w:w="1559"/>
      </w:tblGrid>
      <w:tr w:rsidTr="001D0096" w:rsidR="001D0096" w:rsidRPr="009856D3">
        <w:tc>
          <w:tcPr>
            <w:tcW w:type="dxa" w:w="458"/>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R.</w:t>
            </w: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br.</w:t>
            </w:r>
          </w:p>
        </w:tc>
        <w:tc>
          <w:tcPr>
            <w:tcW w:type="dxa" w:w="1318"/>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Ime i prezime vjerovnika</w:t>
            </w: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Adresa vjerovnika</w:t>
            </w:r>
          </w:p>
        </w:tc>
        <w:tc>
          <w:tcPr>
            <w:tcW w:type="dxa" w:w="1381"/>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OIB vjerovnika</w:t>
            </w:r>
          </w:p>
        </w:tc>
        <w:tc>
          <w:tcPr>
            <w:tcW w:type="dxa" w:w="1559"/>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Adresa/sjedište vjerovnika</w:t>
            </w:r>
          </w:p>
        </w:tc>
        <w:tc>
          <w:tcPr>
            <w:tcW w:type="dxa" w:w="1276"/>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Iznos prijavljene tražbine (kn)</w:t>
            </w:r>
          </w:p>
        </w:tc>
        <w:tc>
          <w:tcPr>
            <w:tcW w:type="dxa" w:w="1276"/>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p>
          <w:p w:rsidRDefault="001D0096" w:rsidP="009856D3" w:rsidR="001D0096" w:rsidRPr="009856D3">
            <w:pPr>
              <w:widowControl/>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Pravna osnova prijavljene tražbine</w:t>
            </w:r>
          </w:p>
        </w:tc>
        <w:tc>
          <w:tcPr>
            <w:tcW w:type="dxa" w:w="1559"/>
            <w:tcBorders>
              <w:top w:space="0" w:sz="2" w:color="000000" w:val="double"/>
              <w:left w:space="0" w:sz="4" w:color="000000" w:val="single"/>
              <w:bottom w:space="0" w:sz="8" w:color="000000" w:val="single"/>
              <w:right w:space="0" w:sz="4" w:color="auto" w:val="single"/>
            </w:tcBorders>
            <w:shd w:fill="auto" w:color="auto" w:val="clear"/>
          </w:tcPr>
          <w:p w:rsidRDefault="001D0096" w:rsidP="009856D3" w:rsidR="001D0096" w:rsidRPr="009856D3">
            <w:pPr>
              <w:widowControl/>
              <w:pBdr>
                <w:right w:space="4" w:sz="4" w:color="000000" w:val="single"/>
              </w:pBdr>
              <w:suppressAutoHyphens/>
              <w:snapToGrid w:val="false"/>
              <w:jc w:val="center"/>
              <w:rPr>
                <w:rFonts w:hAnsi="Times New Roman" w:ascii="Times New Roman"/>
                <w:b/>
                <w:snapToGrid/>
                <w:sz w:val="20"/>
                <w:lang w:eastAsia="ar-SA" w:val="hr-HR"/>
              </w:rPr>
            </w:pPr>
          </w:p>
          <w:p w:rsidRDefault="001D0096" w:rsidP="009856D3" w:rsidR="001D0096" w:rsidRPr="009856D3">
            <w:pPr>
              <w:widowControl/>
              <w:pBdr>
                <w:right w:space="4" w:sz="4" w:color="000000" w:val="single"/>
              </w:pBdr>
              <w:suppressAutoHyphens/>
              <w:jc w:val="center"/>
              <w:rPr>
                <w:rFonts w:hAnsi="Times New Roman" w:ascii="Times New Roman"/>
                <w:b/>
                <w:snapToGrid/>
                <w:sz w:val="20"/>
                <w:lang w:eastAsia="ar-SA" w:val="hr-HR"/>
              </w:rPr>
            </w:pPr>
            <w:r w:rsidRPr="009856D3">
              <w:rPr>
                <w:rFonts w:hAnsi="Times New Roman" w:ascii="Times New Roman"/>
                <w:b/>
                <w:snapToGrid/>
                <w:sz w:val="20"/>
                <w:lang w:eastAsia="ar-SA" w:val="hr-HR"/>
              </w:rPr>
              <w:t>Iznos priznate tražbine (kn)</w:t>
            </w:r>
          </w:p>
        </w:tc>
      </w:tr>
      <w:tr w:rsidTr="001D0096" w:rsidR="001D0096" w:rsidRPr="009856D3">
        <w:tc>
          <w:tcPr>
            <w:tcW w:type="dxa" w:w="458"/>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1</w:t>
            </w:r>
          </w:p>
        </w:tc>
        <w:tc>
          <w:tcPr>
            <w:tcW w:type="dxa" w:w="1318"/>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2</w:t>
            </w:r>
          </w:p>
        </w:tc>
        <w:tc>
          <w:tcPr>
            <w:tcW w:type="dxa" w:w="1381"/>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3</w:t>
            </w:r>
          </w:p>
        </w:tc>
        <w:tc>
          <w:tcPr>
            <w:tcW w:type="dxa" w:w="1559"/>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4</w:t>
            </w:r>
          </w:p>
        </w:tc>
        <w:tc>
          <w:tcPr>
            <w:tcW w:type="dxa" w:w="1276"/>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5</w:t>
            </w:r>
          </w:p>
        </w:tc>
        <w:tc>
          <w:tcPr>
            <w:tcW w:type="dxa" w:w="1276"/>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6</w:t>
            </w:r>
          </w:p>
        </w:tc>
        <w:tc>
          <w:tcPr>
            <w:tcW w:type="dxa" w:w="1559"/>
            <w:tcBorders>
              <w:top w:space="0" w:sz="8" w:color="000000" w:val="single"/>
              <w:left w:space="0" w:sz="8" w:color="000000" w:val="single"/>
              <w:bottom w:space="0" w:sz="8"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b/>
                <w:snapToGrid/>
                <w:sz w:val="20"/>
                <w:lang w:eastAsia="ar-SA" w:val="hr-HR"/>
              </w:rPr>
            </w:pPr>
            <w:r w:rsidRPr="009856D3">
              <w:rPr>
                <w:rFonts w:hAnsi="Times New Roman" w:ascii="Times New Roman"/>
                <w:b/>
                <w:snapToGrid/>
                <w:sz w:val="20"/>
                <w:lang w:eastAsia="ar-SA" w:val="hr-HR"/>
              </w:rPr>
              <w:t>7</w:t>
            </w:r>
          </w:p>
        </w:tc>
      </w:tr>
      <w:tr w:rsidTr="001D0096" w:rsidR="001D0096" w:rsidRPr="0061521D">
        <w:tc>
          <w:tcPr>
            <w:tcW w:type="dxa" w:w="458"/>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rPr>
                <w:rFonts w:hAnsi="Times New Roman" w:ascii="Times New Roman"/>
                <w:snapToGrid/>
                <w:sz w:val="20"/>
                <w:lang w:eastAsia="ar-SA" w:val="hr-HR"/>
              </w:rPr>
            </w:pPr>
            <w:r w:rsidRPr="009856D3">
              <w:rPr>
                <w:rFonts w:hAnsi="Times New Roman" w:ascii="Times New Roman"/>
                <w:snapToGrid/>
                <w:sz w:val="20"/>
                <w:lang w:eastAsia="ar-SA" w:val="hr-HR"/>
              </w:rPr>
              <w:t>1.</w:t>
            </w:r>
          </w:p>
        </w:tc>
        <w:tc>
          <w:tcPr>
            <w:tcW w:type="dxa" w:w="1318"/>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rPr>
                <w:rFonts w:hAnsi="Times New Roman" w:ascii="Times New Roman"/>
                <w:b/>
                <w:bCs/>
                <w:snapToGrid/>
                <w:sz w:val="20"/>
                <w:lang w:eastAsia="ar-SA" w:val="hr-HR"/>
              </w:rPr>
            </w:pPr>
            <w:r w:rsidRPr="009856D3">
              <w:rPr>
                <w:rFonts w:hAnsi="Times New Roman" w:ascii="Times New Roman"/>
                <w:b/>
                <w:bCs/>
                <w:snapToGrid/>
                <w:sz w:val="20"/>
                <w:lang w:eastAsia="ar-SA" w:val="hr-HR"/>
              </w:rPr>
              <w:t>Republika Hrvatska, Ministarstvo financija, Porezna uprava, Područni ured Čakovec, zastupana po Županijskom državnom odvjetništvu u Varaždinu</w:t>
            </w:r>
          </w:p>
        </w:tc>
        <w:tc>
          <w:tcPr>
            <w:tcW w:type="dxa" w:w="1381"/>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rPr>
                <w:rFonts w:hAnsi="Times New Roman" w:ascii="Times New Roman"/>
                <w:snapToGrid/>
                <w:sz w:val="20"/>
                <w:lang w:eastAsia="ar-SA" w:val="hr-HR"/>
              </w:rPr>
            </w:pPr>
            <w:r w:rsidRPr="009856D3">
              <w:rPr>
                <w:rFonts w:hAnsi="Times New Roman" w:ascii="Times New Roman"/>
                <w:snapToGrid/>
                <w:sz w:val="20"/>
                <w:lang w:eastAsia="ar-SA" w:val="hr-HR"/>
              </w:rPr>
              <w:t>52634238587</w:t>
            </w:r>
          </w:p>
        </w:tc>
        <w:tc>
          <w:tcPr>
            <w:tcW w:type="dxa" w:w="1559"/>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center"/>
              <w:rPr>
                <w:rFonts w:hAnsi="Times New Roman" w:ascii="Times New Roman"/>
                <w:snapToGrid/>
                <w:sz w:val="20"/>
                <w:lang w:eastAsia="ar-SA" w:val="hr-HR"/>
              </w:rPr>
            </w:pPr>
            <w:r w:rsidRPr="009856D3">
              <w:rPr>
                <w:rFonts w:hAnsi="Times New Roman" w:ascii="Times New Roman"/>
                <w:snapToGrid/>
                <w:sz w:val="20"/>
                <w:lang w:eastAsia="ar-SA" w:val="hr-HR"/>
              </w:rPr>
              <w:t>Ulica Otokara Keršovanija 11, Čakovec</w:t>
            </w:r>
          </w:p>
        </w:tc>
        <w:tc>
          <w:tcPr>
            <w:tcW w:type="dxa" w:w="1276"/>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jc w:val="right"/>
              <w:rPr>
                <w:rFonts w:hAnsi="Times New Roman" w:ascii="Times New Roman"/>
                <w:snapToGrid/>
                <w:sz w:val="20"/>
                <w:lang w:eastAsia="ar-SA" w:val="hr-HR"/>
              </w:rPr>
            </w:pPr>
            <w:r w:rsidRPr="009856D3">
              <w:rPr>
                <w:rFonts w:hAnsi="Times New Roman" w:ascii="Times New Roman"/>
                <w:snapToGrid/>
                <w:sz w:val="20"/>
                <w:lang w:eastAsia="ar-SA" w:val="hr-HR"/>
              </w:rPr>
              <w:t>145.306,51</w:t>
            </w:r>
          </w:p>
        </w:tc>
        <w:tc>
          <w:tcPr>
            <w:tcW w:type="dxa" w:w="1276"/>
            <w:tcBorders>
              <w:top w:space="0" w:sz="1" w:color="000000" w:val="double"/>
              <w:left w:space="0" w:sz="4" w:color="000000" w:val="single"/>
              <w:bottom w:space="0" w:sz="4" w:color="000000" w:val="single"/>
            </w:tcBorders>
            <w:shd w:fill="auto" w:color="auto" w:val="clear"/>
          </w:tcPr>
          <w:p w:rsidRDefault="001D0096" w:rsidP="009856D3" w:rsidR="001D0096" w:rsidRPr="009856D3">
            <w:pPr>
              <w:widowControl/>
              <w:suppressAutoHyphens/>
              <w:snapToGrid w:val="false"/>
              <w:rPr>
                <w:rFonts w:hAnsi="Times New Roman" w:ascii="Times New Roman"/>
                <w:snapToGrid/>
                <w:sz w:val="20"/>
                <w:lang w:eastAsia="ar-SA" w:val="hr-HR"/>
              </w:rPr>
            </w:pPr>
            <w:r w:rsidRPr="009856D3">
              <w:rPr>
                <w:rFonts w:hAnsi="Times New Roman" w:ascii="Times New Roman"/>
                <w:snapToGrid/>
                <w:sz w:val="20"/>
                <w:lang w:eastAsia="ar-SA" w:val="hr-HR"/>
              </w:rPr>
              <w:t xml:space="preserve">Porez, prirez, doprinos za zdravstveno osiguranje i zapošljavanje </w:t>
            </w:r>
          </w:p>
        </w:tc>
        <w:tc>
          <w:tcPr>
            <w:tcW w:type="dxa" w:w="1559"/>
            <w:tcBorders>
              <w:top w:space="0" w:sz="8" w:color="000000" w:val="single"/>
              <w:left w:space="0" w:sz="4" w:color="000000" w:val="single"/>
              <w:bottom w:space="0" w:sz="4" w:color="000000" w:val="single"/>
              <w:right w:space="0" w:sz="4" w:color="auto" w:val="single"/>
            </w:tcBorders>
            <w:shd w:fill="auto" w:color="auto" w:val="clear"/>
          </w:tcPr>
          <w:p w:rsidRDefault="001D0096" w:rsidP="009856D3" w:rsidR="001D0096" w:rsidRPr="009856D3">
            <w:pPr>
              <w:widowControl/>
              <w:suppressAutoHyphens/>
              <w:snapToGrid w:val="false"/>
              <w:jc w:val="right"/>
              <w:rPr>
                <w:rFonts w:hAnsi="Times New Roman" w:ascii="Times New Roman"/>
                <w:snapToGrid/>
                <w:sz w:val="20"/>
                <w:lang w:eastAsia="ar-SA" w:val="hr-HR"/>
              </w:rPr>
            </w:pPr>
            <w:r w:rsidRPr="009856D3">
              <w:rPr>
                <w:rFonts w:hAnsi="Times New Roman" w:ascii="Times New Roman"/>
                <w:snapToGrid/>
                <w:sz w:val="20"/>
                <w:lang w:eastAsia="ar-SA" w:val="hr-HR"/>
              </w:rPr>
              <w:t>145.306,51</w:t>
            </w:r>
          </w:p>
        </w:tc>
      </w:tr>
    </w:tbl>
    <w:p w:rsidRDefault="00013262" w:rsidP="00C32958" w:rsidR="00013262" w:rsidRPr="009856D3">
      <w:pPr>
        <w:rPr>
          <w:rFonts w:hAnsi="Times New Roman" w:ascii="Times New Roman"/>
          <w:szCs w:val="24"/>
          <w:lang w:val="hr-HR"/>
        </w:rPr>
      </w:pPr>
    </w:p>
    <w:p w:rsidRDefault="005F6167" w:rsidP="00C32958" w:rsidR="005F6167">
      <w:pPr>
        <w:rPr>
          <w:rFonts w:hAnsi="Times New Roman" w:ascii="Times New Roman"/>
          <w:szCs w:val="24"/>
          <w:lang w:val="hr-HR"/>
        </w:rPr>
      </w:pPr>
    </w:p>
    <w:p w:rsidRDefault="009856D3" w:rsidP="00C32958" w:rsidR="009856D3" w:rsidRPr="009856D3">
      <w:pPr>
        <w:rPr>
          <w:rFonts w:hAnsi="Times New Roman" w:ascii="Times New Roman"/>
          <w:szCs w:val="24"/>
          <w:lang w:val="hr-HR"/>
        </w:rPr>
      </w:pPr>
    </w:p>
    <w:p w:rsidRDefault="005F6167" w:rsidP="005F6167" w:rsidR="005F6167" w:rsidRPr="009856D3">
      <w:pPr>
        <w:ind w:firstLine="708"/>
        <w:jc w:val="both"/>
        <w:rPr>
          <w:rFonts w:hAnsi="Times New Roman" w:ascii="Times New Roman"/>
          <w:szCs w:val="24"/>
          <w:lang w:val="hr-HR"/>
        </w:rPr>
      </w:pPr>
      <w:r w:rsidRPr="009856D3">
        <w:rPr>
          <w:rFonts w:hAnsi="Times New Roman" w:ascii="Times New Roman"/>
          <w:szCs w:val="24"/>
          <w:lang w:val="hr-HR"/>
        </w:rPr>
        <w:t xml:space="preserve">Nakon toga prelazi se od strane </w:t>
      </w:r>
      <w:r w:rsidR="009856D3">
        <w:rPr>
          <w:rFonts w:hAnsi="Times New Roman" w:ascii="Times New Roman"/>
          <w:szCs w:val="24"/>
          <w:lang w:val="hr-HR"/>
        </w:rPr>
        <w:t>stečajne upraviteljice</w:t>
      </w:r>
      <w:r w:rsidRPr="009856D3">
        <w:rPr>
          <w:rFonts w:hAnsi="Times New Roman" w:ascii="Times New Roman"/>
          <w:szCs w:val="24"/>
          <w:lang w:val="hr-HR"/>
        </w:rPr>
        <w:t xml:space="preserve"> na ispitivanje tražbina </w:t>
      </w:r>
      <w:r w:rsidR="002877B1" w:rsidRPr="009856D3">
        <w:rPr>
          <w:rFonts w:hAnsi="Times New Roman" w:ascii="Times New Roman"/>
          <w:szCs w:val="24"/>
          <w:lang w:val="hr-HR"/>
        </w:rPr>
        <w:t>drugog višeg isplatnog reda kako slijedi:</w:t>
      </w:r>
    </w:p>
    <w:p w:rsidRDefault="00D7286D" w:rsidP="00C32958" w:rsidR="00D7286D" w:rsidRPr="009856D3">
      <w:pPr>
        <w:rPr>
          <w:rFonts w:hAnsi="Times New Roman" w:ascii="Times New Roman"/>
          <w:szCs w:val="24"/>
          <w:lang w:val="hr-HR"/>
        </w:rPr>
      </w:pPr>
    </w:p>
    <w:p w:rsidRDefault="000776D8" w:rsidP="00C32958" w:rsidR="000776D8" w:rsidRPr="009856D3">
      <w:pPr>
        <w:rPr>
          <w:rFonts w:hAnsi="Times New Roman" w:ascii="Times New Roman"/>
          <w:szCs w:val="24"/>
          <w:lang w:val="hr-HR"/>
        </w:rPr>
      </w:pPr>
    </w:p>
    <w:p w:rsidRDefault="00C32958" w:rsidP="005E637B" w:rsidR="001C00D6" w:rsidRPr="009856D3">
      <w:pPr>
        <w:rPr>
          <w:rFonts w:hAnsi="Times New Roman" w:ascii="Times New Roman"/>
          <w:szCs w:val="24"/>
          <w:lang w:val="hr-HR"/>
        </w:rPr>
      </w:pPr>
      <w:r w:rsidRPr="009856D3">
        <w:rPr>
          <w:rFonts w:hAnsi="Times New Roman" w:ascii="Times New Roman"/>
          <w:szCs w:val="24"/>
          <w:lang w:val="hr-HR"/>
        </w:rPr>
        <w:t>DRUGI VIŠI ISPLATNI RED</w:t>
      </w:r>
    </w:p>
    <w:p w:rsidRDefault="00AE31FD" w:rsidP="0098323B" w:rsidR="00AE31FD" w:rsidRPr="009856D3">
      <w:pPr>
        <w:widowControl/>
        <w:suppressAutoHyphens/>
        <w:snapToGrid w:val="false"/>
        <w:jc w:val="both"/>
        <w:rPr>
          <w:rFonts w:hAnsi="Times New Roman" w:ascii="Times New Roman"/>
          <w:szCs w:val="24"/>
          <w:lang w:val="hr-HR"/>
        </w:rPr>
      </w:pPr>
    </w:p>
    <w:p w:rsidRDefault="00514CEB" w:rsidP="0098323B" w:rsidR="00514CEB" w:rsidRPr="009856D3">
      <w:pPr>
        <w:widowControl/>
        <w:suppressAutoHyphens/>
        <w:snapToGrid w:val="false"/>
        <w:jc w:val="both"/>
        <w:rPr>
          <w:rFonts w:hAnsi="Times New Roman" w:ascii="Times New Roman"/>
          <w:szCs w:val="24"/>
          <w:lang w:val="hr-HR"/>
        </w:rPr>
      </w:pPr>
    </w:p>
    <w:tbl>
      <w:tblPr>
        <w:tblW w:type="auto" w:w="0"/>
        <w:tblInd w:type="dxa" w:w="-72"/>
        <w:tblLayout w:type="fixed"/>
        <w:tblLook w:val="0000" w:noVBand="0" w:noHBand="0" w:lastColumn="0" w:firstColumn="0" w:lastRow="0" w:firstRow="0"/>
      </w:tblPr>
      <w:tblGrid>
        <w:gridCol w:w="558"/>
        <w:gridCol w:w="1409"/>
        <w:gridCol w:w="1332"/>
        <w:gridCol w:w="1343"/>
        <w:gridCol w:w="1350"/>
        <w:gridCol w:w="1134"/>
        <w:gridCol w:w="1134"/>
        <w:gridCol w:w="1098"/>
      </w:tblGrid>
      <w:tr w:rsidTr="001D0096" w:rsidR="009856D3" w:rsidRPr="009856D3">
        <w:tc>
          <w:tcPr>
            <w:tcW w:type="dxa" w:w="558"/>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R</w:t>
            </w: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 xml:space="preserve"> broj </w:t>
            </w:r>
          </w:p>
        </w:tc>
        <w:tc>
          <w:tcPr>
            <w:tcW w:type="dxa" w:w="1409"/>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Ime i prezime/tvrtka ili naziv vjerovnika</w:t>
            </w:r>
          </w:p>
        </w:tc>
        <w:tc>
          <w:tcPr>
            <w:tcW w:type="dxa" w:w="1332"/>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OIB vjerovnika</w:t>
            </w:r>
          </w:p>
        </w:tc>
        <w:tc>
          <w:tcPr>
            <w:tcW w:type="dxa" w:w="1343"/>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Adresa/sjedište vjerovnika</w:t>
            </w:r>
          </w:p>
        </w:tc>
        <w:tc>
          <w:tcPr>
            <w:tcW w:type="dxa" w:w="1350"/>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Iznos prijavljene tražbine (kn)</w:t>
            </w:r>
          </w:p>
        </w:tc>
        <w:tc>
          <w:tcPr>
            <w:tcW w:type="dxa" w:w="1134"/>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Pravna osnova prijavljene tražbine</w:t>
            </w:r>
          </w:p>
        </w:tc>
        <w:tc>
          <w:tcPr>
            <w:tcW w:type="dxa" w:w="1134"/>
            <w:tcBorders>
              <w:top w:space="0" w:sz="1" w:color="000000" w:val="double"/>
              <w:left w:space="0" w:sz="4" w:color="000000" w:val="single"/>
              <w:bottom w:space="0" w:sz="4" w:color="000000" w:val="single"/>
            </w:tcBorders>
            <w:shd w:fill="auto" w:color="auto" w:val="clear"/>
          </w:tcPr>
          <w:p w:rsidRDefault="009856D3" w:rsidP="005905EB" w:rsidR="009856D3" w:rsidRPr="009856D3">
            <w:pPr>
              <w:pBdr>
                <w:right w:space="4" w:sz="4" w:color="000000" w:val="single"/>
              </w:pBdr>
              <w:snapToGrid w:val="false"/>
              <w:jc w:val="center"/>
              <w:rPr>
                <w:rFonts w:hAnsi="Times New Roman" w:ascii="Times New Roman"/>
                <w:b/>
                <w:sz w:val="20"/>
                <w:lang w:val="hr-HR"/>
              </w:rPr>
            </w:pPr>
          </w:p>
          <w:p w:rsidRDefault="009856D3" w:rsidP="005905EB" w:rsidR="009856D3" w:rsidRPr="009856D3">
            <w:pPr>
              <w:pBdr>
                <w:right w:space="4" w:sz="4" w:color="000000" w:val="single"/>
              </w:pBdr>
              <w:jc w:val="center"/>
              <w:rPr>
                <w:rFonts w:hAnsi="Times New Roman" w:ascii="Times New Roman"/>
                <w:b/>
                <w:sz w:val="20"/>
                <w:lang w:val="hr-HR"/>
              </w:rPr>
            </w:pPr>
            <w:r w:rsidRPr="009856D3">
              <w:rPr>
                <w:rFonts w:hAnsi="Times New Roman" w:ascii="Times New Roman"/>
                <w:b/>
                <w:sz w:val="20"/>
                <w:lang w:val="hr-HR"/>
              </w:rPr>
              <w:t>Iznos priznate tražbine (kn)</w:t>
            </w:r>
          </w:p>
        </w:tc>
        <w:tc>
          <w:tcPr>
            <w:tcW w:type="dxa" w:w="1098"/>
            <w:tcBorders>
              <w:top w:space="0" w:sz="1" w:color="000000" w:val="double"/>
              <w:left w:space="0" w:sz="4" w:color="000000" w:val="single"/>
              <w:bottom w:space="0" w:sz="4" w:color="000000" w:val="single"/>
              <w:right w:space="0" w:sz="4"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p>
          <w:p w:rsidRDefault="009856D3" w:rsidP="005905EB" w:rsidR="009856D3" w:rsidRPr="009856D3">
            <w:pPr>
              <w:jc w:val="center"/>
              <w:rPr>
                <w:rFonts w:hAnsi="Times New Roman" w:ascii="Times New Roman"/>
                <w:b/>
                <w:sz w:val="20"/>
                <w:lang w:val="hr-HR"/>
              </w:rPr>
            </w:pPr>
            <w:r w:rsidRPr="009856D3">
              <w:rPr>
                <w:rFonts w:hAnsi="Times New Roman" w:ascii="Times New Roman"/>
                <w:b/>
                <w:sz w:val="20"/>
                <w:lang w:val="hr-HR"/>
              </w:rPr>
              <w:t>Pravna osnova priznate tražbine</w:t>
            </w:r>
          </w:p>
        </w:tc>
      </w:tr>
      <w:tr w:rsidTr="001D0096" w:rsidR="009856D3" w:rsidRPr="009856D3">
        <w:tc>
          <w:tcPr>
            <w:tcW w:type="dxa" w:w="558"/>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1</w:t>
            </w:r>
          </w:p>
        </w:tc>
        <w:tc>
          <w:tcPr>
            <w:tcW w:type="dxa" w:w="1409"/>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2</w:t>
            </w:r>
          </w:p>
        </w:tc>
        <w:tc>
          <w:tcPr>
            <w:tcW w:type="dxa" w:w="1332"/>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3</w:t>
            </w:r>
          </w:p>
        </w:tc>
        <w:tc>
          <w:tcPr>
            <w:tcW w:type="dxa" w:w="1343"/>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4</w:t>
            </w:r>
          </w:p>
        </w:tc>
        <w:tc>
          <w:tcPr>
            <w:tcW w:type="dxa" w:w="1350"/>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5</w:t>
            </w:r>
          </w:p>
        </w:tc>
        <w:tc>
          <w:tcPr>
            <w:tcW w:type="dxa" w:w="1134"/>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6</w:t>
            </w:r>
          </w:p>
        </w:tc>
        <w:tc>
          <w:tcPr>
            <w:tcW w:type="dxa" w:w="1134"/>
            <w:tcBorders>
              <w:top w:space="0" w:sz="8" w:color="000000" w:val="single"/>
              <w:left w:space="0" w:sz="8" w:color="000000" w:val="single"/>
              <w:bottom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7</w:t>
            </w:r>
          </w:p>
        </w:tc>
        <w:tc>
          <w:tcPr>
            <w:tcW w:type="dxa" w:w="1098"/>
            <w:tcBorders>
              <w:top w:space="0" w:sz="8" w:color="000000" w:val="single"/>
              <w:left w:space="0" w:sz="8" w:color="000000" w:val="single"/>
              <w:bottom w:space="0" w:sz="8" w:color="000000" w:val="single"/>
              <w:right w:space="0" w:sz="8" w:color="000000" w:val="single"/>
            </w:tcBorders>
            <w:shd w:fill="auto" w:color="auto" w:val="clear"/>
          </w:tcPr>
          <w:p w:rsidRDefault="009856D3" w:rsidP="005905EB" w:rsidR="009856D3" w:rsidRPr="009856D3">
            <w:pPr>
              <w:snapToGrid w:val="false"/>
              <w:jc w:val="center"/>
              <w:rPr>
                <w:rFonts w:hAnsi="Times New Roman" w:ascii="Times New Roman"/>
                <w:b/>
                <w:sz w:val="20"/>
                <w:lang w:val="hr-HR"/>
              </w:rPr>
            </w:pPr>
            <w:r w:rsidRPr="009856D3">
              <w:rPr>
                <w:rFonts w:hAnsi="Times New Roman" w:ascii="Times New Roman"/>
                <w:b/>
                <w:sz w:val="20"/>
                <w:lang w:val="hr-HR"/>
              </w:rPr>
              <w:t>8</w:t>
            </w:r>
          </w:p>
        </w:tc>
      </w:tr>
      <w:tr w:rsidTr="001D0096" w:rsidR="009856D3" w:rsidRPr="009856D3">
        <w:tc>
          <w:tcPr>
            <w:tcW w:type="dxa" w:w="558"/>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1.</w:t>
            </w:r>
          </w:p>
        </w:tc>
        <w:tc>
          <w:tcPr>
            <w:tcW w:type="dxa" w:w="1409"/>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b/>
                <w:bCs/>
                <w:sz w:val="20"/>
                <w:lang w:val="hr-HR"/>
              </w:rPr>
            </w:pPr>
            <w:r w:rsidRPr="009856D3">
              <w:rPr>
                <w:rFonts w:hAnsi="Times New Roman" w:ascii="Times New Roman"/>
                <w:b/>
                <w:bCs/>
                <w:sz w:val="20"/>
                <w:lang w:val="hr-HR"/>
              </w:rPr>
              <w:t>Republika Hrvatska, Ministarstvo financija, Porezna uprava, Područni ured Čakovec, zastupana po Županijskom državnom odvjetništvu u Varaždinu</w:t>
            </w:r>
          </w:p>
        </w:tc>
        <w:tc>
          <w:tcPr>
            <w:tcW w:type="dxa" w:w="1332"/>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52634238587</w:t>
            </w:r>
          </w:p>
        </w:tc>
        <w:tc>
          <w:tcPr>
            <w:tcW w:type="dxa" w:w="1343"/>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sz w:val="20"/>
                <w:lang w:val="hr-HR"/>
              </w:rPr>
            </w:pPr>
            <w:r w:rsidRPr="009856D3">
              <w:rPr>
                <w:rFonts w:hAnsi="Times New Roman" w:ascii="Times New Roman"/>
                <w:sz w:val="20"/>
                <w:lang w:val="hr-HR"/>
              </w:rPr>
              <w:t>Ulica Otokara Keršovanija 11, Čakovec</w:t>
            </w:r>
          </w:p>
        </w:tc>
        <w:tc>
          <w:tcPr>
            <w:tcW w:type="dxa" w:w="1350"/>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right"/>
              <w:rPr>
                <w:rFonts w:hAnsi="Times New Roman" w:ascii="Times New Roman"/>
                <w:sz w:val="20"/>
                <w:lang w:val="hr-HR"/>
              </w:rPr>
            </w:pPr>
            <w:r w:rsidRPr="009856D3">
              <w:rPr>
                <w:rFonts w:hAnsi="Times New Roman" w:ascii="Times New Roman"/>
                <w:sz w:val="20"/>
                <w:lang w:val="hr-HR"/>
              </w:rPr>
              <w:t>59.453,39</w:t>
            </w:r>
          </w:p>
        </w:tc>
        <w:tc>
          <w:tcPr>
            <w:tcW w:type="dxa" w:w="1134"/>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 xml:space="preserve">Porezi </w:t>
            </w:r>
          </w:p>
        </w:tc>
        <w:tc>
          <w:tcPr>
            <w:tcW w:type="dxa" w:w="1134"/>
            <w:tcBorders>
              <w:top w:space="0" w:sz="1" w:color="000000" w:val="double"/>
              <w:left w:space="0" w:sz="4" w:color="000000" w:val="single"/>
              <w:bottom w:space="0" w:sz="4" w:color="000000" w:val="single"/>
            </w:tcBorders>
            <w:shd w:fill="auto" w:color="auto" w:val="clear"/>
          </w:tcPr>
          <w:p w:rsidRDefault="009856D3" w:rsidP="005905EB" w:rsidR="009856D3" w:rsidRPr="009856D3">
            <w:pPr>
              <w:snapToGrid w:val="false"/>
              <w:jc w:val="right"/>
              <w:rPr>
                <w:rFonts w:hAnsi="Times New Roman" w:ascii="Times New Roman"/>
                <w:sz w:val="20"/>
                <w:lang w:val="hr-HR"/>
              </w:rPr>
            </w:pPr>
            <w:r w:rsidRPr="009856D3">
              <w:rPr>
                <w:rFonts w:hAnsi="Times New Roman" w:ascii="Times New Roman"/>
                <w:sz w:val="20"/>
                <w:lang w:val="hr-HR"/>
              </w:rPr>
              <w:t>59.453,39</w:t>
            </w:r>
          </w:p>
        </w:tc>
        <w:tc>
          <w:tcPr>
            <w:tcW w:type="dxa" w:w="1098"/>
            <w:tcBorders>
              <w:top w:space="0" w:sz="1" w:color="000000" w:val="double"/>
              <w:left w:space="0" w:sz="4" w:color="000000" w:val="single"/>
              <w:bottom w:space="0" w:sz="4" w:color="000000" w:val="single"/>
              <w:right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 xml:space="preserve">Porezi </w:t>
            </w:r>
          </w:p>
        </w:tc>
      </w:tr>
      <w:tr w:rsidTr="001D0096" w:rsidR="009856D3" w:rsidRPr="0061521D">
        <w:tc>
          <w:tcPr>
            <w:tcW w:type="dxa" w:w="558"/>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2.</w:t>
            </w:r>
          </w:p>
        </w:tc>
        <w:tc>
          <w:tcPr>
            <w:tcW w:type="dxa" w:w="1409"/>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b/>
                <w:sz w:val="20"/>
                <w:lang w:val="hr-HR"/>
              </w:rPr>
            </w:pPr>
            <w:r w:rsidRPr="009856D3">
              <w:rPr>
                <w:rFonts w:hAnsi="Times New Roman" w:ascii="Times New Roman"/>
                <w:b/>
                <w:sz w:val="20"/>
                <w:lang w:val="hr-HR"/>
              </w:rPr>
              <w:t xml:space="preserve">GKP Čakom d.o.o. </w:t>
            </w:r>
          </w:p>
        </w:tc>
        <w:tc>
          <w:tcPr>
            <w:tcW w:type="dxa" w:w="1332"/>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14001865632</w:t>
            </w:r>
          </w:p>
        </w:tc>
        <w:tc>
          <w:tcPr>
            <w:tcW w:type="dxa" w:w="1343"/>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sz w:val="20"/>
                <w:lang w:val="hr-HR"/>
              </w:rPr>
            </w:pPr>
            <w:r w:rsidRPr="009856D3">
              <w:rPr>
                <w:rFonts w:hAnsi="Times New Roman" w:ascii="Times New Roman"/>
                <w:sz w:val="20"/>
                <w:lang w:val="hr-HR"/>
              </w:rPr>
              <w:t>Mihovljan, Mihovljanska 10, 40000 Čakovec</w:t>
            </w:r>
          </w:p>
        </w:tc>
        <w:tc>
          <w:tcPr>
            <w:tcW w:type="dxa" w:w="1350"/>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jc w:val="right"/>
              <w:rPr>
                <w:rFonts w:hAnsi="Times New Roman" w:ascii="Times New Roman"/>
                <w:sz w:val="20"/>
                <w:lang w:val="hr-HR"/>
              </w:rPr>
            </w:pPr>
            <w:r w:rsidRPr="009856D3">
              <w:rPr>
                <w:rFonts w:hAnsi="Times New Roman" w:ascii="Times New Roman"/>
                <w:sz w:val="20"/>
                <w:lang w:val="hr-HR"/>
              </w:rPr>
              <w:t>731,76</w:t>
            </w:r>
          </w:p>
        </w:tc>
        <w:tc>
          <w:tcPr>
            <w:tcW w:type="dxa" w:w="1134"/>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Pravomoćno i ovršno Rješenje o ovrsi Javnog bilježnika Ivana Marodi iz Čakovca, broj Ovrv-1383/17</w:t>
            </w:r>
          </w:p>
        </w:tc>
        <w:tc>
          <w:tcPr>
            <w:tcW w:type="dxa" w:w="1134"/>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jc w:val="right"/>
              <w:rPr>
                <w:rFonts w:hAnsi="Times New Roman" w:ascii="Times New Roman"/>
                <w:sz w:val="20"/>
                <w:lang w:val="hr-HR"/>
              </w:rPr>
            </w:pPr>
            <w:r w:rsidRPr="009856D3">
              <w:rPr>
                <w:rFonts w:hAnsi="Times New Roman" w:ascii="Times New Roman"/>
                <w:sz w:val="20"/>
                <w:lang w:val="hr-HR"/>
              </w:rPr>
              <w:t>731,76</w:t>
            </w:r>
          </w:p>
        </w:tc>
        <w:tc>
          <w:tcPr>
            <w:tcW w:type="dxa" w:w="1098"/>
            <w:tcBorders>
              <w:top w:space="0" w:sz="4" w:color="000000" w:val="single"/>
              <w:left w:space="0" w:sz="4" w:color="000000" w:val="single"/>
              <w:bottom w:space="0" w:sz="4" w:color="000000" w:val="single"/>
              <w:right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Pravomoćno i ovršno Rješenje o ovrsi Javnog bilježnika Ivana Marodi iz Čakovca, broj Ovrv-1383/17</w:t>
            </w:r>
          </w:p>
        </w:tc>
      </w:tr>
      <w:tr w:rsidTr="001D0096" w:rsidR="009856D3" w:rsidRPr="0061521D">
        <w:tc>
          <w:tcPr>
            <w:tcW w:type="dxa" w:w="558"/>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3.</w:t>
            </w:r>
          </w:p>
        </w:tc>
        <w:tc>
          <w:tcPr>
            <w:tcW w:type="dxa" w:w="1409"/>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b/>
                <w:bCs/>
                <w:sz w:val="20"/>
                <w:lang w:val="hr-HR"/>
              </w:rPr>
            </w:pPr>
            <w:r w:rsidRPr="009856D3">
              <w:rPr>
                <w:rFonts w:hAnsi="Times New Roman" w:ascii="Times New Roman"/>
                <w:b/>
                <w:bCs/>
                <w:sz w:val="20"/>
                <w:lang w:val="hr-HR"/>
              </w:rPr>
              <w:t>MIP Weyland d.o.o.</w:t>
            </w:r>
          </w:p>
        </w:tc>
        <w:tc>
          <w:tcPr>
            <w:tcW w:type="dxa" w:w="1332"/>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50959179052</w:t>
            </w:r>
          </w:p>
        </w:tc>
        <w:tc>
          <w:tcPr>
            <w:tcW w:type="dxa" w:w="1343"/>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jc w:val="center"/>
              <w:rPr>
                <w:rFonts w:hAnsi="Times New Roman" w:ascii="Times New Roman"/>
                <w:sz w:val="20"/>
                <w:lang w:val="hr-HR"/>
              </w:rPr>
            </w:pPr>
            <w:r w:rsidRPr="009856D3">
              <w:rPr>
                <w:rFonts w:hAnsi="Times New Roman" w:ascii="Times New Roman"/>
                <w:sz w:val="20"/>
                <w:lang w:val="hr-HR"/>
              </w:rPr>
              <w:t>Puščine, Obrtnička 5, 40305 Nedelišće</w:t>
            </w:r>
          </w:p>
        </w:tc>
        <w:tc>
          <w:tcPr>
            <w:tcW w:type="dxa" w:w="1350"/>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jc w:val="right"/>
              <w:rPr>
                <w:rFonts w:hAnsi="Times New Roman" w:ascii="Times New Roman"/>
                <w:sz w:val="20"/>
                <w:lang w:val="hr-HR"/>
              </w:rPr>
            </w:pPr>
            <w:r w:rsidRPr="009856D3">
              <w:rPr>
                <w:rFonts w:hAnsi="Times New Roman" w:ascii="Times New Roman"/>
                <w:sz w:val="20"/>
                <w:lang w:val="hr-HR"/>
              </w:rPr>
              <w:t>1.050.982,42</w:t>
            </w:r>
          </w:p>
        </w:tc>
        <w:tc>
          <w:tcPr>
            <w:tcW w:type="dxa" w:w="1134"/>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Pravomoćno i ovršno Rješenje o ovrsi Javnog bilježnika Ivana Kvakana iz Čakovca, broj Ovrv-205/17</w:t>
            </w:r>
          </w:p>
        </w:tc>
        <w:tc>
          <w:tcPr>
            <w:tcW w:type="dxa" w:w="1134"/>
            <w:tcBorders>
              <w:top w:space="0" w:sz="4" w:color="000000" w:val="single"/>
              <w:left w:space="0" w:sz="4" w:color="000000" w:val="single"/>
              <w:bottom w:space="0" w:sz="4" w:color="000000" w:val="single"/>
            </w:tcBorders>
            <w:shd w:fill="auto" w:color="auto" w:val="clear"/>
          </w:tcPr>
          <w:p w:rsidRDefault="009856D3" w:rsidP="005905EB" w:rsidR="009856D3" w:rsidRPr="009856D3">
            <w:pPr>
              <w:snapToGrid w:val="false"/>
              <w:jc w:val="right"/>
              <w:rPr>
                <w:rFonts w:hAnsi="Times New Roman" w:ascii="Times New Roman"/>
                <w:sz w:val="20"/>
                <w:lang w:val="hr-HR"/>
              </w:rPr>
            </w:pPr>
            <w:r w:rsidRPr="009856D3">
              <w:rPr>
                <w:rFonts w:hAnsi="Times New Roman" w:ascii="Times New Roman"/>
                <w:sz w:val="20"/>
                <w:lang w:val="hr-HR"/>
              </w:rPr>
              <w:t>1.050.982,42</w:t>
            </w:r>
          </w:p>
        </w:tc>
        <w:tc>
          <w:tcPr>
            <w:tcW w:type="dxa" w:w="1098"/>
            <w:tcBorders>
              <w:top w:space="0" w:sz="4" w:color="000000" w:val="single"/>
              <w:left w:space="0" w:sz="4" w:color="000000" w:val="single"/>
              <w:bottom w:space="0" w:sz="4" w:color="000000" w:val="single"/>
              <w:right w:space="0" w:sz="4" w:color="000000" w:val="single"/>
            </w:tcBorders>
            <w:shd w:fill="auto" w:color="auto" w:val="clear"/>
          </w:tcPr>
          <w:p w:rsidRDefault="009856D3" w:rsidP="005905EB" w:rsidR="009856D3" w:rsidRPr="009856D3">
            <w:pPr>
              <w:snapToGrid w:val="false"/>
              <w:rPr>
                <w:rFonts w:hAnsi="Times New Roman" w:ascii="Times New Roman"/>
                <w:sz w:val="20"/>
                <w:lang w:val="hr-HR"/>
              </w:rPr>
            </w:pPr>
            <w:r w:rsidRPr="009856D3">
              <w:rPr>
                <w:rFonts w:hAnsi="Times New Roman" w:ascii="Times New Roman"/>
                <w:sz w:val="20"/>
                <w:lang w:val="hr-HR"/>
              </w:rPr>
              <w:t>Pravomoćno i ovršno Rješenje o ovrsi Javnog bilježnika Ivana Kvakana iz Čakovca, broj Ovrv-205/17</w:t>
            </w:r>
          </w:p>
        </w:tc>
      </w:tr>
    </w:tbl>
    <w:p w:rsidRDefault="00056AFF" w:rsidP="0098323B" w:rsidR="00056AFF" w:rsidRPr="009856D3">
      <w:pPr>
        <w:widowControl/>
        <w:suppressAutoHyphens/>
        <w:snapToGrid w:val="false"/>
        <w:jc w:val="both"/>
        <w:rPr>
          <w:rFonts w:hAnsi="Times New Roman" w:ascii="Times New Roman"/>
          <w:szCs w:val="24"/>
          <w:lang w:val="hr-HR"/>
        </w:rPr>
      </w:pPr>
    </w:p>
    <w:p w:rsidRDefault="00056AFF" w:rsidP="0098323B" w:rsidR="00056AFF" w:rsidRPr="009856D3">
      <w:pPr>
        <w:widowControl/>
        <w:suppressAutoHyphens/>
        <w:snapToGrid w:val="false"/>
        <w:jc w:val="both"/>
        <w:rPr>
          <w:rFonts w:hAnsi="Times New Roman" w:ascii="Times New Roman"/>
          <w:szCs w:val="24"/>
          <w:lang w:val="hr-HR"/>
        </w:rPr>
      </w:pPr>
    </w:p>
    <w:p w:rsidRDefault="00056AFF" w:rsidP="0098323B" w:rsidR="00056AFF" w:rsidRPr="009856D3">
      <w:pPr>
        <w:widowControl/>
        <w:suppressAutoHyphens/>
        <w:snapToGrid w:val="false"/>
        <w:jc w:val="both"/>
        <w:rPr>
          <w:rFonts w:hAnsi="Times New Roman" w:ascii="Times New Roman"/>
          <w:szCs w:val="24"/>
          <w:lang w:val="hr-HR"/>
        </w:rPr>
      </w:pPr>
    </w:p>
    <w:p w:rsidRDefault="00056AFF" w:rsidP="0098323B" w:rsidR="00056AFF" w:rsidRPr="009856D3">
      <w:pPr>
        <w:widowControl/>
        <w:suppressAutoHyphens/>
        <w:snapToGrid w:val="false"/>
        <w:jc w:val="both"/>
        <w:rPr>
          <w:rFonts w:hAnsi="Times New Roman" w:ascii="Times New Roman"/>
          <w:szCs w:val="24"/>
          <w:lang w:val="hr-HR"/>
        </w:rPr>
      </w:pPr>
    </w:p>
    <w:p w:rsidRDefault="002877B1" w:rsidP="005E637B" w:rsidR="002877B1">
      <w:pPr>
        <w:widowControl/>
        <w:suppressAutoHyphens/>
        <w:snapToGrid w:val="false"/>
        <w:jc w:val="both"/>
        <w:rPr>
          <w:rFonts w:hAnsi="Times New Roman" w:ascii="Times New Roman"/>
          <w:szCs w:val="24"/>
          <w:lang w:val="hr-HR"/>
        </w:rPr>
      </w:pPr>
    </w:p>
    <w:p w:rsidRDefault="009856D3" w:rsidP="005E637B" w:rsidR="009856D3" w:rsidRPr="009856D3">
      <w:pPr>
        <w:widowControl/>
        <w:suppressAutoHyphens/>
        <w:snapToGrid w:val="false"/>
        <w:jc w:val="both"/>
        <w:rPr>
          <w:rFonts w:hAnsi="Times New Roman" w:ascii="Times New Roman"/>
          <w:szCs w:val="24"/>
          <w:lang w:val="hr-HR"/>
        </w:rPr>
      </w:pPr>
    </w:p>
    <w:p w:rsidRDefault="00C32958" w:rsidP="005E637B" w:rsidR="00C32958" w:rsidRPr="009856D3">
      <w:pPr>
        <w:ind w:firstLine="708"/>
        <w:rPr>
          <w:rFonts w:hAnsi="Times New Roman" w:ascii="Times New Roman"/>
          <w:szCs w:val="24"/>
          <w:lang w:val="hr-HR"/>
        </w:rPr>
      </w:pPr>
      <w:r w:rsidRPr="009856D3">
        <w:rPr>
          <w:rFonts w:hAnsi="Times New Roman" w:ascii="Times New Roman"/>
          <w:szCs w:val="24"/>
          <w:lang w:val="hr-HR"/>
        </w:rPr>
        <w:lastRenderedPageBreak/>
        <w:t>Sud donosi</w:t>
      </w:r>
    </w:p>
    <w:p w:rsidRDefault="00C32958" w:rsidP="00C32958" w:rsidR="00C32958" w:rsidRPr="009856D3">
      <w:pPr>
        <w:jc w:val="center"/>
        <w:rPr>
          <w:rFonts w:hAnsi="Times New Roman" w:ascii="Times New Roman"/>
          <w:szCs w:val="24"/>
          <w:lang w:val="hr-HR"/>
        </w:rPr>
      </w:pPr>
      <w:r w:rsidRPr="009856D3">
        <w:rPr>
          <w:rFonts w:hAnsi="Times New Roman" w:ascii="Times New Roman"/>
          <w:szCs w:val="24"/>
          <w:lang w:val="hr-HR"/>
        </w:rPr>
        <w:t>r j e š e n j e</w:t>
      </w:r>
    </w:p>
    <w:p w:rsidRDefault="00C32958" w:rsidP="00C32958" w:rsidR="00C32958" w:rsidRPr="009856D3">
      <w:pPr>
        <w:rPr>
          <w:rFonts w:hAnsi="Times New Roman" w:ascii="Times New Roman"/>
          <w:szCs w:val="24"/>
          <w:lang w:val="hr-HR"/>
        </w:rPr>
      </w:pPr>
    </w:p>
    <w:p w:rsidRDefault="00C32958" w:rsidP="00C32958" w:rsidR="00C32958" w:rsidRPr="009856D3">
      <w:pPr>
        <w:jc w:val="both"/>
        <w:rPr>
          <w:rFonts w:hAnsi="Times New Roman" w:ascii="Times New Roman"/>
          <w:szCs w:val="24"/>
          <w:lang w:val="hr-HR"/>
        </w:rPr>
      </w:pPr>
      <w:r w:rsidRPr="009856D3">
        <w:rPr>
          <w:rFonts w:hAnsi="Times New Roman" w:ascii="Times New Roman"/>
          <w:szCs w:val="24"/>
          <w:lang w:val="hr-HR"/>
        </w:rPr>
        <w:t>I.</w:t>
      </w:r>
      <w:r w:rsidRPr="009856D3">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9856D3">
      <w:pPr>
        <w:jc w:val="both"/>
        <w:rPr>
          <w:rFonts w:hAnsi="Times New Roman" w:ascii="Times New Roman"/>
          <w:szCs w:val="24"/>
          <w:lang w:val="hr-HR"/>
        </w:rPr>
      </w:pPr>
      <w:r w:rsidRPr="009856D3">
        <w:rPr>
          <w:rFonts w:hAnsi="Times New Roman" w:ascii="Times New Roman"/>
          <w:szCs w:val="24"/>
          <w:lang w:val="hr-HR"/>
        </w:rPr>
        <w:t>II.</w:t>
      </w:r>
      <w:r w:rsidRPr="009856D3">
        <w:rPr>
          <w:rFonts w:hAnsi="Times New Roman" w:ascii="Times New Roman"/>
          <w:szCs w:val="24"/>
          <w:lang w:val="hr-HR"/>
        </w:rPr>
        <w:tab/>
        <w:t>Spajaju se ispitno i izvještajno ročište.</w:t>
      </w:r>
    </w:p>
    <w:p w:rsidRDefault="00C32958" w:rsidP="00C32958" w:rsidR="00C32958" w:rsidRPr="009856D3">
      <w:pPr>
        <w:jc w:val="both"/>
        <w:rPr>
          <w:rFonts w:hAnsi="Times New Roman" w:ascii="Times New Roman"/>
          <w:szCs w:val="24"/>
          <w:lang w:val="hr-HR"/>
        </w:rPr>
      </w:pPr>
    </w:p>
    <w:p w:rsidRDefault="00C32958" w:rsidP="00C32958" w:rsidR="00C32958" w:rsidRPr="009856D3">
      <w:pPr>
        <w:rPr>
          <w:rFonts w:hAnsi="Times New Roman" w:ascii="Times New Roman"/>
          <w:szCs w:val="24"/>
          <w:lang w:val="hr-HR"/>
        </w:rPr>
      </w:pPr>
    </w:p>
    <w:p w:rsidRDefault="0098323B" w:rsidP="00C32958" w:rsidR="0098323B" w:rsidRPr="009856D3">
      <w:pPr>
        <w:rPr>
          <w:rFonts w:hAnsi="Times New Roman" w:ascii="Times New Roman"/>
          <w:szCs w:val="24"/>
          <w:lang w:val="hr-HR"/>
        </w:rPr>
      </w:pPr>
    </w:p>
    <w:p w:rsidRDefault="00C32958" w:rsidP="009856D3" w:rsidR="009856D3" w:rsidRPr="009856D3">
      <w:pPr>
        <w:ind w:firstLine="708"/>
        <w:jc w:val="both"/>
        <w:rPr>
          <w:rFonts w:hAnsi="Times New Roman" w:ascii="Times New Roman"/>
          <w:szCs w:val="24"/>
          <w:lang w:val="hr-HR"/>
        </w:rPr>
      </w:pPr>
      <w:r w:rsidRPr="009856D3">
        <w:rPr>
          <w:rFonts w:hAnsi="Times New Roman" w:ascii="Times New Roman"/>
          <w:szCs w:val="24"/>
          <w:lang w:val="hr-HR"/>
        </w:rPr>
        <w:t xml:space="preserve">Prelazi se na izvještajno ročište, te </w:t>
      </w:r>
      <w:r w:rsidR="009856D3" w:rsidRPr="009856D3">
        <w:rPr>
          <w:rFonts w:hAnsi="Times New Roman" w:ascii="Times New Roman"/>
          <w:szCs w:val="24"/>
          <w:lang w:val="hr-HR"/>
        </w:rPr>
        <w:t xml:space="preserve">stečajna upraviteljica </w:t>
      </w:r>
      <w:r w:rsidRPr="009856D3">
        <w:rPr>
          <w:rFonts w:hAnsi="Times New Roman" w:ascii="Times New Roman"/>
          <w:szCs w:val="24"/>
          <w:lang w:val="hr-HR"/>
        </w:rPr>
        <w:t>izlaže svoje izvješće kako slijedi:</w:t>
      </w:r>
    </w:p>
    <w:p w:rsidRDefault="009856D3" w:rsidP="009856D3" w:rsidR="009856D3" w:rsidRPr="009856D3">
      <w:pPr>
        <w:pStyle w:val="Textbody"/>
      </w:pPr>
      <w:r w:rsidRPr="009856D3">
        <w:tab/>
        <w:t>"Stečajni dužnik nema nekretnine u vlasništvu. Stečajni dužnik nema u vlasništvu osnovna sredstva.</w:t>
      </w:r>
    </w:p>
    <w:p w:rsidRDefault="009856D3" w:rsidP="009856D3" w:rsidR="009856D3" w:rsidRPr="009856D3">
      <w:pPr>
        <w:pStyle w:val="Textbody"/>
      </w:pPr>
      <w:r w:rsidRPr="009856D3">
        <w:tab/>
        <w:t>Prema izvješću direktora od imovine je na adresi sjedišta pronađeno vozilo Volkswagen T4 kombi s otvorenim sandukom, broj šasije: VW1ZZZ7JZ5X006849, godina proizvodnje: 2004. Kombi je neregistriran i neosiguran, nije u voznom stanju, utvrđen je kvar na motoru i akumulatoru i u takvom stanju stoji već više od godinu dana.  Procjenjuje da vrijednost vozila iznosi 5.000,00 kn.</w:t>
      </w:r>
    </w:p>
    <w:p w:rsidRDefault="009856D3" w:rsidP="009856D3" w:rsidR="009856D3" w:rsidRPr="009856D3">
      <w:pPr>
        <w:pStyle w:val="Textbody"/>
      </w:pPr>
    </w:p>
    <w:p w:rsidRDefault="009856D3" w:rsidP="009856D3" w:rsidR="009856D3" w:rsidRPr="009856D3">
      <w:pPr>
        <w:pStyle w:val="Textbody"/>
        <w:rPr>
          <w:u w:val="single"/>
        </w:rPr>
      </w:pPr>
      <w:r w:rsidRPr="009856D3">
        <w:rPr>
          <w:u w:val="single"/>
        </w:rPr>
        <w:t>Potraživanja od kupaca</w:t>
      </w:r>
    </w:p>
    <w:p w:rsidRDefault="009856D3" w:rsidP="009856D3" w:rsidR="009856D3" w:rsidRPr="009856D3">
      <w:pPr>
        <w:pStyle w:val="Textbody"/>
      </w:pPr>
    </w:p>
    <w:p w:rsidRDefault="009856D3" w:rsidP="009856D3" w:rsidR="009856D3" w:rsidRPr="009856D3">
      <w:pPr>
        <w:pStyle w:val="Textbody"/>
      </w:pPr>
      <w:r w:rsidRPr="009856D3">
        <w:tab/>
        <w:t>U knjigovodstvu društva postoje evidentirana potraživanja od kupaca, koja je potrebno detaljnije analizirati i provesti kompenzacije koje za sad nisu provedene:</w:t>
      </w:r>
    </w:p>
    <w:p w:rsidRDefault="00056AFF" w:rsidP="00F70440" w:rsidR="00056AFF" w:rsidRPr="009856D3">
      <w:pPr>
        <w:jc w:val="both"/>
        <w:rPr>
          <w:rFonts w:hAnsi="Times New Roman" w:ascii="Times New Roman"/>
          <w:szCs w:val="24"/>
          <w:lang w:val="hr-HR"/>
        </w:rPr>
      </w:pPr>
    </w:p>
    <w:p w:rsidRDefault="00056AFF" w:rsidP="00F70440" w:rsidR="00056AFF" w:rsidRPr="009856D3">
      <w:pPr>
        <w:jc w:val="both"/>
        <w:rPr>
          <w:rFonts w:hAnsi="Times New Roman" w:ascii="Times New Roman"/>
          <w:szCs w:val="24"/>
          <w:lang w:val="hr-HR"/>
        </w:rPr>
      </w:pPr>
    </w:p>
    <w:tbl>
      <w:tblPr>
        <w:tblW w:type="dxa" w:w="9072"/>
        <w:tblInd w:type="dxa" w:w="55"/>
        <w:tblLayout w:type="fixed"/>
        <w:tblCellMar>
          <w:left w:type="dxa" w:w="10"/>
          <w:right w:type="dxa" w:w="10"/>
        </w:tblCellMar>
        <w:tblLook w:val="0000" w:noVBand="0" w:noHBand="0" w:lastColumn="0" w:firstColumn="0" w:lastRow="0" w:firstRow="0"/>
      </w:tblPr>
      <w:tblGrid>
        <w:gridCol w:w="347"/>
        <w:gridCol w:w="3418"/>
        <w:gridCol w:w="1200"/>
        <w:gridCol w:w="1594"/>
        <w:gridCol w:w="2513"/>
      </w:tblGrid>
      <w:tr w:rsidTr="005905EB" w:rsidR="009856D3" w:rsidRPr="009856D3">
        <w:tc>
          <w:tcPr>
            <w:tcW w:type="dxa" w:w="347"/>
            <w:tcBorders>
              <w:top w:space="0" w:sz="2" w:color="000000" w:val="single"/>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center"/>
              <w:rPr>
                <w:b/>
                <w:bCs/>
                <w:sz w:val="20"/>
              </w:rPr>
            </w:pPr>
            <w:r w:rsidRPr="009856D3">
              <w:rPr>
                <w:b/>
                <w:bCs/>
                <w:sz w:val="20"/>
              </w:rPr>
              <w:t>rb</w:t>
            </w:r>
          </w:p>
        </w:tc>
        <w:tc>
          <w:tcPr>
            <w:tcW w:type="dxa" w:w="3418"/>
            <w:tcBorders>
              <w:top w:space="0" w:sz="2" w:color="000000" w:val="single"/>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center"/>
              <w:rPr>
                <w:b/>
                <w:bCs/>
                <w:sz w:val="20"/>
              </w:rPr>
            </w:pPr>
            <w:r w:rsidRPr="009856D3">
              <w:rPr>
                <w:b/>
                <w:bCs/>
                <w:sz w:val="20"/>
              </w:rPr>
              <w:t>kupac</w:t>
            </w:r>
          </w:p>
        </w:tc>
        <w:tc>
          <w:tcPr>
            <w:tcW w:type="dxa" w:w="1200"/>
            <w:tcBorders>
              <w:top w:space="0" w:sz="2" w:color="000000" w:val="single"/>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center"/>
              <w:rPr>
                <w:b/>
                <w:bCs/>
                <w:sz w:val="20"/>
              </w:rPr>
            </w:pPr>
            <w:r w:rsidRPr="009856D3">
              <w:rPr>
                <w:b/>
                <w:bCs/>
                <w:sz w:val="20"/>
              </w:rPr>
              <w:t>Datum dokumenta</w:t>
            </w:r>
          </w:p>
        </w:tc>
        <w:tc>
          <w:tcPr>
            <w:tcW w:type="dxa" w:w="1594"/>
            <w:tcBorders>
              <w:top w:space="0" w:sz="2" w:color="000000" w:val="single"/>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center"/>
              <w:rPr>
                <w:b/>
                <w:bCs/>
                <w:sz w:val="20"/>
              </w:rPr>
            </w:pPr>
            <w:r w:rsidRPr="009856D3">
              <w:rPr>
                <w:b/>
                <w:bCs/>
                <w:sz w:val="20"/>
              </w:rPr>
              <w:t>Iznos</w:t>
            </w:r>
          </w:p>
        </w:tc>
        <w:tc>
          <w:tcPr>
            <w:tcW w:type="dxa" w:w="2513"/>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center"/>
              <w:rPr>
                <w:b/>
                <w:bCs/>
                <w:sz w:val="20"/>
              </w:rPr>
            </w:pPr>
            <w:r w:rsidRPr="009856D3">
              <w:rPr>
                <w:b/>
                <w:bCs/>
                <w:sz w:val="20"/>
              </w:rPr>
              <w:t>napomena</w:t>
            </w: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1</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Bat d.o.o. Čakovec, R. Steinera 2</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08.11.2016</w:t>
            </w: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449,47</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2</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Božica Polanec, Žabnik, Zrinskih 4, 40313 Sveti Martin na Muri</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13.04.2017</w:t>
            </w: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3.125,00</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3</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Brodska montaža d.o.o. Vrhovljan, Gospodarska 12, 40313 Sveti Martin na Muri</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66.161,40</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Plaćeno 15.750,00</w:t>
            </w: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4</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Diamond Cruises d.o.o. Split, Zrinskih i Frankopana 64</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27.10.2015</w:t>
            </w:r>
          </w:p>
          <w:p w:rsidRDefault="009856D3" w:rsidP="005905EB" w:rsidR="009856D3" w:rsidRPr="009856D3">
            <w:pPr>
              <w:pStyle w:val="TableContents"/>
              <w:jc w:val="right"/>
              <w:rPr>
                <w:sz w:val="20"/>
              </w:rPr>
            </w:pPr>
            <w:r w:rsidRPr="009856D3">
              <w:rPr>
                <w:sz w:val="20"/>
              </w:rPr>
              <w:t>16.11.2015</w:t>
            </w: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11.106,25</w:t>
            </w:r>
          </w:p>
          <w:p w:rsidRDefault="009856D3" w:rsidP="005905EB" w:rsidR="009856D3" w:rsidRPr="009856D3">
            <w:pPr>
              <w:pStyle w:val="TableContents"/>
              <w:jc w:val="right"/>
              <w:rPr>
                <w:sz w:val="20"/>
              </w:rPr>
            </w:pPr>
            <w:r w:rsidRPr="009856D3">
              <w:rPr>
                <w:sz w:val="20"/>
              </w:rPr>
              <w:t>10.331,25</w:t>
            </w:r>
          </w:p>
          <w:p w:rsidRDefault="009856D3" w:rsidP="005905EB" w:rsidR="009856D3" w:rsidRPr="009856D3">
            <w:pPr>
              <w:pStyle w:val="TableContents"/>
              <w:jc w:val="right"/>
              <w:rPr>
                <w:sz w:val="20"/>
              </w:rPr>
            </w:pPr>
            <w:r w:rsidRPr="009856D3">
              <w:rPr>
                <w:sz w:val="20"/>
              </w:rPr>
              <w:t>ukupno 21.437,50</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5</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Eletric-CO d.o.o.  Ljudevita Gaja 6, 40000 Čakovec,</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2.134,38</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6</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Makovec Danijela, Brezovec 46a, 40313 Sveti Martin na Muri</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1.512,50</w:t>
            </w:r>
          </w:p>
          <w:p w:rsidRDefault="009856D3" w:rsidP="005905EB" w:rsidR="009856D3" w:rsidRPr="009856D3">
            <w:pPr>
              <w:pStyle w:val="TableContents"/>
              <w:jc w:val="right"/>
              <w:rPr>
                <w:sz w:val="20"/>
              </w:rPr>
            </w:pP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plaćeno</w:t>
            </w: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7</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Mario Katalenić, Hrvatskih branitelja 35, Žabnik, 40313 Sveti Martin na Muri</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24.220,00</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8</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Marko Pucko, Josipa Bajkovca 120, Savska Ves, 40000 Čakovec</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26.500,00</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9</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Robert Kralj, Hlapičina 4a, 40315 Mursko Središće</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73.100,00</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Pozajmica u iznosu od</w:t>
            </w:r>
          </w:p>
          <w:p w:rsidRDefault="009856D3" w:rsidP="005905EB" w:rsidR="009856D3" w:rsidRPr="009856D3">
            <w:pPr>
              <w:pStyle w:val="TableContents"/>
              <w:jc w:val="right"/>
              <w:rPr>
                <w:sz w:val="20"/>
              </w:rPr>
            </w:pPr>
            <w:r w:rsidRPr="009856D3">
              <w:rPr>
                <w:sz w:val="20"/>
              </w:rPr>
              <w:t xml:space="preserve"> 98.000,00</w:t>
            </w: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10</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Simon Perčić, Zrinskih 45, Žabnik, 40313 Sveti Martin na Muri</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33.009,94</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11</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Team građenje d.o.o. Aleksandra Schulteissa 17, Čakovec</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31.08.2016</w:t>
            </w: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1.694,27</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lastRenderedPageBreak/>
              <w:t>12</w:t>
            </w: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r w:rsidRPr="009856D3">
              <w:rPr>
                <w:sz w:val="20"/>
              </w:rPr>
              <w:t>Termoinst – MT d.o.o. Martinska 161, 40315 Mursko Središće</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05.12.2016</w:t>
            </w: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sz w:val="20"/>
              </w:rPr>
            </w:pPr>
            <w:r w:rsidRPr="009856D3">
              <w:rPr>
                <w:sz w:val="20"/>
              </w:rPr>
              <w:t>1.451,87</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p>
        </w:tc>
      </w:tr>
      <w:tr w:rsidTr="005905EB" w:rsidR="009856D3" w:rsidRPr="009856D3">
        <w:tc>
          <w:tcPr>
            <w:tcW w:type="dxa" w:w="347"/>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sz w:val="20"/>
              </w:rPr>
            </w:pPr>
          </w:p>
        </w:tc>
        <w:tc>
          <w:tcPr>
            <w:tcW w:type="dxa" w:w="3418"/>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both"/>
              <w:rPr>
                <w:b/>
                <w:bCs/>
                <w:sz w:val="20"/>
              </w:rPr>
            </w:pPr>
            <w:r w:rsidRPr="009856D3">
              <w:rPr>
                <w:b/>
                <w:bCs/>
                <w:sz w:val="20"/>
              </w:rPr>
              <w:t>UKUPNO</w:t>
            </w:r>
          </w:p>
        </w:tc>
        <w:tc>
          <w:tcPr>
            <w:tcW w:type="dxa" w:w="1200"/>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b/>
                <w:bCs/>
                <w:sz w:val="20"/>
              </w:rPr>
            </w:pPr>
          </w:p>
        </w:tc>
        <w:tc>
          <w:tcPr>
            <w:tcW w:type="dxa" w:w="1594"/>
            <w:tcBorders>
              <w:left w:space="0" w:sz="2" w:color="000000" w:val="single"/>
              <w:bottom w:space="0" w:sz="2" w:color="000000" w:val="single"/>
            </w:tcBorders>
            <w:tcMar>
              <w:top w:type="dxa" w:w="55"/>
              <w:left w:type="dxa" w:w="55"/>
              <w:bottom w:type="dxa" w:w="55"/>
              <w:right w:type="dxa" w:w="55"/>
            </w:tcMar>
          </w:tcPr>
          <w:p w:rsidRDefault="009856D3" w:rsidP="005905EB" w:rsidR="009856D3" w:rsidRPr="009856D3">
            <w:pPr>
              <w:pStyle w:val="TableContents"/>
              <w:jc w:val="right"/>
              <w:rPr>
                <w:b/>
                <w:bCs/>
                <w:sz w:val="20"/>
              </w:rPr>
            </w:pPr>
            <w:r w:rsidRPr="009856D3">
              <w:rPr>
                <w:b/>
                <w:bCs/>
                <w:sz w:val="20"/>
              </w:rPr>
              <w:t>254.596,33</w:t>
            </w:r>
          </w:p>
        </w:tc>
        <w:tc>
          <w:tcPr>
            <w:tcW w:type="dxa" w:w="2513"/>
            <w:tcBorders>
              <w:left w:space="0" w:sz="2" w:color="000000" w:val="single"/>
              <w:bottom w:space="0" w:sz="2" w:color="000000" w:val="single"/>
              <w:right w:space="0" w:sz="2" w:color="000000" w:val="single"/>
            </w:tcBorders>
            <w:tcMar>
              <w:top w:type="dxa" w:w="55"/>
              <w:left w:type="dxa" w:w="55"/>
              <w:bottom w:type="dxa" w:w="55"/>
              <w:right w:type="dxa" w:w="55"/>
            </w:tcMar>
          </w:tcPr>
          <w:p w:rsidRDefault="009856D3" w:rsidP="005905EB" w:rsidR="009856D3" w:rsidRPr="009856D3">
            <w:pPr>
              <w:pStyle w:val="TableContents"/>
              <w:jc w:val="right"/>
              <w:rPr>
                <w:b/>
                <w:bCs/>
                <w:sz w:val="20"/>
              </w:rPr>
            </w:pPr>
            <w:r w:rsidRPr="009856D3">
              <w:rPr>
                <w:b/>
                <w:bCs/>
                <w:sz w:val="20"/>
              </w:rPr>
              <w:t>Umanjiti za 90.362,50</w:t>
            </w:r>
          </w:p>
        </w:tc>
      </w:tr>
    </w:tbl>
    <w:p w:rsidRDefault="00056AFF" w:rsidP="00F70440" w:rsidR="00056AFF" w:rsidRPr="009856D3">
      <w:pPr>
        <w:jc w:val="both"/>
        <w:rPr>
          <w:rFonts w:hAnsi="Times New Roman" w:ascii="Times New Roman"/>
          <w:szCs w:val="24"/>
          <w:lang w:val="hr-HR"/>
        </w:rPr>
      </w:pPr>
    </w:p>
    <w:p w:rsidRDefault="009856D3" w:rsidP="009856D3" w:rsidR="009856D3" w:rsidRPr="009856D3">
      <w:pPr>
        <w:pStyle w:val="Textbody"/>
      </w:pPr>
      <w:r w:rsidRPr="009856D3">
        <w:t>Evidentirano je i potraživanje prema kupcu iz EU i to  KS Bau Sanierungsgeselischaft iz Regensburga u iznosu od 114.508,20 kn, ali sam dobila usmeno obrazloženje direktora da se radi o robi koja kupcu nije isporučena.</w:t>
      </w:r>
    </w:p>
    <w:p w:rsidRDefault="009856D3" w:rsidP="009856D3" w:rsidR="009856D3" w:rsidRPr="009856D3">
      <w:pPr>
        <w:pStyle w:val="Textbody"/>
      </w:pPr>
    </w:p>
    <w:p w:rsidRDefault="009856D3" w:rsidP="009856D3" w:rsidR="009856D3" w:rsidRPr="009856D3">
      <w:pPr>
        <w:pStyle w:val="Textbody"/>
        <w:ind w:firstLine="720"/>
      </w:pPr>
      <w:r w:rsidRPr="009856D3">
        <w:t>FINANCIJSKO STANJE</w:t>
      </w:r>
    </w:p>
    <w:p w:rsidRDefault="009856D3" w:rsidP="009856D3" w:rsidR="009856D3" w:rsidRPr="009856D3">
      <w:pPr>
        <w:pStyle w:val="Textbody"/>
      </w:pPr>
    </w:p>
    <w:p w:rsidRDefault="009856D3" w:rsidP="009856D3" w:rsidR="009856D3" w:rsidRPr="009856D3">
      <w:pPr>
        <w:pStyle w:val="Textbody"/>
      </w:pPr>
      <w:r w:rsidRPr="009856D3">
        <w:tab/>
        <w:t>Dužnik je u neprekidnoj blokadi duže od 120 dana što je vidljivo iz prijedloga za provođenje stečajnog postupka.</w:t>
      </w:r>
    </w:p>
    <w:p w:rsidRDefault="009856D3" w:rsidP="00F70440" w:rsidR="009856D3" w:rsidRPr="009856D3">
      <w:pPr>
        <w:jc w:val="both"/>
        <w:rPr>
          <w:rFonts w:hAnsi="Times New Roman" w:ascii="Times New Roman"/>
          <w:szCs w:val="24"/>
          <w:lang w:val="hr-HR"/>
        </w:rPr>
      </w:pPr>
    </w:p>
    <w:p w:rsidRDefault="00056AFF" w:rsidP="00F70440" w:rsidR="00056AFF" w:rsidRPr="009856D3">
      <w:pPr>
        <w:jc w:val="both"/>
        <w:rPr>
          <w:rFonts w:hAnsi="Times New Roman" w:ascii="Times New Roman"/>
          <w:szCs w:val="24"/>
          <w:lang w:val="hr-HR"/>
        </w:rPr>
      </w:pPr>
    </w:p>
    <w:p w:rsidRDefault="009856D3" w:rsidP="009856D3" w:rsidR="009856D3" w:rsidRPr="009856D3">
      <w:pPr>
        <w:pStyle w:val="Textbody"/>
        <w:ind w:firstLine="720"/>
        <w:rPr>
          <w:b/>
        </w:rPr>
      </w:pPr>
      <w:r w:rsidRPr="009856D3">
        <w:rPr>
          <w:b/>
        </w:rPr>
        <w:t>ZAKLJUČAK</w:t>
      </w:r>
    </w:p>
    <w:p w:rsidRDefault="009856D3" w:rsidP="009856D3" w:rsidR="009856D3" w:rsidRPr="009856D3">
      <w:pPr>
        <w:pStyle w:val="Textbody"/>
        <w:ind w:firstLine="720"/>
      </w:pPr>
    </w:p>
    <w:p w:rsidRDefault="009856D3" w:rsidP="009856D3" w:rsidR="009856D3" w:rsidRPr="009856D3">
      <w:pPr>
        <w:pStyle w:val="Textbody"/>
        <w:ind w:firstLine="720"/>
      </w:pPr>
      <w:r w:rsidRPr="009856D3">
        <w:t>Iz svega navedenog zaključujem slijedeće:</w:t>
      </w:r>
    </w:p>
    <w:p w:rsidRDefault="009856D3" w:rsidP="009856D3" w:rsidR="009856D3" w:rsidRPr="009856D3">
      <w:pPr>
        <w:pStyle w:val="Textbody"/>
        <w:ind w:firstLine="720"/>
      </w:pPr>
    </w:p>
    <w:p w:rsidRDefault="009856D3" w:rsidP="009856D3" w:rsidR="009856D3" w:rsidRPr="009856D3">
      <w:pPr>
        <w:pStyle w:val="Textbody"/>
        <w:numPr>
          <w:ilvl w:val="0"/>
          <w:numId w:val="14"/>
        </w:numPr>
        <w:tabs>
          <w:tab w:pos="720" w:val="left"/>
        </w:tabs>
      </w:pPr>
      <w:r w:rsidRPr="009856D3">
        <w:t>društvo Energo construction d.o.o. Vrhovljan nema nekretnine ni pokretnine u vlasništvu,</w:t>
      </w:r>
    </w:p>
    <w:p w:rsidRDefault="009856D3" w:rsidP="009856D3" w:rsidR="009856D3" w:rsidRPr="009856D3">
      <w:pPr>
        <w:pStyle w:val="Textbody"/>
        <w:numPr>
          <w:ilvl w:val="0"/>
          <w:numId w:val="13"/>
        </w:numPr>
        <w:tabs>
          <w:tab w:pos="720" w:val="left"/>
        </w:tabs>
      </w:pPr>
      <w:r w:rsidRPr="009856D3">
        <w:t>ne obavlja djelatnost i nema zaposlenih radnika,</w:t>
      </w:r>
    </w:p>
    <w:p w:rsidRDefault="009856D3" w:rsidP="009856D3" w:rsidR="009856D3" w:rsidRPr="009856D3">
      <w:pPr>
        <w:pStyle w:val="Textbody"/>
        <w:numPr>
          <w:ilvl w:val="0"/>
          <w:numId w:val="13"/>
        </w:numPr>
        <w:tabs>
          <w:tab w:pos="720" w:val="left"/>
        </w:tabs>
      </w:pPr>
      <w:r w:rsidRPr="009856D3">
        <w:t>u neprekidnoj blokadi je više od 120 dana,</w:t>
      </w:r>
    </w:p>
    <w:p w:rsidRDefault="009856D3" w:rsidP="009856D3" w:rsidR="009856D3" w:rsidRPr="009856D3">
      <w:pPr>
        <w:pStyle w:val="Textbody"/>
        <w:numPr>
          <w:ilvl w:val="0"/>
          <w:numId w:val="13"/>
        </w:numPr>
        <w:tabs>
          <w:tab w:pos="720" w:val="left"/>
        </w:tabs>
      </w:pPr>
      <w:r w:rsidRPr="009856D3">
        <w:t>obzirom da dužnik ima imovinu koja se sastoji od potraživanja prema kupcima potrebno je odlučiti da li je ova vrijednost dovoljna za otvaranje stečajnog postupka  nad dužnikom ENERGO CONSTRUCTION d.o.o. Vrhovljanu, Gospodarska 12, Sveti Martin na Muri, OIB: 18239419535."</w:t>
      </w:r>
    </w:p>
    <w:p w:rsidRDefault="00056AFF" w:rsidP="00F70440" w:rsidR="00056AFF" w:rsidRPr="009856D3">
      <w:pPr>
        <w:jc w:val="both"/>
        <w:rPr>
          <w:rFonts w:hAnsi="Times New Roman" w:ascii="Times New Roman"/>
          <w:szCs w:val="24"/>
          <w:lang w:val="hr-HR"/>
        </w:rPr>
      </w:pPr>
    </w:p>
    <w:p w:rsidRDefault="00056AFF" w:rsidP="00F70440" w:rsidR="00056AFF" w:rsidRPr="009856D3">
      <w:pPr>
        <w:jc w:val="both"/>
        <w:rPr>
          <w:rFonts w:hAnsi="Times New Roman" w:ascii="Times New Roman"/>
          <w:szCs w:val="24"/>
          <w:lang w:val="hr-HR"/>
        </w:rPr>
      </w:pPr>
    </w:p>
    <w:p w:rsidRDefault="00056AFF" w:rsidP="00F70440" w:rsidR="00056AFF" w:rsidRPr="009856D3">
      <w:pPr>
        <w:jc w:val="both"/>
        <w:rPr>
          <w:rFonts w:hAnsi="Times New Roman" w:ascii="Times New Roman"/>
          <w:szCs w:val="24"/>
          <w:lang w:val="hr-HR"/>
        </w:rPr>
      </w:pPr>
    </w:p>
    <w:p w:rsidRDefault="00056AFF" w:rsidP="00F70440" w:rsidR="00056AFF" w:rsidRPr="009856D3">
      <w:pPr>
        <w:jc w:val="both"/>
        <w:rPr>
          <w:rFonts w:hAnsi="Times New Roman" w:ascii="Times New Roman"/>
          <w:szCs w:val="24"/>
          <w:lang w:val="hr-HR"/>
        </w:rPr>
      </w:pPr>
    </w:p>
    <w:p w:rsidRDefault="00056AFF" w:rsidP="00056AFF" w:rsidR="00056AFF" w:rsidRPr="009856D3">
      <w:pPr>
        <w:ind w:firstLine="705"/>
        <w:jc w:val="both"/>
        <w:rPr>
          <w:rFonts w:hAnsi="Times New Roman" w:ascii="Times New Roman"/>
          <w:szCs w:val="24"/>
          <w:lang w:val="hr-HR"/>
        </w:rPr>
      </w:pPr>
      <w:r w:rsidRPr="009856D3">
        <w:rPr>
          <w:rFonts w:hAnsi="Times New Roman" w:ascii="Times New Roman"/>
          <w:szCs w:val="24"/>
          <w:lang w:val="hr-HR"/>
        </w:rPr>
        <w:t xml:space="preserve">Nakon što je </w:t>
      </w:r>
      <w:r w:rsidR="009856D3" w:rsidRPr="009856D3">
        <w:rPr>
          <w:rFonts w:hAnsi="Times New Roman" w:ascii="Times New Roman"/>
          <w:szCs w:val="24"/>
          <w:lang w:val="hr-HR"/>
        </w:rPr>
        <w:t>stečajna upraviteljica iznijela</w:t>
      </w:r>
      <w:r w:rsidRPr="009856D3">
        <w:rPr>
          <w:rFonts w:hAnsi="Times New Roman" w:ascii="Times New Roman"/>
          <w:szCs w:val="24"/>
          <w:lang w:val="hr-HR"/>
        </w:rPr>
        <w:t xml:space="preserve"> svoje izvješće, skupština vjerovnika jednoglasno donosi sljedeće</w:t>
      </w:r>
    </w:p>
    <w:p w:rsidRDefault="00056AFF" w:rsidP="00056AFF" w:rsidR="00056AFF" w:rsidRPr="009856D3">
      <w:pPr>
        <w:jc w:val="both"/>
        <w:rPr>
          <w:rFonts w:hAnsi="Times New Roman" w:ascii="Times New Roman"/>
          <w:szCs w:val="24"/>
          <w:lang w:val="hr-HR"/>
        </w:rPr>
      </w:pPr>
    </w:p>
    <w:p w:rsidRDefault="00056AFF" w:rsidP="00056AFF" w:rsidR="00056AFF" w:rsidRPr="009856D3">
      <w:pPr>
        <w:jc w:val="center"/>
        <w:rPr>
          <w:rFonts w:hAnsi="Times New Roman" w:ascii="Times New Roman"/>
          <w:szCs w:val="24"/>
          <w:lang w:val="hr-HR"/>
        </w:rPr>
      </w:pPr>
      <w:r w:rsidRPr="009856D3">
        <w:rPr>
          <w:rFonts w:hAnsi="Times New Roman" w:ascii="Times New Roman"/>
          <w:szCs w:val="24"/>
          <w:lang w:val="hr-HR"/>
        </w:rPr>
        <w:t>ODLUKE</w:t>
      </w:r>
    </w:p>
    <w:p w:rsidRDefault="00056AFF" w:rsidP="00056AFF" w:rsidR="00056AFF" w:rsidRPr="009856D3">
      <w:pPr>
        <w:jc w:val="center"/>
        <w:rPr>
          <w:rFonts w:hAnsi="Times New Roman" w:ascii="Times New Roman"/>
          <w:szCs w:val="24"/>
          <w:lang w:val="hr-HR"/>
        </w:rPr>
      </w:pPr>
    </w:p>
    <w:p w:rsidRDefault="00056AFF" w:rsidP="00056AFF" w:rsidR="00056AFF" w:rsidRPr="009856D3">
      <w:pPr>
        <w:jc w:val="both"/>
        <w:rPr>
          <w:rFonts w:hAnsi="Times New Roman" w:ascii="Times New Roman"/>
          <w:szCs w:val="24"/>
          <w:lang w:val="hr-HR"/>
        </w:rPr>
      </w:pPr>
    </w:p>
    <w:p w:rsidRDefault="00056AFF" w:rsidP="00056AFF" w:rsidR="00056AFF" w:rsidRPr="009856D3">
      <w:pPr>
        <w:pStyle w:val="Odlomakpopisa"/>
        <w:numPr>
          <w:ilvl w:val="0"/>
          <w:numId w:val="12"/>
        </w:numPr>
        <w:jc w:val="both"/>
        <w:rPr>
          <w:rFonts w:hAnsi="Times New Roman" w:ascii="Times New Roman"/>
          <w:szCs w:val="24"/>
          <w:lang w:val="hr-HR"/>
        </w:rPr>
      </w:pPr>
      <w:r w:rsidRPr="009856D3">
        <w:rPr>
          <w:rFonts w:hAnsi="Times New Roman" w:ascii="Times New Roman"/>
          <w:szCs w:val="24"/>
          <w:lang w:val="hr-HR"/>
        </w:rPr>
        <w:t xml:space="preserve">Prihvaća se izvješće </w:t>
      </w:r>
      <w:r w:rsidR="001D0096">
        <w:rPr>
          <w:rFonts w:hAnsi="Times New Roman" w:ascii="Times New Roman"/>
          <w:szCs w:val="24"/>
          <w:lang w:val="hr-HR"/>
        </w:rPr>
        <w:t>stečajne upraviteljice</w:t>
      </w:r>
      <w:r w:rsidRPr="009856D3">
        <w:rPr>
          <w:rFonts w:hAnsi="Times New Roman" w:ascii="Times New Roman"/>
          <w:szCs w:val="24"/>
          <w:lang w:val="hr-HR"/>
        </w:rPr>
        <w:t>.</w:t>
      </w:r>
    </w:p>
    <w:p w:rsidRDefault="00056AFF" w:rsidP="00056AFF" w:rsidR="00056AFF" w:rsidRPr="009856D3">
      <w:pPr>
        <w:pStyle w:val="Odlomakpopisa"/>
        <w:numPr>
          <w:ilvl w:val="0"/>
          <w:numId w:val="12"/>
        </w:numPr>
        <w:jc w:val="both"/>
        <w:rPr>
          <w:rFonts w:hAnsi="Times New Roman" w:ascii="Times New Roman"/>
          <w:szCs w:val="24"/>
          <w:lang w:val="hr-HR"/>
        </w:rPr>
      </w:pPr>
      <w:r w:rsidRPr="009856D3">
        <w:rPr>
          <w:rFonts w:hAnsi="Times New Roman" w:ascii="Times New Roman"/>
          <w:szCs w:val="24"/>
          <w:lang w:val="hr-HR"/>
        </w:rPr>
        <w:t>Stečajni dužnik prestaje s poslovanjem.</w:t>
      </w:r>
    </w:p>
    <w:p w:rsidRDefault="00056AFF" w:rsidP="00E82B34" w:rsidR="00056AFF" w:rsidRPr="009856D3">
      <w:pPr>
        <w:pStyle w:val="Odlomakpopisa"/>
        <w:numPr>
          <w:ilvl w:val="0"/>
          <w:numId w:val="12"/>
        </w:numPr>
        <w:jc w:val="both"/>
        <w:rPr>
          <w:rFonts w:hAnsi="Times New Roman" w:ascii="Times New Roman"/>
          <w:szCs w:val="24"/>
          <w:lang w:val="hr-HR"/>
        </w:rPr>
      </w:pPr>
      <w:r w:rsidRPr="009856D3">
        <w:rPr>
          <w:rFonts w:hAnsi="Times New Roman" w:ascii="Times New Roman"/>
          <w:szCs w:val="24"/>
          <w:lang w:val="hr-HR"/>
        </w:rPr>
        <w:t xml:space="preserve">Ovlašćuje se </w:t>
      </w:r>
      <w:r w:rsidR="001D0096">
        <w:rPr>
          <w:rFonts w:hAnsi="Times New Roman" w:ascii="Times New Roman"/>
          <w:szCs w:val="24"/>
          <w:lang w:val="hr-HR"/>
        </w:rPr>
        <w:t>stečajna upraviteljica da unovči imovinu stečajnog dužnika – motorno vozila neposrednom pogodbom</w:t>
      </w:r>
      <w:r w:rsidRPr="009856D3">
        <w:rPr>
          <w:rFonts w:hAnsi="Times New Roman" w:ascii="Times New Roman"/>
          <w:szCs w:val="24"/>
          <w:lang w:val="hr-HR"/>
        </w:rPr>
        <w:t xml:space="preserve"> </w:t>
      </w:r>
      <w:r w:rsidR="001D0096">
        <w:rPr>
          <w:rFonts w:hAnsi="Times New Roman" w:ascii="Times New Roman"/>
          <w:szCs w:val="24"/>
          <w:lang w:val="hr-HR"/>
        </w:rPr>
        <w:t>po najpovoljnijoj ponudi koju uspije pribaviti, te da dužnicima uputi pozive na plaćanje dugovanih iznosa.</w:t>
      </w:r>
    </w:p>
    <w:p w:rsidRDefault="00056AFF" w:rsidP="00C32958" w:rsidR="00056AFF" w:rsidRPr="009856D3">
      <w:pPr>
        <w:jc w:val="center"/>
        <w:rPr>
          <w:rFonts w:hAnsi="Times New Roman" w:ascii="Times New Roman"/>
          <w:szCs w:val="24"/>
          <w:lang w:val="hr-HR"/>
        </w:rPr>
      </w:pPr>
    </w:p>
    <w:p w:rsidRDefault="001D0096" w:rsidP="001D0096" w:rsidR="001D0096" w:rsidRPr="009856D3">
      <w:pPr>
        <w:rPr>
          <w:rFonts w:hAnsi="Times New Roman" w:ascii="Times New Roman"/>
          <w:szCs w:val="24"/>
          <w:lang w:val="hr-HR"/>
        </w:rPr>
      </w:pPr>
    </w:p>
    <w:p w:rsidRDefault="00C32958" w:rsidP="00C32958" w:rsidR="00C32958" w:rsidRPr="009856D3">
      <w:pPr>
        <w:jc w:val="center"/>
        <w:rPr>
          <w:rFonts w:hAnsi="Times New Roman" w:ascii="Times New Roman"/>
          <w:szCs w:val="24"/>
          <w:lang w:val="hr-HR"/>
        </w:rPr>
      </w:pPr>
      <w:r w:rsidRPr="009856D3">
        <w:rPr>
          <w:rFonts w:hAnsi="Times New Roman" w:ascii="Times New Roman"/>
          <w:szCs w:val="24"/>
          <w:lang w:val="hr-HR"/>
        </w:rPr>
        <w:t>Dovršeno u</w:t>
      </w:r>
      <w:r w:rsidR="00150CC3" w:rsidRPr="009856D3">
        <w:rPr>
          <w:rFonts w:hAnsi="Times New Roman" w:ascii="Times New Roman"/>
          <w:szCs w:val="24"/>
          <w:lang w:val="hr-HR"/>
        </w:rPr>
        <w:t xml:space="preserve"> </w:t>
      </w:r>
      <w:r w:rsidR="001D0096">
        <w:rPr>
          <w:rFonts w:hAnsi="Times New Roman" w:ascii="Times New Roman"/>
          <w:szCs w:val="24"/>
          <w:lang w:val="hr-HR"/>
        </w:rPr>
        <w:t xml:space="preserve">09,15 </w:t>
      </w:r>
      <w:r w:rsidRPr="009856D3">
        <w:rPr>
          <w:rFonts w:hAnsi="Times New Roman" w:ascii="Times New Roman"/>
          <w:szCs w:val="24"/>
          <w:lang w:val="hr-HR"/>
        </w:rPr>
        <w:t>sati.</w:t>
      </w:r>
    </w:p>
    <w:p w:rsidRDefault="0068562E" w:rsidP="00C32958" w:rsidR="0068562E" w:rsidRPr="009856D3">
      <w:pPr>
        <w:rPr>
          <w:rFonts w:hAnsi="Times New Roman" w:ascii="Times New Roman"/>
          <w:szCs w:val="24"/>
          <w:lang w:val="hr-HR"/>
        </w:rPr>
      </w:pPr>
    </w:p>
    <w:sectPr w:rsidSect="001C00D6" w:rsidR="0068562E" w:rsidRPr="009856D3">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F67" w:rsidP="006C02EF" w:rsidR="00984F67">
      <w:r>
        <w:separator/>
      </w:r>
    </w:p>
  </w:endnote>
  <w:endnote w:id="0" w:type="continuationSeparator">
    <w:p w:rsidRDefault="00984F67" w:rsidP="006C02EF" w:rsidR="00984F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F67" w:rsidP="006C02EF" w:rsidR="00984F67">
      <w:r>
        <w:separator/>
      </w:r>
    </w:p>
  </w:footnote>
  <w:footnote w:id="0" w:type="continuationSeparator">
    <w:p w:rsidRDefault="00984F67" w:rsidP="006C02EF" w:rsidR="00984F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147F82" w:rsidRPr="00147F82">
          <w:rPr>
            <w:rFonts w:hAnsi="Times New Roman" w:ascii="Times New Roman"/>
            <w:noProof/>
            <w:lang w:val="hr-HR"/>
          </w:rPr>
          <w:t>4</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056AFF">
      <w:rPr>
        <w:rFonts w:hAnsi="Times New Roman" w:ascii="Times New Roman"/>
        <w:lang w:val="hr-HR"/>
      </w:rPr>
      <w:t>453/17-</w:t>
    </w:r>
    <w:r w:rsidR="001D0096">
      <w:rPr>
        <w:rFonts w:hAnsi="Times New Roman" w:ascii="Times New Roman"/>
        <w:lang w:val="hr-HR"/>
      </w:rPr>
      <w:t>23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w:t>
    </w:r>
    <w:r w:rsidR="00056AFF">
      <w:rPr>
        <w:rFonts w:hAnsi="Times New Roman" w:ascii="Times New Roman"/>
        <w:lang w:val="hr-HR"/>
      </w:rPr>
      <w:t>453/17-</w:t>
    </w:r>
    <w:r w:rsidR="001D0096">
      <w:rPr>
        <w:rFonts w:hAnsi="Times New Roman" w:ascii="Times New Roman"/>
        <w:lang w:val="hr-HR"/>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AB7C1B"/>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2C66F5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F3B4A0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0A58F1"/>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FBF7BB6"/>
    <w:multiLevelType w:val="multilevel"/>
    <w:tmpl w:val="787828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33C26273"/>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4FFF2780"/>
    <w:multiLevelType w:val="multilevel"/>
    <w:tmpl w:val="2208070C"/>
    <w:styleLink w:val="WWNum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0">
    <w:nsid w:val="5EEE2B0F"/>
    <w:multiLevelType w:val="multilevel"/>
    <w:tmpl w:val="FEAE27BE"/>
    <w:styleLink w:val="WWNum25"/>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1">
    <w:nsid w:val="6BE4565A"/>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6F335684"/>
    <w:multiLevelType w:val="hybridMultilevel"/>
    <w:tmpl w:val="05C820B0"/>
    <w:lvl w:tplc="0C0A3B86"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73C105AE"/>
    <w:multiLevelType w:val="hybridMultilevel"/>
    <w:tmpl w:val="2924986A"/>
    <w:lvl w:tplc="585ACA7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num>
  <w:num w:numId="10">
    <w:abstractNumId w:val="10"/>
  </w:num>
  <w:num w:numId="11">
    <w:abstractNumId w:val="14"/>
  </w:num>
  <w:num w:numId="12">
    <w:abstractNumId w:val="6"/>
  </w:num>
  <w:num w:numId="13">
    <w:abstractNumId w:val="9"/>
  </w:num>
  <w:num w:numId="14">
    <w:abstractNumId w:val="9"/>
    <w:lvlOverride w:ilvl="0">
      <w:startOverride w:val="1"/>
    </w:lvlOverride>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34E62"/>
    <w:rsid w:val="0004348A"/>
    <w:rsid w:val="00056AFF"/>
    <w:rsid w:val="00072232"/>
    <w:rsid w:val="000776D8"/>
    <w:rsid w:val="00092D27"/>
    <w:rsid w:val="000A5E5B"/>
    <w:rsid w:val="000A6DED"/>
    <w:rsid w:val="000A7F24"/>
    <w:rsid w:val="00142E0E"/>
    <w:rsid w:val="0014354D"/>
    <w:rsid w:val="00147F82"/>
    <w:rsid w:val="00150CC3"/>
    <w:rsid w:val="00164FA5"/>
    <w:rsid w:val="001C00D6"/>
    <w:rsid w:val="001D0096"/>
    <w:rsid w:val="001D46EF"/>
    <w:rsid w:val="00224E72"/>
    <w:rsid w:val="00225CD3"/>
    <w:rsid w:val="00237674"/>
    <w:rsid w:val="00247726"/>
    <w:rsid w:val="00262D70"/>
    <w:rsid w:val="00266E4A"/>
    <w:rsid w:val="002877B1"/>
    <w:rsid w:val="00294E5D"/>
    <w:rsid w:val="002B2BE3"/>
    <w:rsid w:val="002C5F4E"/>
    <w:rsid w:val="002D669A"/>
    <w:rsid w:val="002F638D"/>
    <w:rsid w:val="00364D9C"/>
    <w:rsid w:val="00366543"/>
    <w:rsid w:val="003B1242"/>
    <w:rsid w:val="003D0ABC"/>
    <w:rsid w:val="003E1251"/>
    <w:rsid w:val="003F0BB8"/>
    <w:rsid w:val="00417D1C"/>
    <w:rsid w:val="00421885"/>
    <w:rsid w:val="00451255"/>
    <w:rsid w:val="00497C1C"/>
    <w:rsid w:val="004A2F86"/>
    <w:rsid w:val="004E263F"/>
    <w:rsid w:val="004F49B2"/>
    <w:rsid w:val="00514CEB"/>
    <w:rsid w:val="00531ED0"/>
    <w:rsid w:val="00554894"/>
    <w:rsid w:val="005668BE"/>
    <w:rsid w:val="005971A5"/>
    <w:rsid w:val="005E637B"/>
    <w:rsid w:val="005F6167"/>
    <w:rsid w:val="0061521D"/>
    <w:rsid w:val="00633203"/>
    <w:rsid w:val="00635EB5"/>
    <w:rsid w:val="00645EA2"/>
    <w:rsid w:val="006630C8"/>
    <w:rsid w:val="00663E0B"/>
    <w:rsid w:val="00684577"/>
    <w:rsid w:val="0068562E"/>
    <w:rsid w:val="006B6C61"/>
    <w:rsid w:val="006C023F"/>
    <w:rsid w:val="006C02EF"/>
    <w:rsid w:val="006D2068"/>
    <w:rsid w:val="006E0EA2"/>
    <w:rsid w:val="00737BAF"/>
    <w:rsid w:val="007514C1"/>
    <w:rsid w:val="00771BDA"/>
    <w:rsid w:val="007A35A7"/>
    <w:rsid w:val="007C3A11"/>
    <w:rsid w:val="007E36B2"/>
    <w:rsid w:val="007E657D"/>
    <w:rsid w:val="008105DD"/>
    <w:rsid w:val="008204EE"/>
    <w:rsid w:val="00823369"/>
    <w:rsid w:val="0082431F"/>
    <w:rsid w:val="00826138"/>
    <w:rsid w:val="0083253E"/>
    <w:rsid w:val="0084628B"/>
    <w:rsid w:val="00847769"/>
    <w:rsid w:val="00873D6D"/>
    <w:rsid w:val="00874380"/>
    <w:rsid w:val="0088171F"/>
    <w:rsid w:val="008B1082"/>
    <w:rsid w:val="008C5834"/>
    <w:rsid w:val="008D0954"/>
    <w:rsid w:val="008E3B64"/>
    <w:rsid w:val="00921B5E"/>
    <w:rsid w:val="00954519"/>
    <w:rsid w:val="00955EA5"/>
    <w:rsid w:val="00956865"/>
    <w:rsid w:val="009644EE"/>
    <w:rsid w:val="0098323B"/>
    <w:rsid w:val="00984F67"/>
    <w:rsid w:val="009856D3"/>
    <w:rsid w:val="009A4785"/>
    <w:rsid w:val="009A598A"/>
    <w:rsid w:val="009B234B"/>
    <w:rsid w:val="009C00D2"/>
    <w:rsid w:val="009C05D6"/>
    <w:rsid w:val="009C09DE"/>
    <w:rsid w:val="009D7C6A"/>
    <w:rsid w:val="009F665B"/>
    <w:rsid w:val="009F7572"/>
    <w:rsid w:val="00A23C04"/>
    <w:rsid w:val="00A2410E"/>
    <w:rsid w:val="00A24BC6"/>
    <w:rsid w:val="00A7574B"/>
    <w:rsid w:val="00A877C1"/>
    <w:rsid w:val="00A87A13"/>
    <w:rsid w:val="00A87AE5"/>
    <w:rsid w:val="00A90636"/>
    <w:rsid w:val="00AB73CE"/>
    <w:rsid w:val="00AD1356"/>
    <w:rsid w:val="00AD2C01"/>
    <w:rsid w:val="00AE31FD"/>
    <w:rsid w:val="00AF0C74"/>
    <w:rsid w:val="00B0698E"/>
    <w:rsid w:val="00B140D4"/>
    <w:rsid w:val="00B22E45"/>
    <w:rsid w:val="00B47453"/>
    <w:rsid w:val="00B51EC2"/>
    <w:rsid w:val="00B66688"/>
    <w:rsid w:val="00B7187E"/>
    <w:rsid w:val="00B87FD2"/>
    <w:rsid w:val="00BC0EEE"/>
    <w:rsid w:val="00BC16AD"/>
    <w:rsid w:val="00BE656B"/>
    <w:rsid w:val="00BE7579"/>
    <w:rsid w:val="00C1561E"/>
    <w:rsid w:val="00C319B7"/>
    <w:rsid w:val="00C32958"/>
    <w:rsid w:val="00C46076"/>
    <w:rsid w:val="00C624B5"/>
    <w:rsid w:val="00C71C47"/>
    <w:rsid w:val="00CD4AD5"/>
    <w:rsid w:val="00D37C4D"/>
    <w:rsid w:val="00D7286D"/>
    <w:rsid w:val="00D8329F"/>
    <w:rsid w:val="00DD06D0"/>
    <w:rsid w:val="00DE31CF"/>
    <w:rsid w:val="00DE4FCA"/>
    <w:rsid w:val="00DF214F"/>
    <w:rsid w:val="00DF323D"/>
    <w:rsid w:val="00E15516"/>
    <w:rsid w:val="00E325EE"/>
    <w:rsid w:val="00E75372"/>
    <w:rsid w:val="00E75FD3"/>
    <w:rsid w:val="00EB4249"/>
    <w:rsid w:val="00EE6D3C"/>
    <w:rsid w:val="00EE71ED"/>
    <w:rsid w:val="00EF222E"/>
    <w:rsid w:val="00F316DC"/>
    <w:rsid w:val="00F45060"/>
    <w:rsid w:val="00F504C4"/>
    <w:rsid w:val="00F55ECD"/>
    <w:rsid w:val="00F56E76"/>
    <w:rsid w:val="00F70440"/>
    <w:rsid w:val="00F77871"/>
    <w:rsid w:val="00F94DBA"/>
    <w:rsid w:val="00FA4016"/>
    <w:rsid w:val="00FB0B47"/>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1"/>
      </w:numPr>
    </w:pPr>
  </w:style>
  <w:style w:customStyle="true" w:styleId="GridTableLight" w:type="table">
    <w:name w:val="Grid Table Light"/>
    <w:basedOn w:val="Obinatablica"/>
    <w:uiPriority w:val="40"/>
    <w:rsid w:val="00514CEB"/>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WWNum25" w:type="numbering">
    <w:name w:val="WWNum25"/>
    <w:basedOn w:val="Bezpopisa"/>
    <w:rsid w:val="000776D8"/>
    <w:pPr>
      <w:numPr>
        <w:numId w:val="10"/>
      </w:numPr>
    </w:pPr>
  </w:style>
  <w:style w:customStyle="true" w:styleId="Textbody" w:type="paragraph">
    <w:name w:val="Text body"/>
    <w:basedOn w:val="Standard"/>
    <w:rsid w:val="009856D3"/>
    <w:pPr>
      <w:overflowPunct w:val="false"/>
      <w:spacing w:lineRule="auto" w:line="240" w:after="0"/>
      <w:jc w:val="both"/>
    </w:pPr>
    <w:rPr>
      <w:rFonts w:cs="Times New Roman" w:eastAsia="Times New Roman" w:hAnsi="Times New Roman" w:ascii="Times New Roman"/>
      <w:sz w:val="24"/>
      <w:szCs w:val="20"/>
    </w:rPr>
  </w:style>
  <w:style w:customStyle="true" w:styleId="TableContents" w:type="paragraph">
    <w:name w:val="Table Contents"/>
    <w:basedOn w:val="Standard"/>
    <w:rsid w:val="009856D3"/>
    <w:pPr>
      <w:suppressLineNumbers/>
      <w:overflowPunct w:val="false"/>
      <w:spacing w:lineRule="auto" w:line="240" w:after="0"/>
    </w:pPr>
    <w:rPr>
      <w:rFonts w:cs="Times New Roman" w:eastAsia="Times New Roman" w:hAnsi="Times New Roman" w:ascii="Times New Roman"/>
      <w:sz w:val="24"/>
      <w:szCs w:val="20"/>
    </w:rPr>
  </w:style>
  <w:style w:customStyle="true" w:styleId="WWNum4" w:type="numbering">
    <w:name w:val="WWNum4"/>
    <w:basedOn w:val="Bezpopisa"/>
    <w:rsid w:val="009856D3"/>
    <w:pPr>
      <w:numPr>
        <w:numId w:val="13"/>
      </w:numPr>
    </w:pPr>
  </w:style>
  <w:style w:styleId="Tekstrezerviranogmjesta" w:type="character">
    <w:name w:val="Placeholder Text"/>
    <w:basedOn w:val="Zadanifontodlomka"/>
    <w:uiPriority w:val="99"/>
    <w:semiHidden/>
    <w:rsid w:val="00147F82"/>
    <w:rPr>
      <w:color w:val="808080"/>
      <w:bdr w:space="0" w:sz="0" w:color="auto" w:val="none"/>
      <w:shd w:fill="auto" w:color="auto" w:val="clear"/>
    </w:rPr>
  </w:style>
  <w:style w:customStyle="true" w:styleId="eSPISCCParagraphDefaultFont" w:type="character">
    <w:name w:val="eSPIS_CC_Paragraph Default Font"/>
    <w:basedOn w:val="Zadanifontodlomka"/>
    <w:rsid w:val="00147F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7F8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7F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7F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customStyle="1" w:styleId="Textbody" w:type="paragraph">
    <w:name w:val="Text body"/>
    <w:basedOn w:val="Standard"/>
    <w:rsid w:val="009856D3"/>
    <w:pPr>
      <w:overflowPunct w:val="0"/>
      <w:spacing w:after="0" w:line="240" w:lineRule="auto"/>
      <w:jc w:val="both"/>
    </w:pPr>
    <w:rPr>
      <w:rFonts w:ascii="Times New Roman" w:cs="Times New Roman" w:eastAsia="Times New Roman" w:hAnsi="Times New Roman"/>
      <w:sz w:val="24"/>
      <w:szCs w:val="20"/>
    </w:rPr>
  </w:style>
  <w:style w:customStyle="1" w:styleId="TableContents" w:type="paragraph">
    <w:name w:val="Table Contents"/>
    <w:basedOn w:val="Standard"/>
    <w:rsid w:val="009856D3"/>
    <w:pPr>
      <w:suppressLineNumbers/>
      <w:overflowPunct w:val="0"/>
      <w:spacing w:after="0" w:line="240" w:lineRule="auto"/>
    </w:pPr>
    <w:rPr>
      <w:rFonts w:ascii="Times New Roman" w:cs="Times New Roman" w:eastAsia="Times New Roman" w:hAnsi="Times New Roman"/>
      <w:sz w:val="24"/>
      <w:szCs w:val="20"/>
    </w:rPr>
  </w:style>
  <w:style w:customStyle="1" w:styleId="WWNum4" w:type="numbering">
    <w:name w:val="WWNum4"/>
    <w:basedOn w:val="Bezpopisa"/>
    <w:rsid w:val="009856D3"/>
    <w:pPr>
      <w:numPr>
        <w:numId w:val="13"/>
      </w:numPr>
    </w:pPr>
  </w:style>
  <w:style w:styleId="Tekstrezerviranogmjesta" w:type="character">
    <w:name w:val="Placeholder Text"/>
    <w:basedOn w:val="Zadanifontodlomka"/>
    <w:uiPriority w:val="99"/>
    <w:semiHidden/>
    <w:rsid w:val="00147F82"/>
    <w:rPr>
      <w:color w:val="808080"/>
      <w:bdr w:color="auto" w:space="0" w:sz="0" w:val="none"/>
      <w:shd w:color="auto" w:fill="auto" w:val="clear"/>
    </w:rPr>
  </w:style>
  <w:style w:customStyle="1" w:styleId="eSPISCCParagraphDefaultFont" w:type="character">
    <w:name w:val="eSPIS_CC_Paragraph Default Font"/>
    <w:basedOn w:val="Zadanifontodlomka"/>
    <w:rsid w:val="00147F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7F8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7F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7F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15. listopada 2018.</izvorni_sadrzaj>
    <derivirana_varijabla naziv="DomainObject.StvarniPocetakDatum_1">15. listopada 2018.</derivirana_varijabla>
  </DomainObject.StvarniPocetakDatum>
  <DomainObject.StvarniZavrsetakDatum>
    <izvorni_sadrzaj>15. listopada 2018.</izvorni_sadrzaj>
    <derivirana_varijabla naziv="DomainObject.StvarniZavrsetakDatum_1">15. listopada 2018.</derivirana_varijabla>
  </DomainObject.StvarniZavrsetakDatum>
  <DomainObject.PlaniraniZavrsetakDatum>
    <izvorni_sadrzaj>15. listopada 2018.</izvorni_sadrzaj>
    <derivirana_varijabla naziv="DomainObject.PlaniraniZavrsetakDatum_1">15. listopada 2018.</derivirana_varijabla>
  </DomainObject.PlaniraniZavrsetakDatum>
  <DomainObject.PlaniraniPocetakDatum>
    <izvorni_sadrzaj>15. listopada 2018.</izvorni_sadrzaj>
    <derivirana_varijabla naziv="DomainObject.PlaniraniPocetakDatum_1">15. listopada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2018.</izvorni_sadrzaj>
    <derivirana_varijabla naziv="DomainObject.Zapisnik.DatumKreiranja_1">15. listopada 2018.</derivirana_varijabla>
  </DomainObject.Zapisnik.DatumKreiranja>
  <DomainObject.Zapisnik.ImovinskaKorist>
    <izvorni_sadrzaj/>
    <derivirana_varijabla naziv="DomainObject.Zapisnik.ImovinskaKorist_1"/>
  </DomainObject.Zapisnik.ImovinskaKorist>
  <DomainObject.Zapisnik.Oznaka>
    <izvorni_sadrzaj>St-453/2017-23</izvorni_sadrzaj>
    <derivirana_varijabla naziv="DomainObject.Zapisnik.Oznaka_1">St-453/2017-23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St-453/2017</izvorni_sadrzaj>
    <derivirana_varijabla naziv="DomainObject.Predmet.OznakaBroj_1">St-453/2017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CONSTRUCTION d.o.o. za građenje i usluge</izvorni_sadrzaj>
    <derivirana_varijabla naziv="DomainObject.Predmet.ProtustrankaFormated_1">  ENERGO CONSTRUCTION d.o.o. za građenje i usluge</derivirana_varijabla>
  </DomainObject.Predmet.ProtustrankaFormated>
  <DomainObject.Predmet.ProtustrankaFormatedOIB>
    <izvorni_sadrzaj>  ENERGO CONSTRUCTION d.o.o. za građenje i usluge, OIB 18239419535</izvorni_sadrzaj>
    <derivirana_varijabla naziv="DomainObject.Predmet.ProtustrankaFormatedOIB_1">  ENERGO CONSTRUCTION d.o.o. za građenje i usluge, OIB 18239419535</derivirana_varijabla>
  </DomainObject.Predmet.ProtustrankaFormatedOIB>
  <DomainObject.Predmet.ProtustrankaFormatedWithAdress>
    <izvorni_sadrzaj> ENERGO CONSTRUCTION d.o.o. za građenje i usluge, Gospodarska 12, 40313 Vrhovljan</izvorni_sadrzaj>
    <derivirana_varijabla naziv="DomainObject.Predmet.ProtustrankaFormatedWithAdress_1"> ENERGO CONSTRUCTION d.o.o. za građenje i usluge, Gospodarska 12, 40313 Vrhovljan</derivirana_varijabla>
  </DomainObject.Predmet.ProtustrankaFormatedWithAdress>
  <DomainObject.Predmet.ProtustrankaFormatedWithAdressOIB>
    <izvorni_sadrzaj> ENERGO CONSTRUCTION d.o.o. za građenje i usluge, OIB 18239419535, Gospodarska 12, 40313 Vrhovljan</izvorni_sadrzaj>
    <derivirana_varijabla naziv="DomainObject.Predmet.ProtustrankaFormatedWithAdressOIB_1"> ENERGO CONSTRUCTION d.o.o. za građenje i usluge, OIB 18239419535, Gospodarska 12, 40313 Vrhovljan</derivirana_varijabla>
  </DomainObject.Predmet.ProtustrankaFormatedWithAdressOIB>
  <DomainObject.Predmet.ProtustrankaWithAdress>
    <izvorni_sadrzaj>ENERGO CONSTRUCTION d.o.o. za građenje i usluge Gospodarska 12, 40313 Vrhovljan</izvorni_sadrzaj>
    <derivirana_varijabla naziv="DomainObject.Predmet.ProtustrankaWithAdress_1">ENERGO CONSTRUCTION d.o.o. za građenje i usluge Gospodarska 12, 40313 Vrhovljan</derivirana_varijabla>
  </DomainObject.Predmet.ProtustrankaWithAdress>
  <DomainObject.Predmet.ProtustrankaWithAdressOIB>
    <izvorni_sadrzaj>ENERGO CONSTRUCTION d.o.o. za građenje i usluge, OIB 18239419535, Gospodarska 12, 40313 Vrhovljan</izvorni_sadrzaj>
    <derivirana_varijabla naziv="DomainObject.Predmet.ProtustrankaWithAdressOIB_1">ENERGO CONSTRUCTION d.o.o. za građenje i usluge, OIB 18239419535, Gospodarska 12, 40313 Vrhovljan</derivirana_varijabla>
  </DomainObject.Predmet.ProtustrankaWithAdressOIB>
  <DomainObject.Predmet.ProtustrankaNazivFormated>
    <izvorni_sadrzaj>ENERGO CONSTRUCTION d.o.o. za građenje i usluge</izvorni_sadrzaj>
    <derivirana_varijabla naziv="DomainObject.Predmet.ProtustrankaNazivFormated_1">ENERGO CONSTRUCTION d.o.o. za građenje i usluge</derivirana_varijabla>
  </DomainObject.Predmet.ProtustrankaNazivFormated>
  <DomainObject.Predmet.ProtustrankaNazivFormatedOIB>
    <izvorni_sadrzaj>ENERGO CONSTRUCTION d.o.o. za građenje i usluge, OIB 18239419535</izvorni_sadrzaj>
    <derivirana_varijabla naziv="DomainObject.Predmet.ProtustrankaNazivFormatedOIB_1">ENERGO CONSTRUCTION d.o.o. za građenje i usluge, OIB 18239419535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1240672.96</izvorni_sadrzaj>
    <derivirana_varijabla naziv="DomainObject.Predmet.TrenutnaVrijednost_1">1240672.96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ENERGO CONSTRUCTION d.o.o. za građenje i usluge</item>
    </izvorni_sadrzaj>
    <derivirana_varijabla naziv="DomainObject.Predmet.ProtuStrankaListFormated_1">
      <item>ENERGO CONSTRUCTION d.o.o. za građenje i usluge</item>
    </derivirana_varijabla>
  </DomainObject.Predmet.ProtuStrankaListFormated>
  <DomainObject.Predmet.ProtuStrankaListFormatedOIB>
    <izvorni_sadrzaj>
      <item>ENERGO CONSTRUCTION d.o.o. za građenje i usluge, OIB 18239419535</item>
    </izvorni_sadrzaj>
    <derivirana_varijabla naziv="DomainObject.Predmet.ProtuStrankaListFormatedOIB_1">
      <item>ENERGO CONSTRUCTION d.o.o. za građenje i usluge, OIB 18239419535</item>
    </derivirana_varijabla>
  </DomainObject.Predmet.ProtuStrankaListFormatedOIB>
  <DomainObject.Predmet.ProtuStrankaListFormatedWithAdress>
    <izvorni_sadrzaj>
      <item>ENERGO CONSTRUCTION d.o.o. za građenje i usluge, Gospodarska 12, 40313 Vrhovljan</item>
    </izvorni_sadrzaj>
    <derivirana_varijabla naziv="DomainObject.Predmet.ProtuStrankaListFormatedWithAdress_1">
      <item>ENERGO CONSTRUCTION d.o.o. za građenje i usluge, Gospodarska 12, 40313 Vrhovljan</item>
    </derivirana_varijabla>
  </DomainObject.Predmet.ProtuStrankaListFormatedWithAdress>
  <DomainObject.Predmet.ProtuStrankaListFormatedWithAdressOIB>
    <izvorni_sadrzaj>
      <item>ENERGO CONSTRUCTION d.o.o. za građenje i usluge, OIB 18239419535, Gospodarska 12, 40313 Vrhovljan</item>
    </izvorni_sadrzaj>
    <derivirana_varijabla naziv="DomainObject.Predmet.ProtuStrankaListFormatedWithAdressOIB_1">
      <item>ENERGO CONSTRUCTION d.o.o. za građenje i usluge, OIB 18239419535, Gospodarska 12, 40313 Vrhovljan</item>
    </derivirana_varijabla>
  </DomainObject.Predmet.ProtuStrankaListFormatedWithAdressOIB>
  <DomainObject.Predmet.ProtuStrankaListNazivFormated>
    <izvorni_sadrzaj>
      <item>ENERGO CONSTRUCTION d.o.o. za građenje i usluge</item>
    </izvorni_sadrzaj>
    <derivirana_varijabla naziv="DomainObject.Predmet.ProtuStrankaListNazivFormated_1">
      <item>ENERGO CONSTRUCTION d.o.o. za građenje i usluge</item>
    </derivirana_varijabla>
  </DomainObject.Predmet.ProtuStrankaListNazivFormated>
  <DomainObject.Predmet.ProtuStrankaListNazivFormatedOIB>
    <izvorni_sadrzaj>
      <item>ENERGO CONSTRUCTION d.o.o. za građenje i usluge, OIB 18239419535</item>
    </izvorni_sadrzaj>
    <derivirana_varijabla naziv="DomainObject.Predmet.ProtuStrankaListNazivFormatedOIB_1">
      <item>ENERGO CONSTRUCTION d.o.o. za građenje i usluge, OIB 18239419535</item>
    </derivirana_varijabla>
  </DomainObject.Predmet.ProtuStrankaListNazivFormatedOIB>
  <DomainObject.Predmet.OstaliListFormated>
    <izvorni_sadrzaj>
      <item>Sudski registar</item>
      <item>RK invest društvo s ograničenom odgovornošću za proizvodnju i usluge</item>
      <item>TOMŠIĆ GRUPA d.o.o. za savjetovanje</item>
      <item>Akordic Beheer B.V.</item>
      <item>Ivo Žiža</item>
    </izvorni_sadrzaj>
    <derivirana_varijabla naziv="DomainObject.Predmet.OstaliListFormated_1">
      <item>Sudski registar</item>
      <item>RK invest društvo s ograničenom odgovornošću za proizvodnju i usluge</item>
      <item>TOMŠIĆ GRUPA d.o.o. za savjetovanje</item>
      <item>Akordic Beheer B.V.</item>
      <item>Ivo Žiža</item>
    </derivirana_varijabla>
  </DomainObject.Predmet.OstaliListFormated>
  <DomainObject.Predmet.OstaliListFormatedOIB>
    <izvorni_sadrzaj>
      <item>Sudski registar</item>
      <item>RK invest društvo s ograničenom odgovornošću za proizvodnju i usluge, OIB 23566797822</item>
      <item>TOMŠIĆ GRUPA d.o.o. za savjetovanje, OIB 63957585342</item>
      <item>Akordic Beheer B.V.</item>
      <item>Ivo Žiža, OIB 08163835361</item>
    </izvorni_sadrzaj>
    <derivirana_varijabla naziv="DomainObject.Predmet.OstaliListFormatedOIB_1">
      <item>Sudski registar</item>
      <item>RK invest društvo s ograničenom odgovornošću za proizvodnju i usluge, OIB 23566797822</item>
      <item>TOMŠIĆ GRUPA d.o.o. za savjetovanje, OIB 63957585342</item>
      <item>Akordic Beheer B.V.</item>
      <item>Ivo Žiža, OIB 08163835361</item>
    </derivirana_varijabla>
  </DomainObject.Predmet.OstaliListFormatedOIB>
  <DomainObject.Predmet.OstaliListFormatedWithAdress>
    <izvorni_sadrzaj>
      <item>Sudski registar</item>
      <item>RK invest društvo s ograničenom odgovornošću za proizvodnju i usluge, Hlapičina 4/A, 40313 Hlapičina</item>
      <item>TOMŠIĆ GRUPA d.o.o. za savjetovanje, Milna 889, 21000 Split</item>
      <item>Akordic Beheer B.V., Blaak 730, 3011 Rotterdam</item>
      <item>Ivo Žiža, Vinogradi Ludbreški 53, 42230 Vinogradi Ludbreški</item>
    </izvorni_sadrzaj>
    <derivirana_varijabla naziv="DomainObject.Predmet.OstaliListFormatedWithAdress_1">
      <item>Sudski registar</item>
      <item>RK invest društvo s ograničenom odgovornošću za proizvodnju i usluge, Hlapičina 4/A, 40313 Hlapičina</item>
      <item>TOMŠIĆ GRUPA d.o.o. za savjetovanje, Milna 889, 21000 Split</item>
      <item>Akordic Beheer B.V., Blaak 730, 3011 Rotterdam</item>
      <item>Ivo Žiža, Vinogradi Ludbreški 53, 42230 Vinogradi Ludbreški</item>
    </derivirana_varijabla>
  </DomainObject.Predmet.OstaliListFormatedWithAdress>
  <DomainObject.Predmet.OstaliListFormatedWithAdressOIB>
    <izvorni_sadrzaj>
      <item>Sudski registar</item>
      <item>RK invest društvo s ograničenom odgovornošću za proizvodnju i usluge, OIB 23566797822, Hlapičina 4/A, 40313 Hlapičina</item>
      <item>TOMŠIĆ GRUPA d.o.o. za savjetovanje, OIB 63957585342, Milna 889, 21000 Split</item>
      <item>Akordic Beheer B.V., Blaak 730, 3011 Rotterdam</item>
      <item>Ivo Žiža, OIB 08163835361, Vinogradi Ludbreški 53, 42230 Vinogradi Ludbreški</item>
    </izvorni_sadrzaj>
    <derivirana_varijabla naziv="DomainObject.Predmet.OstaliListFormatedWithAdressOIB_1">
      <item>Sudski registar</item>
      <item>RK invest društvo s ograničenom odgovornošću za proizvodnju i usluge, OIB 23566797822, Hlapičina 4/A, 40313 Hlapičina</item>
      <item>TOMŠIĆ GRUPA d.o.o. za savjetovanje, OIB 63957585342, Milna 889, 21000 Split</item>
      <item>Akordic Beheer B.V., Blaak 730, 3011 Rotterdam</item>
      <item>Ivo Žiža, OIB 08163835361, Vinogradi Ludbreški 53, 42230 Vinogradi Ludbreški</item>
    </derivirana_varijabla>
  </DomainObject.Predmet.OstaliListFormatedWithAdressOIB>
  <DomainObject.Predmet.OstaliListNazivFormated>
    <izvorni_sadrzaj>
      <item>Sudski registar</item>
      <item>RK invest društvo s ograničenom odgovornošću za proizvodnju i usluge</item>
      <item>TOMŠIĆ GRUPA d.o.o. za savjetovanje</item>
      <item>Akordic Beheer B.V.</item>
      <item>Ivo Žiža</item>
    </izvorni_sadrzaj>
    <derivirana_varijabla naziv="DomainObject.Predmet.OstaliListNazivFormated_1">
      <item>Sudski registar</item>
      <item>RK invest društvo s ograničenom odgovornošću za proizvodnju i usluge</item>
      <item>TOMŠIĆ GRUPA d.o.o. za savjetovanje</item>
      <item>Akordic Beheer B.V.</item>
      <item>Ivo Žiža</item>
    </derivirana_varijabla>
  </DomainObject.Predmet.OstaliListNazivFormated>
  <DomainObject.Predmet.OstaliListNazivFormatedOIB>
    <izvorni_sadrzaj>
      <item>Sudski registar</item>
      <item>RK invest društvo s ograničenom odgovornošću za proizvodnju i usluge, OIB 23566797822</item>
      <item>TOMŠIĆ GRUPA d.o.o. za savjetovanje, OIB 63957585342</item>
      <item>Akordic Beheer B.V.</item>
      <item>Ivo Žiža, OIB 08163835361</item>
    </izvorni_sadrzaj>
    <derivirana_varijabla naziv="DomainObject.Predmet.OstaliListNazivFormatedOIB_1">
      <item>Sudski registar</item>
      <item>RK invest društvo s ograničenom odgovornošću za proizvodnju i usluge, OIB 23566797822</item>
      <item>TOMŠIĆ GRUPA d.o.o. za savjetovanje, OIB 63957585342</item>
      <item>Akordic Beheer B.V.</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St-453/2017-23</izvorni_sadrzaj>
    <derivirana_varijabla naziv="DomainObject.PoslovniBrojDokumenta_1">St-453/2017-23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ENERGO CONSTRUCTION d.o.o. za građenje i usluge</izvorni_sadrzaj>
    <derivirana_varijabla naziv="DomainObject.Predmet.ProtustrankaIDrugi_1">ENERGO CONSTRUCTION d.o.o. za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ENERGO CONSTRUCTION d.o.o. za građenje i usluge, OIB 18239419535, Gospodarska 12, 40313 Vrhovljan</izvorni_sadrzaj>
    <derivirana_varijabla naziv="DomainObject.Predmet.ProtustrankaIDrugiAdressOIB_1">ENERGO CONSTRUCTION d.o.o. za građenje i usluge, OIB 18239419535, Gospodarska 12, 40313 Vrhovljan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ENERGO CONSTRUCTION d.o.o. za građenje i usluge</item>
      <item>Sudski registar</item>
      <item>RK invest društvo s ograničenom odgovornošću za proizvodnju i usluge</item>
      <item>TOMŠIĆ GRUPA d.o.o. za savjetovanje</item>
      <item>Akordic Beheer B.V.</item>
      <item>Ivo Žiža</item>
    </izvorni_sadrzaj>
    <derivirana_varijabla naziv="DomainObject.Predmet.SudioniciListNaziv_1">
      <item>Financijska agencija</item>
      <item>ENERGO CONSTRUCTION d.o.o. za građenje i usluge</item>
      <item>Sudski registar</item>
      <item>RK invest društvo s ograničenom odgovornošću za proizvodnju i usluge</item>
      <item>TOMŠIĆ GRUPA d.o.o. za savjetovanje</item>
      <item>Akordic Beheer B.V.</item>
      <item>Ivo Žiža</item>
    </derivirana_varijabla>
  </DomainObject.Predmet.SudioniciListNaziv>
  <DomainObject.Predmet.SudioniciListAdressOIB>
    <izvorni_sadrzaj>
      <item>Financijska agencija, OIB 85821130368, Ulica grada Vukovara 70,10000 Zagreb</item>
      <item>ENERGO CONSTRUCTION d.o.o. za građenje i usluge, OIB 18239419535, Gospodarska 12,40313 Vrhovljan</item>
      <item>Sudski registar</item>
      <item>RK invest društvo s ograničenom odgovornošću za proizvodnju i usluge, OIB 23566797822, Hlapičina 4/A,40313 Hlapičina</item>
      <item>TOMŠIĆ GRUPA d.o.o. za savjetovanje, OIB 63957585342, Milna 889,21000 Split</item>
      <item>Akordic Beheer B.V., Blaak 730,3011 Rotterdam</item>
      <item>Ivo Žiža, OIB 08163835361, Vinogradi Ludbreški 53,42230 Vinogradi Ludbreški</item>
    </izvorni_sadrzaj>
    <derivirana_varijabla naziv="DomainObject.Predmet.SudioniciListAdressOIB_1">
      <item>Financijska agencija, OIB 85821130368, Ulica grada Vukovara 70,10000 Zagreb</item>
      <item>ENERGO CONSTRUCTION d.o.o. za građenje i usluge, OIB 18239419535, Gospodarska 12,40313 Vrhovljan</item>
      <item>Sudski registar</item>
      <item>RK invest društvo s ograničenom odgovornošću za proizvodnju i usluge, OIB 23566797822, Hlapičina 4/A,40313 Hlapičina</item>
      <item>TOMŠIĆ GRUPA d.o.o. za savjetovanje, OIB 63957585342, Milna 889,21000 Split</item>
      <item>Akordic Beheer B.V., Blaak 730,3011 Rotterdam</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18239419535</item>
      <item>, OIB null</item>
      <item>, OIB 23566797822</item>
      <item>, OIB 63957585342</item>
      <item>, OIB null</item>
      <item>, OIB 08163835361</item>
    </izvorni_sadrzaj>
    <derivirana_varijabla naziv="DomainObject.Predmet.SudioniciListNazivOIB_1">
      <item>, OIB 85821130368</item>
      <item>, OIB 18239419535</item>
      <item>, OIB null</item>
      <item>, OIB 23566797822</item>
      <item>, OIB 63957585342</item>
      <item>, OIB null</item>
      <item>, OIB 08163835361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913</properties:Words>
  <properties:Characters>5537</properties:Characters>
  <properties:Lines>409</properties:Lines>
  <properties:Paragraphs>164</properties:Paragraphs>
  <properties:TotalTime>398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2018-10-15T07:12:00Z</cp:lastPrinted>
  <dcterms:modified xmlns:xsi="http://www.w3.org/2001/XMLSchema-instance" xsi:type="dcterms:W3CDTF">2018-10-15T07:55:00Z</dcterms:modified>
  <cp:revision>126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St-453/2017-23 / Zapisnik - Ispitno ročište (ST-453-17- ZAPISNIK ISPITNO ROČIŠTE 15.10.2018..docx)</vt:lpwstr>
  </prop:property>
  <prop:property name="CC_coloring" pid="4" fmtid="{D5CDD505-2E9C-101B-9397-08002B2CF9AE}">
    <vt:bool>false</vt:bool>
  </prop:property>
  <prop:property name="BrojStranica" pid="5" fmtid="{D5CDD505-2E9C-101B-9397-08002B2CF9AE}">
    <vt:i4>4</vt:i4>
  </prop:property>
</prop:Properties>
</file>