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4b3c4" w14:paraId="764b3c4" w:rsidRDefault="00D13EFB" w:rsidP="00C82BA1" w:rsidR="00A9627C">
      <w:pPr>
        <w:ind w:firstLine="708"/>
        <w15:collapsed w:val="false"/>
        <w:rPr>
          <w:b/>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7E49DF">
        <w:rPr>
          <w:b/>
        </w:rPr>
        <w:t>1513</w:t>
      </w:r>
      <w:r w:rsidR="00C82BA1"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w:t>
      </w:r>
      <w:r w:rsidR="00C07794">
        <w:t xml:space="preserve">u stečajnom postupku povodom prijedloga predlagatelja </w:t>
      </w:r>
      <w:r w:rsidR="00C07794" w:rsidRPr="001A260E">
        <w:rPr>
          <w:szCs w:val="24"/>
        </w:rPr>
        <w:t>FINANCIJSKE AGENCIJE, Regionalni centar Spl</w:t>
      </w:r>
      <w:r w:rsidR="00C07794">
        <w:rPr>
          <w:szCs w:val="24"/>
        </w:rPr>
        <w:t>it, Mažuranićevo šetalište 24b</w:t>
      </w:r>
      <w:r w:rsidR="00C07794">
        <w:t xml:space="preserve">, OIB: 85821130368, za otvaranje stečajnog postupka nad dužnikom </w:t>
      </w:r>
      <w:r w:rsidR="007E49DF" w:rsidRPr="005F0A5E">
        <w:rPr>
          <w:szCs w:val="24"/>
        </w:rPr>
        <w:t>ANAKT d.o.o. Split, Vukovarska 99, OIB: 80197125002</w:t>
      </w:r>
      <w:r w:rsidR="00C07794">
        <w:t xml:space="preserve">, dana </w:t>
      </w:r>
      <w:r w:rsidR="00EC1538">
        <w:t xml:space="preserve"> </w:t>
      </w:r>
      <w:r w:rsidR="000242C5">
        <w:t>7. studenog</w:t>
      </w:r>
      <w:r w:rsidR="005A49E7">
        <w:t xml:space="preserve"> 2017</w:t>
      </w:r>
      <w:r w:rsidR="000242C5">
        <w:t>.</w:t>
      </w:r>
    </w:p>
    <w:p w:rsidRDefault="00C82BA1" w:rsidP="00C82BA1" w:rsidR="00C82BA1" w:rsidRPr="00896526">
      <w:pPr>
        <w:jc w:val="both"/>
        <w:rPr>
          <w:sz w:val="16"/>
          <w:szCs w:val="16"/>
        </w:rPr>
      </w:pPr>
    </w:p>
    <w:p w:rsidRDefault="00C82BA1" w:rsidP="00C82BA1" w:rsidR="00C82BA1" w:rsidRPr="00853084">
      <w:pPr>
        <w:jc w:val="both"/>
        <w:rPr>
          <w:sz w:val="16"/>
          <w:szCs w:val="16"/>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7E49DF" w:rsidRPr="005F0A5E">
        <w:rPr>
          <w:szCs w:val="24"/>
        </w:rPr>
        <w:t>ANAKT d.o.o. Split, Vukovarska 99, OIB: 80197125002</w:t>
      </w:r>
      <w:r w:rsidR="00404B3B">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495C5E">
        <w:t>tečajnog postupka br. 12. St-</w:t>
      </w:r>
      <w:r w:rsidR="007E49DF">
        <w:t>1513</w:t>
      </w:r>
      <w:r>
        <w:t xml:space="preserve">/2016"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rsidRPr="00896526">
      <w:pPr>
        <w:ind w:left="360"/>
        <w:jc w:val="both"/>
        <w:rPr>
          <w:sz w:val="22"/>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875A9" w:rsidP="000875A9" w:rsidR="000875A9">
      <w:pPr>
        <w:ind w:firstLine="708"/>
        <w:jc w:val="both"/>
      </w:pPr>
      <w:r>
        <w:rPr>
          <w:szCs w:val="24"/>
        </w:rPr>
        <w:t xml:space="preserve">Financijska agencija, Regionalni centar Split (u daljnjem tekstu FINA) podnijela je ovom sudu </w:t>
      </w:r>
      <w:r w:rsidR="007E49DF">
        <w:rPr>
          <w:szCs w:val="24"/>
        </w:rPr>
        <w:t>20. lipnja</w:t>
      </w:r>
      <w:r>
        <w:rPr>
          <w:szCs w:val="24"/>
        </w:rPr>
        <w:t xml:space="preserve"> 2016. prijedlog za otvaranje stečajnog postupka nad dužnikom </w:t>
      </w:r>
      <w:r w:rsidR="007E49DF" w:rsidRPr="005F0A5E">
        <w:rPr>
          <w:szCs w:val="24"/>
        </w:rPr>
        <w:t>ANAKT d.o.o. Split</w:t>
      </w:r>
      <w:r>
        <w:t xml:space="preserve">, a sukladno odredbama čl. 444. st. 2. </w:t>
      </w:r>
      <w:r w:rsidRPr="00AD67DB">
        <w:t>Stečajnog zakona (</w:t>
      </w:r>
      <w:r>
        <w:t>Narodne novine 71/15</w:t>
      </w:r>
      <w:r w:rsidR="000242C5">
        <w:t xml:space="preserve"> i 104/17</w:t>
      </w:r>
      <w:r>
        <w:t>,</w:t>
      </w:r>
      <w:r w:rsidRPr="00AD67DB">
        <w:t xml:space="preserve"> dalje SZ)</w:t>
      </w:r>
      <w:r>
        <w:t>.</w:t>
      </w:r>
    </w:p>
    <w:p w:rsidRDefault="000875A9" w:rsidP="000875A9" w:rsidR="000875A9">
      <w:pPr>
        <w:ind w:firstLine="708"/>
        <w:jc w:val="both"/>
      </w:pPr>
    </w:p>
    <w:p w:rsidRDefault="000875A9" w:rsidP="000875A9" w:rsidR="000875A9">
      <w:pPr>
        <w:ind w:firstLine="708"/>
        <w:jc w:val="both"/>
      </w:pPr>
      <w:r>
        <w:t xml:space="preserve">U prijedlogu </w:t>
      </w:r>
      <w:r w:rsidR="000242C5">
        <w:t xml:space="preserve">FINE </w:t>
      </w:r>
      <w:r>
        <w:t xml:space="preserve">u bitnom je navedeno da dužnik na dan 1. rujna 2015., u Očevidniku redoslijeda osnova za plaćanje, ima evidentirane neizvršene osnove za plaćanje u neprekinutom razdoblju od </w:t>
      </w:r>
      <w:r w:rsidR="007E49DF">
        <w:t>1440</w:t>
      </w:r>
      <w:r w:rsidR="000242C5">
        <w:t xml:space="preserve"> dana</w:t>
      </w:r>
      <w:r>
        <w:t xml:space="preserve"> u ukupnom iznosu od </w:t>
      </w:r>
      <w:r w:rsidR="007E49DF">
        <w:t>306.043,45</w:t>
      </w:r>
      <w:r>
        <w:t xml:space="preserve"> kn, kao i da prema podacima koji su dostavljeni od Hrvatskog </w:t>
      </w:r>
      <w:r w:rsidR="000242C5">
        <w:t>zavoda za mirovinsko osiguranje</w:t>
      </w:r>
      <w:r>
        <w:t xml:space="preserve"> dužnik ima </w:t>
      </w:r>
      <w:r w:rsidR="000242C5">
        <w:t xml:space="preserve">jednog </w:t>
      </w:r>
      <w:r>
        <w:t>zaposlen</w:t>
      </w:r>
      <w:r w:rsidR="007E49DF">
        <w:t>og</w:t>
      </w:r>
      <w:r>
        <w:t xml:space="preserve">, a predlagatelj da ne raspolaže s drugim podacima o imovini dužnika. </w:t>
      </w:r>
    </w:p>
    <w:p w:rsidRDefault="000875A9" w:rsidP="000875A9" w:rsidR="000875A9">
      <w:pPr>
        <w:ind w:firstLine="708"/>
        <w:jc w:val="both"/>
      </w:pPr>
    </w:p>
    <w:p w:rsidRDefault="000875A9" w:rsidP="00896526" w:rsidR="000875A9">
      <w:pPr>
        <w:ind w:firstLine="708"/>
        <w:jc w:val="both"/>
      </w:pPr>
      <w:r w:rsidRPr="006A49A6">
        <w:lastRenderedPageBreak/>
        <w:t xml:space="preserve">Povodom podnesenog prijedloga, rješenjem </w:t>
      </w:r>
      <w:r>
        <w:t>ovog suda</w:t>
      </w:r>
      <w:r w:rsidRPr="006A49A6">
        <w:t xml:space="preserve"> posl. br. 12. St-</w:t>
      </w:r>
      <w:r w:rsidR="007E49DF">
        <w:t>1513</w:t>
      </w:r>
      <w:r>
        <w:t>/2016</w:t>
      </w:r>
      <w:r w:rsidRPr="006A49A6">
        <w:t xml:space="preserve"> od </w:t>
      </w:r>
      <w:r w:rsidR="001D73F4">
        <w:t>2</w:t>
      </w:r>
      <w:r w:rsidR="0007231E">
        <w:t>5</w:t>
      </w:r>
      <w:r w:rsidR="001D73F4">
        <w:t>. srpnja</w:t>
      </w:r>
      <w:r>
        <w:t xml:space="preserve"> </w:t>
      </w:r>
      <w:r w:rsidRPr="006A49A6">
        <w:t>201</w:t>
      </w:r>
      <w:r>
        <w:t>7. god. pokrenut je</w:t>
      </w:r>
      <w:r w:rsidRPr="006A49A6">
        <w:t xml:space="preserve"> prethodni postupak </w:t>
      </w:r>
      <w:r>
        <w:t>radi utvrđivanja pretpostavki za otvaranje stečajnog postupka nad dužnikom.</w:t>
      </w:r>
    </w:p>
    <w:p w:rsidRDefault="00896526" w:rsidP="00896526" w:rsidR="00896526">
      <w:pPr>
        <w:ind w:firstLine="708"/>
        <w:jc w:val="both"/>
      </w:pPr>
    </w:p>
    <w:p w:rsidRDefault="000875A9" w:rsidP="000875A9" w:rsidR="000875A9">
      <w:pPr>
        <w:ind w:firstLine="708"/>
        <w:jc w:val="both"/>
        <w:rPr>
          <w:szCs w:val="24"/>
        </w:rPr>
      </w:pPr>
      <w:r>
        <w:t xml:space="preserve">FINA je za potrebe prethodnog postupka dostavila ovom sudu potvrdu o neizvršenim osnovama za plaćanje dužnika (list </w:t>
      </w:r>
      <w:r w:rsidR="007E49DF">
        <w:t>37</w:t>
      </w:r>
      <w:r>
        <w:t xml:space="preserve"> spisa) kojom se potvrđuje da dužnik na dan </w:t>
      </w:r>
      <w:r w:rsidR="007E49DF">
        <w:t>26</w:t>
      </w:r>
      <w:r w:rsidR="002C4AED">
        <w:t>.09.</w:t>
      </w:r>
      <w:r w:rsidR="000242C5">
        <w:t xml:space="preserve">2017., </w:t>
      </w:r>
      <w:r>
        <w:t xml:space="preserve">u Očevidniku </w:t>
      </w:r>
      <w:r>
        <w:rPr>
          <w:szCs w:val="24"/>
        </w:rPr>
        <w:t>redoslijeda osnova za plaćanje</w:t>
      </w:r>
      <w:r w:rsidR="000242C5">
        <w:rPr>
          <w:szCs w:val="24"/>
        </w:rPr>
        <w:t>,</w:t>
      </w:r>
      <w:r>
        <w:rPr>
          <w:szCs w:val="24"/>
        </w:rPr>
        <w:t xml:space="preserve"> ima evidentirane neizvršne osnove za plaćanje u neprekinutom razdoblju od </w:t>
      </w:r>
      <w:r w:rsidR="007E49DF">
        <w:rPr>
          <w:szCs w:val="24"/>
        </w:rPr>
        <w:t>2195</w:t>
      </w:r>
      <w:r>
        <w:rPr>
          <w:szCs w:val="24"/>
        </w:rPr>
        <w:t xml:space="preserve"> dana.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 6. st. 1., st. 2. podstavak 1. i st. 4. SZ-a.</w:t>
      </w:r>
    </w:p>
    <w:p w:rsidRDefault="000242C5" w:rsidP="000875A9" w:rsidR="000242C5">
      <w:pPr>
        <w:ind w:firstLine="708"/>
        <w:jc w:val="both"/>
        <w:rPr>
          <w:szCs w:val="24"/>
        </w:rPr>
      </w:pPr>
    </w:p>
    <w:p w:rsidRDefault="000242C5" w:rsidP="000875A9" w:rsidR="000242C5">
      <w:pPr>
        <w:ind w:firstLine="708"/>
        <w:jc w:val="both"/>
        <w:rPr>
          <w:szCs w:val="24"/>
        </w:rPr>
      </w:pPr>
      <w:r>
        <w:rPr>
          <w:szCs w:val="24"/>
        </w:rPr>
        <w:t xml:space="preserve">Radi utvrđivanja stanja imovine dužnika, </w:t>
      </w:r>
      <w:r w:rsidR="00896526">
        <w:rPr>
          <w:szCs w:val="24"/>
        </w:rPr>
        <w:t xml:space="preserve">ovaj </w:t>
      </w:r>
      <w:r>
        <w:rPr>
          <w:szCs w:val="24"/>
        </w:rPr>
        <w:t xml:space="preserve">sud je službenim putem zatražio podatke o imovini dužnika od: Općinskog suda u Splitu, Porezne uprave i MUP RH, PU Splitsko-dalmatinske. Porezna uprava </w:t>
      </w:r>
      <w:r w:rsidR="00675BB0">
        <w:rPr>
          <w:szCs w:val="24"/>
        </w:rPr>
        <w:t>nije dostavila ovom sudu bilo kakve podatke o imovini dužnika,</w:t>
      </w:r>
      <w:r>
        <w:rPr>
          <w:szCs w:val="24"/>
        </w:rPr>
        <w:t xml:space="preserve"> Općinski sud u Split</w:t>
      </w:r>
      <w:r w:rsidR="00675BB0">
        <w:rPr>
          <w:szCs w:val="24"/>
        </w:rPr>
        <w:t>u -</w:t>
      </w:r>
      <w:r>
        <w:rPr>
          <w:szCs w:val="24"/>
        </w:rPr>
        <w:t xml:space="preserve"> Zemljišnoknjižni odjel Split </w:t>
      </w:r>
      <w:r w:rsidR="00675BB0">
        <w:rPr>
          <w:szCs w:val="24"/>
        </w:rPr>
        <w:t>je potvrdom</w:t>
      </w:r>
      <w:r>
        <w:rPr>
          <w:szCs w:val="24"/>
        </w:rPr>
        <w:t xml:space="preserve"> od </w:t>
      </w:r>
      <w:r w:rsidR="00675BB0">
        <w:rPr>
          <w:szCs w:val="24"/>
        </w:rPr>
        <w:t>06.09</w:t>
      </w:r>
      <w:r>
        <w:rPr>
          <w:szCs w:val="24"/>
        </w:rPr>
        <w:t xml:space="preserve">.2017. </w:t>
      </w:r>
      <w:r w:rsidR="00675BB0">
        <w:rPr>
          <w:szCs w:val="24"/>
        </w:rPr>
        <w:t>obavijestio</w:t>
      </w:r>
      <w:r>
        <w:rPr>
          <w:szCs w:val="24"/>
        </w:rPr>
        <w:t xml:space="preserve"> da dužnik nije upisan kao vlasnik nekretnina na području njihove nadležnosti, dok je MUP RH, PU Splitsko-dalmatinska </w:t>
      </w:r>
      <w:r w:rsidR="00675BB0">
        <w:rPr>
          <w:szCs w:val="24"/>
        </w:rPr>
        <w:t>14.09.2017.</w:t>
      </w:r>
      <w:r>
        <w:rPr>
          <w:szCs w:val="24"/>
        </w:rPr>
        <w:t xml:space="preserve"> </w:t>
      </w:r>
      <w:r w:rsidR="00675BB0">
        <w:rPr>
          <w:szCs w:val="24"/>
        </w:rPr>
        <w:t xml:space="preserve">dostavila uvjerenje da dužnik nije evidentiran kao vlasnik vozila. </w:t>
      </w:r>
      <w:r>
        <w:rPr>
          <w:szCs w:val="24"/>
        </w:rPr>
        <w:t xml:space="preserve"> </w:t>
      </w:r>
    </w:p>
    <w:p w:rsidRDefault="000875A9" w:rsidP="000875A9" w:rsidR="000875A9">
      <w:pPr>
        <w:jc w:val="both"/>
      </w:pPr>
    </w:p>
    <w:p w:rsidRDefault="000875A9" w:rsidP="00440C9E" w:rsidR="00440C9E">
      <w:pPr>
        <w:ind w:firstLine="708"/>
        <w:jc w:val="both"/>
        <w:rPr>
          <w:szCs w:val="24"/>
        </w:rPr>
      </w:pPr>
      <w:r>
        <w:t xml:space="preserve">Na ročištu koje je u prethodnom postupku održano kod ovog suda </w:t>
      </w:r>
      <w:r w:rsidR="007E49DF">
        <w:t>27</w:t>
      </w:r>
      <w:r w:rsidR="00440C9E">
        <w:t>. rujna 2017.</w:t>
      </w:r>
      <w:r>
        <w:t>,</w:t>
      </w:r>
      <w:r w:rsidR="001D3DC2">
        <w:t xml:space="preserve"> zastupnik po zakonu dužnika </w:t>
      </w:r>
      <w:r w:rsidR="007E49DF" w:rsidRPr="00B43C71">
        <w:rPr>
          <w:szCs w:val="24"/>
        </w:rPr>
        <w:t>Željko Kaurloto iz Splita</w:t>
      </w:r>
      <w:r w:rsidR="00404B3B">
        <w:rPr>
          <w:szCs w:val="24"/>
        </w:rPr>
        <w:t xml:space="preserve"> potvrdi</w:t>
      </w:r>
      <w:r w:rsidR="007E49DF">
        <w:rPr>
          <w:szCs w:val="24"/>
        </w:rPr>
        <w:t>o</w:t>
      </w:r>
      <w:r w:rsidR="00440C9E">
        <w:rPr>
          <w:szCs w:val="24"/>
        </w:rPr>
        <w:t xml:space="preserve"> je</w:t>
      </w:r>
      <w:r w:rsidR="00B8652B">
        <w:rPr>
          <w:szCs w:val="24"/>
        </w:rPr>
        <w:t xml:space="preserve"> da su podaci iz podnesenog prijedloga FINE točni te da kod dužnika postoje evidentirane nepodmirene obveze u periodu koji se navodi u potvrdi FINE</w:t>
      </w:r>
      <w:r w:rsidR="00440C9E">
        <w:rPr>
          <w:szCs w:val="24"/>
        </w:rPr>
        <w:t xml:space="preserve">. Isto tako, izjavio je </w:t>
      </w:r>
      <w:r w:rsidR="00B8652B">
        <w:rPr>
          <w:szCs w:val="24"/>
        </w:rPr>
        <w:t xml:space="preserve">da se dužnik ne protivi podnesenom prijedlogu za otvaranje stečaja. </w:t>
      </w:r>
    </w:p>
    <w:p w:rsidRDefault="00C445AA" w:rsidP="00440C9E" w:rsidR="00C445AA">
      <w:pPr>
        <w:ind w:firstLine="708"/>
        <w:jc w:val="both"/>
        <w:rPr>
          <w:szCs w:val="24"/>
        </w:rPr>
      </w:pPr>
    </w:p>
    <w:p w:rsidRDefault="00C445AA" w:rsidP="00440C9E" w:rsidR="007E49DF">
      <w:pPr>
        <w:ind w:firstLine="708"/>
        <w:jc w:val="both"/>
        <w:rPr>
          <w:szCs w:val="24"/>
        </w:rPr>
      </w:pPr>
      <w:r>
        <w:rPr>
          <w:szCs w:val="24"/>
        </w:rPr>
        <w:t xml:space="preserve">U svom iskazu, </w:t>
      </w:r>
      <w:r w:rsidRPr="00B43C71">
        <w:rPr>
          <w:szCs w:val="24"/>
        </w:rPr>
        <w:t>Željko Kaurloto</w:t>
      </w:r>
      <w:r w:rsidR="00B8652B">
        <w:rPr>
          <w:szCs w:val="24"/>
        </w:rPr>
        <w:t xml:space="preserve"> </w:t>
      </w:r>
      <w:r w:rsidR="002C4AED">
        <w:rPr>
          <w:szCs w:val="24"/>
        </w:rPr>
        <w:t>je</w:t>
      </w:r>
      <w:r>
        <w:rPr>
          <w:szCs w:val="24"/>
        </w:rPr>
        <w:t xml:space="preserve"> naveo</w:t>
      </w:r>
      <w:r w:rsidR="00B8652B">
        <w:rPr>
          <w:szCs w:val="24"/>
        </w:rPr>
        <w:t xml:space="preserve"> da je</w:t>
      </w:r>
      <w:r w:rsidR="002C4AED">
        <w:rPr>
          <w:szCs w:val="24"/>
        </w:rPr>
        <w:t xml:space="preserve"> društvo</w:t>
      </w:r>
      <w:r w:rsidR="00404B3B">
        <w:rPr>
          <w:szCs w:val="24"/>
        </w:rPr>
        <w:t xml:space="preserve"> </w:t>
      </w:r>
      <w:r>
        <w:rPr>
          <w:szCs w:val="24"/>
        </w:rPr>
        <w:t>Anakt d.o.o. osnovano</w:t>
      </w:r>
      <w:r w:rsidR="00404B3B">
        <w:rPr>
          <w:szCs w:val="24"/>
        </w:rPr>
        <w:t xml:space="preserve"> </w:t>
      </w:r>
      <w:r w:rsidR="007E49DF">
        <w:rPr>
          <w:szCs w:val="24"/>
        </w:rPr>
        <w:t>2003</w:t>
      </w:r>
      <w:r w:rsidR="00404B3B">
        <w:rPr>
          <w:szCs w:val="24"/>
        </w:rPr>
        <w:t xml:space="preserve">. godine te </w:t>
      </w:r>
      <w:r w:rsidR="007E49DF">
        <w:rPr>
          <w:szCs w:val="24"/>
        </w:rPr>
        <w:t>da se isto</w:t>
      </w:r>
      <w:r>
        <w:rPr>
          <w:szCs w:val="24"/>
        </w:rPr>
        <w:t>,</w:t>
      </w:r>
      <w:r w:rsidR="007E49DF">
        <w:rPr>
          <w:szCs w:val="24"/>
        </w:rPr>
        <w:t xml:space="preserve"> kao osnovnom djelatnošću</w:t>
      </w:r>
      <w:r>
        <w:rPr>
          <w:szCs w:val="24"/>
        </w:rPr>
        <w:t>,</w:t>
      </w:r>
      <w:r w:rsidR="007E49DF">
        <w:rPr>
          <w:szCs w:val="24"/>
        </w:rPr>
        <w:t xml:space="preserve"> bavilo izradom ugradbenih ormara i ostalog namještaja te prodajom istih. Društvo da je imalo jedan iznajmljeni poslovni prostor u Vukovarskoj ulici broj 99 u Splitu, površine 50 m2, kao i jedan skladišni prostor u Ivaniševićevoj ulici u Splitu, a kojeg je dužnik također držao temeljem ugovora o najmu. Naveo je da dužnik ne radi odnosno ne posluje već više od tri godine te da danas nema zaposlenih djelatnika, dok je ranije u prosjeku bilo troje zaposlenih. U odnosu na nepodmirene obveze dužnika</w:t>
      </w:r>
      <w:r>
        <w:rPr>
          <w:szCs w:val="24"/>
        </w:rPr>
        <w:t>,</w:t>
      </w:r>
      <w:r w:rsidR="007E49DF">
        <w:rPr>
          <w:szCs w:val="24"/>
        </w:rPr>
        <w:t xml:space="preserve"> izjavio je da se iste prije svega odnose na neplaćene poreze, prireze i doprinose vezane uz plaće radnika</w:t>
      </w:r>
      <w:r w:rsidR="00896526">
        <w:rPr>
          <w:szCs w:val="24"/>
        </w:rPr>
        <w:t>, a dijelom i na neplaćeni PDV te</w:t>
      </w:r>
      <w:r w:rsidR="007E49DF">
        <w:rPr>
          <w:szCs w:val="24"/>
        </w:rPr>
        <w:t xml:space="preserve"> ostale poreze. Naveo je da su sve obveze prema dobavljačima podmirene te da dužnik nije </w:t>
      </w:r>
      <w:r w:rsidR="00DE7F30">
        <w:rPr>
          <w:szCs w:val="24"/>
        </w:rPr>
        <w:t>uzimao</w:t>
      </w:r>
      <w:r w:rsidR="007E49DF">
        <w:rPr>
          <w:szCs w:val="24"/>
        </w:rPr>
        <w:t xml:space="preserve"> bilo kakve kredite. U odnosu na imovinu dužnika</w:t>
      </w:r>
      <w:r>
        <w:rPr>
          <w:szCs w:val="24"/>
        </w:rPr>
        <w:t>,</w:t>
      </w:r>
      <w:r w:rsidR="007E49DF">
        <w:rPr>
          <w:szCs w:val="24"/>
        </w:rPr>
        <w:t xml:space="preserve"> </w:t>
      </w:r>
      <w:r w:rsidRPr="00B43C71">
        <w:rPr>
          <w:szCs w:val="24"/>
        </w:rPr>
        <w:t>Željko Kaurloto</w:t>
      </w:r>
      <w:r>
        <w:rPr>
          <w:szCs w:val="24"/>
        </w:rPr>
        <w:t xml:space="preserve"> je izjavio</w:t>
      </w:r>
      <w:r w:rsidR="007E49DF">
        <w:rPr>
          <w:szCs w:val="24"/>
        </w:rPr>
        <w:t xml:space="preserve"> da dužnik danas u svom vlasništvu nema imovine </w:t>
      </w:r>
      <w:r w:rsidR="00896526">
        <w:rPr>
          <w:szCs w:val="24"/>
        </w:rPr>
        <w:t>koja bi imala neku značajniju vrijednost</w:t>
      </w:r>
      <w:r w:rsidR="007E49DF">
        <w:rPr>
          <w:szCs w:val="24"/>
        </w:rPr>
        <w:t xml:space="preserve">. </w:t>
      </w:r>
      <w:r>
        <w:rPr>
          <w:szCs w:val="24"/>
        </w:rPr>
        <w:t xml:space="preserve">Dužnik da </w:t>
      </w:r>
      <w:r w:rsidR="007E49DF">
        <w:rPr>
          <w:szCs w:val="24"/>
        </w:rPr>
        <w:t>nema nekretnina</w:t>
      </w:r>
      <w:r>
        <w:rPr>
          <w:szCs w:val="24"/>
        </w:rPr>
        <w:t xml:space="preserve"> ni</w:t>
      </w:r>
      <w:r w:rsidR="007E49DF">
        <w:rPr>
          <w:szCs w:val="24"/>
        </w:rPr>
        <w:t xml:space="preserve"> pokretnina veće vrijednosti kao što su automobili, vrjedniji strojevi, brodovi i sl. </w:t>
      </w:r>
      <w:r>
        <w:rPr>
          <w:szCs w:val="24"/>
        </w:rPr>
        <w:t>Naveo je da je dužnik</w:t>
      </w:r>
      <w:r w:rsidR="007E49DF">
        <w:rPr>
          <w:szCs w:val="24"/>
        </w:rPr>
        <w:t xml:space="preserve"> ranije imao jedan kombi – dostavno vozilo marke Iveco, a koje je prodano prije 6 godina. Od preostale imovine dužnika </w:t>
      </w:r>
      <w:r>
        <w:rPr>
          <w:szCs w:val="24"/>
        </w:rPr>
        <w:t xml:space="preserve">da su </w:t>
      </w:r>
      <w:r w:rsidR="007E49DF">
        <w:rPr>
          <w:szCs w:val="24"/>
        </w:rPr>
        <w:t xml:space="preserve">ostala </w:t>
      </w:r>
      <w:r>
        <w:rPr>
          <w:szCs w:val="24"/>
        </w:rPr>
        <w:t>jedino</w:t>
      </w:r>
      <w:r w:rsidR="007E49DF">
        <w:rPr>
          <w:szCs w:val="24"/>
        </w:rPr>
        <w:t xml:space="preserve"> tri izložbena ormara, koje dužnik im</w:t>
      </w:r>
      <w:r>
        <w:rPr>
          <w:szCs w:val="24"/>
        </w:rPr>
        <w:t>a još od svog osnutka 2003. godine.</w:t>
      </w:r>
      <w:r w:rsidR="007E49DF">
        <w:rPr>
          <w:szCs w:val="24"/>
        </w:rPr>
        <w:t xml:space="preserve"> </w:t>
      </w:r>
      <w:r>
        <w:rPr>
          <w:szCs w:val="24"/>
        </w:rPr>
        <w:t xml:space="preserve">Napomenuo je da su nakon </w:t>
      </w:r>
      <w:r w:rsidR="007E49DF">
        <w:rPr>
          <w:szCs w:val="24"/>
        </w:rPr>
        <w:t xml:space="preserve">prestanka poslovanja </w:t>
      </w:r>
      <w:r>
        <w:rPr>
          <w:szCs w:val="24"/>
        </w:rPr>
        <w:t xml:space="preserve">dužnika preostale </w:t>
      </w:r>
      <w:r w:rsidR="007E49DF">
        <w:rPr>
          <w:szCs w:val="24"/>
        </w:rPr>
        <w:t>određene zalihe alata koje su dane jednom od radnika budući da mu dužnik nije mogao isplatiti plaću</w:t>
      </w:r>
      <w:r>
        <w:rPr>
          <w:szCs w:val="24"/>
        </w:rPr>
        <w:t>, tako da dužnik danas nema ni</w:t>
      </w:r>
      <w:r w:rsidR="007E49DF">
        <w:rPr>
          <w:szCs w:val="24"/>
        </w:rPr>
        <w:t xml:space="preserve"> bilo kakvih alata. U odnosu na nenaplaćena potraživanja izjavio je da dužnik nema nenaplaćenih potraživanja niti vodi bilo kakve sudske postupke ni kao vjerovnik, a niti kao dužnik. Prema tome osim </w:t>
      </w:r>
      <w:r>
        <w:rPr>
          <w:szCs w:val="24"/>
        </w:rPr>
        <w:t>navedena</w:t>
      </w:r>
      <w:r w:rsidR="007E49DF">
        <w:rPr>
          <w:szCs w:val="24"/>
        </w:rPr>
        <w:t xml:space="preserve"> tri ormara, dužnik </w:t>
      </w:r>
      <w:r w:rsidR="00DE7F30">
        <w:rPr>
          <w:szCs w:val="24"/>
        </w:rPr>
        <w:t xml:space="preserve">da </w:t>
      </w:r>
      <w:r w:rsidR="007E49DF">
        <w:rPr>
          <w:szCs w:val="24"/>
        </w:rPr>
        <w:t>druge imovine nema. Na kraju svog iskaza</w:t>
      </w:r>
      <w:r w:rsidR="00DE7F30">
        <w:rPr>
          <w:szCs w:val="24"/>
        </w:rPr>
        <w:t>, izjavio je da</w:t>
      </w:r>
      <w:r w:rsidR="007E49DF">
        <w:rPr>
          <w:szCs w:val="24"/>
        </w:rPr>
        <w:t xml:space="preserve"> pod materijalnom </w:t>
      </w:r>
      <w:r w:rsidR="00DE7F30">
        <w:rPr>
          <w:szCs w:val="24"/>
        </w:rPr>
        <w:t>i kaznenom odgovornošću potvrđuje</w:t>
      </w:r>
      <w:r w:rsidR="007E49DF">
        <w:rPr>
          <w:szCs w:val="24"/>
        </w:rPr>
        <w:t xml:space="preserve"> je da su </w:t>
      </w:r>
      <w:r w:rsidR="00DE7F30">
        <w:rPr>
          <w:szCs w:val="24"/>
        </w:rPr>
        <w:t xml:space="preserve">dani </w:t>
      </w:r>
      <w:r w:rsidR="007E49DF">
        <w:rPr>
          <w:szCs w:val="24"/>
        </w:rPr>
        <w:t>podaci o imovini dužnika potpuni i točni te da ništa od imovine dužnika nije zatajeno</w:t>
      </w:r>
      <w:r w:rsidR="00DE7F30">
        <w:rPr>
          <w:szCs w:val="24"/>
        </w:rPr>
        <w:t>.</w:t>
      </w:r>
    </w:p>
    <w:p w:rsidRDefault="00896526" w:rsidP="00896526" w:rsidR="00896526">
      <w:pPr>
        <w:jc w:val="both"/>
      </w:pPr>
    </w:p>
    <w:p w:rsidRDefault="00DE7F30" w:rsidP="00C96711" w:rsidR="00DE7F30">
      <w:pPr>
        <w:ind w:firstLine="708"/>
        <w:jc w:val="both"/>
        <w:rPr>
          <w:szCs w:val="24"/>
        </w:rPr>
      </w:pPr>
      <w:r>
        <w:t>Iz naprijed navedenih podataka o imovini dužnika koje je sud pribavio službenim putem</w:t>
      </w:r>
      <w:r>
        <w:rPr>
          <w:szCs w:val="24"/>
        </w:rPr>
        <w:t>,</w:t>
      </w:r>
      <w:r>
        <w:t xml:space="preserve"> kao i iz iskaza zastupnika po zakonu dužnika, proizlazi da dužnik nema vrjednije imovine koja bi ušla u stečajnu masu i iz koje bi se mogli namiriti troškovi stečajnog postupka, budući da jedinu preostalu imovinu dužnika </w:t>
      </w:r>
      <w:r>
        <w:rPr>
          <w:szCs w:val="24"/>
        </w:rPr>
        <w:t xml:space="preserve">čine tri ormara. Uzimajući u obzir da se radi o rabljenim ormarima, starosti gotovo 14 godina, to stoga sud </w:t>
      </w:r>
      <w:r w:rsidR="00C96711">
        <w:rPr>
          <w:szCs w:val="24"/>
        </w:rPr>
        <w:t xml:space="preserve">prihvaća navode z.z. dužnika da takva imovina danas nema neku značajniju tržišnu </w:t>
      </w:r>
      <w:r w:rsidR="007D4434">
        <w:rPr>
          <w:szCs w:val="24"/>
        </w:rPr>
        <w:t>vrijednost te da</w:t>
      </w:r>
      <w:r w:rsidR="00C96711">
        <w:rPr>
          <w:szCs w:val="24"/>
        </w:rPr>
        <w:t xml:space="preserve"> </w:t>
      </w:r>
      <w:r w:rsidR="007D4434">
        <w:rPr>
          <w:szCs w:val="24"/>
        </w:rPr>
        <w:t>ista</w:t>
      </w:r>
      <w:r w:rsidR="00C96711">
        <w:rPr>
          <w:szCs w:val="24"/>
        </w:rPr>
        <w:t xml:space="preserve"> </w:t>
      </w:r>
      <w:r>
        <w:rPr>
          <w:szCs w:val="24"/>
        </w:rPr>
        <w:t>ne predstavlja imovinu dostatnu za podnirenje svih neizbježnih troškova koji nastaju u stečajnom postupku.</w:t>
      </w:r>
    </w:p>
    <w:p w:rsidRDefault="00DE7F30" w:rsidP="00DE7F30" w:rsidR="00DE7F30">
      <w:pPr>
        <w:ind w:firstLine="708"/>
        <w:jc w:val="both"/>
      </w:pPr>
    </w:p>
    <w:p w:rsidRDefault="000875A9" w:rsidP="000875A9" w:rsidR="000875A9">
      <w:pPr>
        <w:ind w:firstLine="708"/>
        <w:jc w:val="both"/>
        <w:rPr>
          <w:szCs w:val="24"/>
        </w:rPr>
      </w:pPr>
      <w:r>
        <w:t xml:space="preserve">Odredbom čl. </w:t>
      </w:r>
      <w:r>
        <w:rPr>
          <w:szCs w:val="24"/>
        </w:rPr>
        <w:t xml:space="preserve">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0875A9" w:rsidP="000875A9" w:rsidR="000875A9">
      <w:pPr>
        <w:ind w:firstLine="708"/>
        <w:jc w:val="both"/>
        <w:rPr>
          <w:szCs w:val="24"/>
        </w:rPr>
      </w:pPr>
    </w:p>
    <w:p w:rsidRDefault="000875A9" w:rsidP="000875A9" w:rsidR="000875A9" w:rsidRPr="00934FB5">
      <w:pPr>
        <w:ind w:firstLine="708"/>
        <w:jc w:val="both"/>
        <w:rPr>
          <w:szCs w:val="24"/>
        </w:rPr>
      </w:pPr>
      <w:r>
        <w:rPr>
          <w:szCs w:val="24"/>
        </w:rPr>
        <w:t xml:space="preserve">Kako je dakle tijekom prethodnog postupka utvrđeno postojanje stečajnog razloga nesposobnosti za plaćanje dužnika, dok isto tako iz </w:t>
      </w:r>
      <w:r w:rsidR="007D4434">
        <w:rPr>
          <w:szCs w:val="24"/>
        </w:rPr>
        <w:t>rezultata prethodnog postupka</w:t>
      </w:r>
      <w:r>
        <w:rPr>
          <w:szCs w:val="24"/>
        </w:rPr>
        <w:t xml:space="preserve"> proizlazi da imovina dužnika koja bi ušla u </w:t>
      </w:r>
      <w:r w:rsidR="007D4434">
        <w:rPr>
          <w:szCs w:val="24"/>
        </w:rPr>
        <w:t>stečajnu masu nije dovoljna ni</w:t>
      </w:r>
      <w:r>
        <w:rPr>
          <w:szCs w:val="24"/>
        </w:rPr>
        <w:t xml:space="preserve"> za podmirenje troškova stečajnog postupka to je stoga, a sukladno naprijed citiranoj odredbi čl. 132. st. 1. SZ-a, valjalo ovim rješenjem p</w:t>
      </w:r>
      <w:r w:rsidR="007D4434">
        <w:rPr>
          <w:szCs w:val="24"/>
        </w:rPr>
        <w:t>ozvati vjerovnike odnosno osobe</w:t>
      </w:r>
      <w:r>
        <w:rPr>
          <w:szCs w:val="24"/>
        </w:rPr>
        <w:t xml:space="preserve"> koje imaju pravni interes za provedbom stečajnog postupka nad dužnikom na uplatu predujma za namirenje troškova stečajnog postupka, jer ukoliko takav predujam bude uplaćen tada bi se mogao provesti redovni stečajni postupak nad dužnikom.</w:t>
      </w:r>
    </w:p>
    <w:p w:rsidRDefault="000875A9" w:rsidP="000875A9" w:rsidR="000875A9">
      <w:pPr>
        <w:ind w:firstLine="708"/>
        <w:jc w:val="both"/>
      </w:pPr>
    </w:p>
    <w:p w:rsidRDefault="000875A9" w:rsidP="000875A9" w:rsidR="000875A9"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0875A9" w:rsidP="000875A9" w:rsidR="000875A9" w:rsidRPr="00BD2D8B">
      <w:pPr>
        <w:jc w:val="both"/>
      </w:pPr>
    </w:p>
    <w:p w:rsidRDefault="000875A9" w:rsidP="000875A9" w:rsidR="000875A9" w:rsidRPr="00B8652B">
      <w:pPr>
        <w:ind w:firstLine="708"/>
        <w:jc w:val="both"/>
        <w:rPr>
          <w:szCs w:val="24"/>
        </w:rPr>
      </w:pPr>
      <w:r w:rsidRPr="00BD2D8B">
        <w:t xml:space="preserve">S obzirom na navedeno, ovaj sud </w:t>
      </w:r>
      <w:r w:rsidRPr="00B8652B">
        <w:rPr>
          <w:szCs w:val="24"/>
        </w:rPr>
        <w:t xml:space="preserve">smatra kako iznos predujma od 20.000,00 kn za pokriće troškova prethodnog i otvorenog stečajnog postupka predstavlja očekivani iznos troškova koji bi mogli nastati u slučaju redovitog provođenja stečajnog postupka nad dužnikom, a koji se iz imovine dužnika ne bi mogli </w:t>
      </w:r>
      <w:r w:rsidR="007D4434">
        <w:rPr>
          <w:szCs w:val="24"/>
        </w:rPr>
        <w:t xml:space="preserve">u cijelosti </w:t>
      </w:r>
      <w:r w:rsidRPr="00B8652B">
        <w:rPr>
          <w:szCs w:val="24"/>
        </w:rPr>
        <w:t xml:space="preserve">podmiriti. </w:t>
      </w:r>
    </w:p>
    <w:p w:rsidRDefault="000875A9" w:rsidP="000875A9" w:rsidR="000875A9" w:rsidRPr="00B8652B">
      <w:pPr>
        <w:jc w:val="both"/>
        <w:rPr>
          <w:szCs w:val="24"/>
        </w:rPr>
      </w:pPr>
    </w:p>
    <w:p w:rsidRDefault="000875A9" w:rsidP="000875A9" w:rsidR="000875A9" w:rsidRPr="00B8652B">
      <w:pPr>
        <w:ind w:firstLine="708"/>
        <w:jc w:val="both"/>
        <w:rPr>
          <w:szCs w:val="24"/>
        </w:rPr>
      </w:pPr>
      <w:r w:rsidRPr="00B8652B">
        <w:rPr>
          <w:szCs w:val="24"/>
        </w:rPr>
        <w:t xml:space="preserve">Slijedom svega naprijed navedenog, a temeljem odredbi čl. 132. st. 1. i 2. SZ-a, odlučeno je kao u izreci ovog rješenja. </w:t>
      </w:r>
    </w:p>
    <w:p w:rsidRDefault="000875A9" w:rsidP="000875A9" w:rsidR="000875A9" w:rsidRPr="00B8652B">
      <w:pPr>
        <w:jc w:val="both"/>
        <w:rPr>
          <w:szCs w:val="24"/>
        </w:rPr>
      </w:pPr>
    </w:p>
    <w:p w:rsidRDefault="000875A9" w:rsidP="000875A9" w:rsidR="000875A9" w:rsidRPr="00B8652B">
      <w:pPr>
        <w:jc w:val="center"/>
        <w:rPr>
          <w:szCs w:val="24"/>
        </w:rPr>
      </w:pPr>
      <w:r w:rsidRPr="00B8652B">
        <w:rPr>
          <w:szCs w:val="24"/>
        </w:rPr>
        <w:t xml:space="preserve">U Splitu, </w:t>
      </w:r>
      <w:r w:rsidR="007D4434">
        <w:rPr>
          <w:szCs w:val="24"/>
        </w:rPr>
        <w:t xml:space="preserve">7. studenog 2017. </w:t>
      </w:r>
    </w:p>
    <w:p w:rsidRDefault="000875A9" w:rsidP="000875A9" w:rsidR="000875A9" w:rsidRPr="007D4434">
      <w:pPr>
        <w:ind w:firstLine="708"/>
        <w:jc w:val="both"/>
        <w:rPr>
          <w:sz w:val="16"/>
          <w:szCs w:val="16"/>
        </w:rPr>
      </w:pPr>
    </w:p>
    <w:p w:rsidRDefault="000875A9" w:rsidP="000875A9" w:rsidR="000875A9" w:rsidRPr="00B8652B">
      <w:pPr>
        <w:ind w:firstLine="708" w:left="7080"/>
        <w:rPr>
          <w:szCs w:val="24"/>
        </w:rPr>
      </w:pPr>
      <w:r w:rsidRPr="00B8652B">
        <w:rPr>
          <w:szCs w:val="24"/>
        </w:rPr>
        <w:t xml:space="preserve">S U D A C </w:t>
      </w:r>
    </w:p>
    <w:p w:rsidRDefault="000875A9" w:rsidP="000875A9" w:rsidR="000875A9" w:rsidRPr="00B8652B">
      <w:pPr>
        <w:ind w:left="7080"/>
        <w:rPr>
          <w:sz w:val="28"/>
          <w:szCs w:val="28"/>
        </w:rPr>
      </w:pPr>
    </w:p>
    <w:p w:rsidRDefault="000875A9" w:rsidP="000875A9" w:rsidR="000875A9" w:rsidRPr="00B8652B">
      <w:pPr>
        <w:ind w:firstLine="708" w:left="7080"/>
        <w:rPr>
          <w:szCs w:val="24"/>
        </w:rPr>
      </w:pPr>
      <w:r w:rsidRPr="00B8652B">
        <w:rPr>
          <w:szCs w:val="24"/>
        </w:rPr>
        <w:t>Paško Bačić</w:t>
      </w:r>
    </w:p>
    <w:p w:rsidRDefault="001D3DC2" w:rsidP="000875A9" w:rsidR="001D3DC2" w:rsidRPr="00B8652B">
      <w:pPr>
        <w:rPr>
          <w:szCs w:val="24"/>
        </w:rPr>
      </w:pPr>
    </w:p>
    <w:p w:rsidRDefault="001D3DC2" w:rsidP="000875A9" w:rsidR="001D3DC2" w:rsidRPr="00B8652B">
      <w:pPr>
        <w:rPr>
          <w:szCs w:val="24"/>
        </w:rPr>
      </w:pPr>
    </w:p>
    <w:p w:rsidRDefault="000875A9" w:rsidP="000875A9" w:rsidR="000875A9" w:rsidRPr="00B8652B">
      <w:pPr>
        <w:rPr>
          <w:szCs w:val="24"/>
        </w:rPr>
      </w:pPr>
      <w:r w:rsidRPr="00B8652B">
        <w:rPr>
          <w:szCs w:val="24"/>
        </w:rPr>
        <w:t>POUKA O PRAVNOM LIJEKU:</w:t>
      </w:r>
    </w:p>
    <w:p w:rsidRDefault="000875A9" w:rsidP="000875A9" w:rsidR="000875A9" w:rsidRPr="00B8652B">
      <w:pPr>
        <w:jc w:val="both"/>
        <w:rPr>
          <w:szCs w:val="24"/>
        </w:rPr>
      </w:pPr>
      <w:r w:rsidRPr="00B8652B">
        <w:rPr>
          <w:szCs w:val="24"/>
        </w:rP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0875A9" w:rsidP="000875A9" w:rsidR="000875A9" w:rsidRPr="00B8652B">
      <w:pPr>
        <w:rPr>
          <w:szCs w:val="24"/>
        </w:rPr>
      </w:pPr>
    </w:p>
    <w:p w:rsidRDefault="009E0955" w:rsidP="000875A9" w:rsidR="009E0955" w:rsidRPr="00B8652B">
      <w:pPr>
        <w:rPr>
          <w:szCs w:val="24"/>
        </w:rPr>
      </w:pPr>
    </w:p>
    <w:p w:rsidRDefault="000875A9" w:rsidP="000875A9" w:rsidR="000875A9" w:rsidRPr="00B8652B">
      <w:pPr>
        <w:jc w:val="both"/>
        <w:rPr>
          <w:szCs w:val="24"/>
        </w:rPr>
      </w:pPr>
      <w:r w:rsidRPr="00B8652B">
        <w:rPr>
          <w:szCs w:val="24"/>
        </w:rPr>
        <w:t>DNA:</w:t>
      </w:r>
    </w:p>
    <w:p w:rsidRDefault="000875A9" w:rsidP="000875A9" w:rsidR="000875A9" w:rsidRPr="00B8652B">
      <w:pPr>
        <w:jc w:val="both"/>
        <w:rPr>
          <w:szCs w:val="24"/>
        </w:rPr>
      </w:pPr>
      <w:r w:rsidRPr="00B8652B">
        <w:rPr>
          <w:szCs w:val="24"/>
        </w:rPr>
        <w:t>-  predlagatelju – FINA Split</w:t>
      </w:r>
    </w:p>
    <w:p w:rsidRDefault="000875A9" w:rsidP="000875A9" w:rsidR="000875A9" w:rsidRPr="00B8652B">
      <w:pPr>
        <w:jc w:val="both"/>
        <w:rPr>
          <w:szCs w:val="24"/>
        </w:rPr>
      </w:pPr>
      <w:r w:rsidRPr="00B8652B">
        <w:rPr>
          <w:szCs w:val="24"/>
        </w:rPr>
        <w:t>-  dužniku</w:t>
      </w:r>
      <w:r w:rsidR="007D4434">
        <w:rPr>
          <w:szCs w:val="24"/>
        </w:rPr>
        <w:t xml:space="preserve"> i z.z. dužnika</w:t>
      </w:r>
    </w:p>
    <w:p w:rsidRDefault="000875A9" w:rsidP="000875A9" w:rsidR="000875A9" w:rsidRPr="00B8652B">
      <w:pPr>
        <w:jc w:val="both"/>
        <w:rPr>
          <w:szCs w:val="24"/>
        </w:rPr>
      </w:pPr>
      <w:r w:rsidRPr="00B8652B">
        <w:rPr>
          <w:szCs w:val="24"/>
        </w:rPr>
        <w:t>-  e-Oglasna ploča suda</w:t>
      </w:r>
    </w:p>
    <w:p w:rsidRDefault="000875A9" w:rsidP="00B8652B" w:rsidR="0001635B" w:rsidRPr="00B8652B">
      <w:pPr>
        <w:jc w:val="both"/>
        <w:rPr>
          <w:szCs w:val="24"/>
        </w:rPr>
      </w:pPr>
      <w:r w:rsidRPr="00B8652B">
        <w:rPr>
          <w:szCs w:val="24"/>
        </w:rPr>
        <w:t>-  u spis</w:t>
      </w:r>
    </w:p>
    <w:sectPr w:rsidSect="00896526" w:rsidR="0001635B" w:rsidRPr="00B8652B">
      <w:headerReference w:type="default" r:id="rId11"/>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64" w:rsidP="0001635B" w:rsidR="00152C64">
      <w:r>
        <w:separator/>
      </w:r>
    </w:p>
  </w:endnote>
  <w:endnote w:id="0" w:type="continuationSeparator">
    <w:p w:rsidRDefault="00152C64" w:rsidP="0001635B" w:rsidR="00152C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64" w:rsidP="0001635B" w:rsidR="00152C64">
      <w:r>
        <w:separator/>
      </w:r>
    </w:p>
  </w:footnote>
  <w:footnote w:id="0" w:type="continuationSeparator">
    <w:p w:rsidRDefault="00152C64" w:rsidP="0001635B" w:rsidR="00152C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794601">
      <w:rPr>
        <w:noProof/>
      </w:rPr>
      <w:t>4</w:t>
    </w:r>
    <w:r>
      <w:fldChar w:fldCharType="end"/>
    </w:r>
    <w:r>
      <w:t>-</w:t>
    </w:r>
    <w:r>
      <w:tab/>
      <w:t xml:space="preserve">   12. St-</w:t>
    </w:r>
    <w:r w:rsidR="007E49DF">
      <w:t>1513</w:t>
    </w:r>
    <w:r>
      <w:t>/2016</w:t>
    </w:r>
  </w:p>
  <w:p w:rsidRDefault="002C4AED" w:rsidP="0001635B" w:rsidR="002C4AED">
    <w:pPr>
      <w:pStyle w:val="Zaglavlje"/>
      <w:jc w:val="center"/>
    </w:pPr>
  </w:p>
  <w:p w:rsidRDefault="0028268A" w:rsidP="0001635B" w:rsidR="0028268A">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42C5"/>
    <w:rsid w:val="00042F59"/>
    <w:rsid w:val="0007231E"/>
    <w:rsid w:val="000875A9"/>
    <w:rsid w:val="000B1AD9"/>
    <w:rsid w:val="000B6FAD"/>
    <w:rsid w:val="000F41F7"/>
    <w:rsid w:val="00152C64"/>
    <w:rsid w:val="00172083"/>
    <w:rsid w:val="0017455A"/>
    <w:rsid w:val="00191535"/>
    <w:rsid w:val="001D3DC2"/>
    <w:rsid w:val="001D73F4"/>
    <w:rsid w:val="002336AD"/>
    <w:rsid w:val="00254B18"/>
    <w:rsid w:val="0028268A"/>
    <w:rsid w:val="002A70CF"/>
    <w:rsid w:val="002C4AED"/>
    <w:rsid w:val="00306EE8"/>
    <w:rsid w:val="00312128"/>
    <w:rsid w:val="003145B3"/>
    <w:rsid w:val="00315A10"/>
    <w:rsid w:val="00335D92"/>
    <w:rsid w:val="00372D43"/>
    <w:rsid w:val="00390716"/>
    <w:rsid w:val="003A2582"/>
    <w:rsid w:val="00404B3B"/>
    <w:rsid w:val="00411F9D"/>
    <w:rsid w:val="00440C9E"/>
    <w:rsid w:val="004745EB"/>
    <w:rsid w:val="004922BA"/>
    <w:rsid w:val="00495C5E"/>
    <w:rsid w:val="004D2E23"/>
    <w:rsid w:val="00527E87"/>
    <w:rsid w:val="00545839"/>
    <w:rsid w:val="005A49E7"/>
    <w:rsid w:val="005E568C"/>
    <w:rsid w:val="00670BF1"/>
    <w:rsid w:val="00675BB0"/>
    <w:rsid w:val="006A5527"/>
    <w:rsid w:val="006B2F06"/>
    <w:rsid w:val="006E2E5B"/>
    <w:rsid w:val="006F4A44"/>
    <w:rsid w:val="00724DFD"/>
    <w:rsid w:val="00757C72"/>
    <w:rsid w:val="00765651"/>
    <w:rsid w:val="00794601"/>
    <w:rsid w:val="007D4434"/>
    <w:rsid w:val="007E49DF"/>
    <w:rsid w:val="008519F8"/>
    <w:rsid w:val="00853084"/>
    <w:rsid w:val="00865F73"/>
    <w:rsid w:val="00896526"/>
    <w:rsid w:val="008E4A02"/>
    <w:rsid w:val="00916B3B"/>
    <w:rsid w:val="009325C0"/>
    <w:rsid w:val="009705DE"/>
    <w:rsid w:val="009C4FD6"/>
    <w:rsid w:val="009D1496"/>
    <w:rsid w:val="009E0955"/>
    <w:rsid w:val="009F4E01"/>
    <w:rsid w:val="00A14B7B"/>
    <w:rsid w:val="00A160C7"/>
    <w:rsid w:val="00A26461"/>
    <w:rsid w:val="00A42CE8"/>
    <w:rsid w:val="00A65088"/>
    <w:rsid w:val="00A655B0"/>
    <w:rsid w:val="00A86E8D"/>
    <w:rsid w:val="00A9627C"/>
    <w:rsid w:val="00AB5B44"/>
    <w:rsid w:val="00AF22FD"/>
    <w:rsid w:val="00B17B3D"/>
    <w:rsid w:val="00B8652B"/>
    <w:rsid w:val="00BB0197"/>
    <w:rsid w:val="00BE546C"/>
    <w:rsid w:val="00C07794"/>
    <w:rsid w:val="00C21DEF"/>
    <w:rsid w:val="00C23A54"/>
    <w:rsid w:val="00C445AA"/>
    <w:rsid w:val="00C477EA"/>
    <w:rsid w:val="00C82BA1"/>
    <w:rsid w:val="00C96711"/>
    <w:rsid w:val="00CD4305"/>
    <w:rsid w:val="00CD43BF"/>
    <w:rsid w:val="00D13EFB"/>
    <w:rsid w:val="00D50543"/>
    <w:rsid w:val="00DC25DF"/>
    <w:rsid w:val="00DD581D"/>
    <w:rsid w:val="00DE7F30"/>
    <w:rsid w:val="00E0126C"/>
    <w:rsid w:val="00EC1538"/>
    <w:rsid w:val="00F63621"/>
    <w:rsid w:val="00FA21CA"/>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94601"/>
    <w:rPr>
      <w:color w:val="808080"/>
      <w:bdr w:space="0" w:sz="0" w:color="auto" w:val="none"/>
      <w:shd w:fill="auto" w:color="auto" w:val="clear"/>
    </w:rPr>
  </w:style>
  <w:style w:customStyle="true" w:styleId="eSPISCCParagraphDefaultFont" w:type="character">
    <w:name w:val="eSPIS_CC_Paragraph Default Font"/>
    <w:basedOn w:val="Zadanifontodlomka"/>
    <w:rsid w:val="007946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4601"/>
    <w:rPr>
      <w:bdr w:space="0" w:sz="0" w:color="auto" w:val="none"/>
      <w:shd w:fill="FFFFCC" w:color="auto" w:val="clear"/>
      <w:lang w:val="hr-HR"/>
    </w:rPr>
  </w:style>
  <w:style w:customStyle="true" w:styleId="PozadinaSvijetloCrvena" w:type="character">
    <w:name w:val="Pozadina_SvijetloCrvena"/>
    <w:basedOn w:val="eSPISCCParagraphDefaultFont"/>
    <w:rsid w:val="007946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46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94601"/>
    <w:rPr>
      <w:color w:val="808080"/>
      <w:bdr w:color="auto" w:space="0" w:sz="0" w:val="none"/>
      <w:shd w:color="auto" w:fill="auto" w:val="clear"/>
    </w:rPr>
  </w:style>
  <w:style w:customStyle="1" w:styleId="eSPISCCParagraphDefaultFont" w:type="character">
    <w:name w:val="eSPIS_CC_Paragraph Default Font"/>
    <w:basedOn w:val="Zadanifontodlomka"/>
    <w:rsid w:val="007946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4601"/>
    <w:rPr>
      <w:bdr w:color="auto" w:space="0" w:sz="0" w:val="none"/>
      <w:shd w:color="auto" w:fill="FFFFCC" w:val="clear"/>
      <w:lang w:val="hr-HR"/>
    </w:rPr>
  </w:style>
  <w:style w:customStyle="1" w:styleId="PozadinaSvijetloCrvena" w:type="character">
    <w:name w:val="Pozadina_SvijetloCrvena"/>
    <w:basedOn w:val="eSPISCCParagraphDefaultFont"/>
    <w:rsid w:val="007946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46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1513</izvorni_sadrzaj>
    <derivirana_varijabla naziv="DomainObject.Predmet.Broj_1">1513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St-1513/2016</izvorni_sadrzaj>
    <derivirana_varijabla naziv="DomainObject.Predmet.OznakaBroj_1">St-1513/2016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ANAKT, društvo s ograničenom odgovornošću za trgovinu, turizam i ugostiteljstvo</izvorni_sadrzaj>
    <derivirana_varijabla naziv="DomainObject.Predmet.ProtustrankaFormated_1">  ANAKT, društvo s ograničenom odgovornošću za trgovinu, turizam i ugostiteljstvo</derivirana_varijabla>
  </DomainObject.Predmet.ProtustrankaFormated>
  <DomainObject.Predmet.ProtustrankaFormatedOIB>
    <izvorni_sadrzaj>  ANAKT, društvo s ograničenom odgovornošću za trgovinu, turizam i ugostiteljstvo, OIB 80197125002</izvorni_sadrzaj>
    <derivirana_varijabla naziv="DomainObject.Predmet.ProtustrankaFormatedOIB_1">  ANAKT, društvo s ograničenom odgovornošću za trgovinu, turizam i ugostiteljstvo, OIB 80197125002</derivirana_varijabla>
  </DomainObject.Predmet.ProtustrankaFormatedOIB>
  <DomainObject.Predmet.ProtustrankaFormatedWithAdress>
    <izvorni_sadrzaj> ANAKT, društvo s ograničenom odgovornošću za trgovinu, turizam i ugostiteljstvo, Vukovarska 99, 21000 Split</izvorni_sadrzaj>
    <derivirana_varijabla naziv="DomainObject.Predmet.ProtustrankaFormatedWithAdress_1"> ANAKT, društvo s ograničenom odgovornošću za trgovinu, turizam i ugostiteljstvo, Vukovarska 99, 21000 Split</derivirana_varijabla>
  </DomainObject.Predmet.ProtustrankaFormatedWithAdress>
  <DomainObject.Predmet.ProtustrankaFormatedWithAdressOIB>
    <izvorni_sadrzaj> ANAKT, društvo s ograničenom odgovornošću za trgovinu, turizam i ugostiteljstvo, OIB 80197125002, Vukovarska 99, 21000 Split</izvorni_sadrzaj>
    <derivirana_varijabla naziv="DomainObject.Predmet.ProtustrankaFormatedWithAdressOIB_1"> ANAKT, društvo s ograničenom odgovornošću za trgovinu, turizam i ugostiteljstvo, OIB 80197125002, Vukovarska 99, 21000 Split</derivirana_varijabla>
  </DomainObject.Predmet.ProtustrankaFormatedWithAdressOIB>
  <DomainObject.Predmet.ProtustrankaWithAdress>
    <izvorni_sadrzaj>ANAKT, društvo s ograničenom odgovornošću za trgovinu, turizam i ugostiteljstvo Vukovarska 99, 21000 Split</izvorni_sadrzaj>
    <derivirana_varijabla naziv="DomainObject.Predmet.ProtustrankaWithAdress_1">ANAKT, društvo s ograničenom odgovornošću za trgovinu, turizam i ugostiteljstvo Vukovarska 99, 21000 Split</derivirana_varijabla>
  </DomainObject.Predmet.ProtustrankaWithAdress>
  <DomainObject.Predmet.ProtustrankaWithAdressOIB>
    <izvorni_sadrzaj>ANAKT, društvo s ograničenom odgovornošću za trgovinu, turizam i ugostiteljstvo, OIB 80197125002, Vukovarska 99, 21000 Split</izvorni_sadrzaj>
    <derivirana_varijabla naziv="DomainObject.Predmet.ProtustrankaWithAdressOIB_1">ANAKT, društvo s ograničenom odgovornošću za trgovinu, turizam i ugostiteljstvo, OIB 80197125002, Vukovarska 99, 21000 Split</derivirana_varijabla>
  </DomainObject.Predmet.ProtustrankaWithAdressOIB>
  <DomainObject.Predmet.ProtustrankaNazivFormated>
    <izvorni_sadrzaj>ANAKT, društvo s ograničenom odgovornošću za trgovinu, turizam i ugostiteljstvo</izvorni_sadrzaj>
    <derivirana_varijabla naziv="DomainObject.Predmet.ProtustrankaNazivFormated_1">ANAKT, društvo s ograničenom odgovornošću za trgovinu, turizam i ugostiteljstvo</derivirana_varijabla>
  </DomainObject.Predmet.ProtustrankaNazivFormated>
  <DomainObject.Predmet.ProtustrankaNazivFormatedOIB>
    <izvorni_sadrzaj>ANAKT, društvo s ograničenom odgovornošću za trgovinu, turizam i ugostiteljstvo, OIB 80197125002</izvorni_sadrzaj>
    <derivirana_varijabla naziv="DomainObject.Predmet.ProtustrankaNazivFormatedOIB_1">ANAKT, društvo s ograničenom odgovornošću za trgovinu, turizam i ugostiteljstvo, OIB 80197125002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306053.45</izvorni_sadrzaj>
    <derivirana_varijabla naziv="DomainObject.Predmet.TrenutnaVrijednost_1">306053.45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ANAKT, društvo s ograničenom odgovornošću za trgovinu, turizam i ugostiteljstvo</item>
    </izvorni_sadrzaj>
    <derivirana_varijabla naziv="DomainObject.Predmet.ProtuStrankaListFormated_1">
      <item>ANAKT, društvo s ograničenom odgovornošću za trgovinu, turizam i ugostiteljstvo</item>
    </derivirana_varijabla>
  </DomainObject.Predmet.ProtuStrankaListFormated>
  <DomainObject.Predmet.ProtuStrankaListFormatedOIB>
    <izvorni_sadrzaj>
      <item>ANAKT, društvo s ograničenom odgovornošću za trgovinu, turizam i ugostiteljstvo, OIB 80197125002</item>
    </izvorni_sadrzaj>
    <derivirana_varijabla naziv="DomainObject.Predmet.ProtuStrankaListFormatedOIB_1">
      <item>ANAKT, društvo s ograničenom odgovornošću za trgovinu, turizam i ugostiteljstvo, OIB 80197125002</item>
    </derivirana_varijabla>
  </DomainObject.Predmet.ProtuStrankaListFormatedOIB>
  <DomainObject.Predmet.ProtuStrankaListFormatedWithAdress>
    <izvorni_sadrzaj>
      <item>ANAKT, društvo s ograničenom odgovornošću za trgovinu, turizam i ugostiteljstvo, Vukovarska 99, 21000 Split</item>
    </izvorni_sadrzaj>
    <derivirana_varijabla naziv="DomainObject.Predmet.ProtuStrankaListFormatedWithAdress_1">
      <item>ANAKT, društvo s ograničenom odgovornošću za trgovinu, turizam i ugostiteljstvo, Vukovarska 99, 21000 Split</item>
    </derivirana_varijabla>
  </DomainObject.Predmet.ProtuStrankaListFormatedWithAdress>
  <DomainObject.Predmet.ProtuStrankaListFormatedWithAdressOIB>
    <izvorni_sadrzaj>
      <item>ANAKT, društvo s ograničenom odgovornošću za trgovinu, turizam i ugostiteljstvo, OIB 80197125002, Vukovarska 99, 21000 Split</item>
    </izvorni_sadrzaj>
    <derivirana_varijabla naziv="DomainObject.Predmet.ProtuStrankaListFormatedWithAdressOIB_1">
      <item>ANAKT, društvo s ograničenom odgovornošću za trgovinu, turizam i ugostiteljstvo, OIB 80197125002, Vukovarska 99, 21000 Split</item>
    </derivirana_varijabla>
  </DomainObject.Predmet.ProtuStrankaListFormatedWithAdressOIB>
  <DomainObject.Predmet.ProtuStrankaListNazivFormated>
    <izvorni_sadrzaj>
      <item>ANAKT, društvo s ograničenom odgovornošću za trgovinu, turizam i ugostiteljstvo</item>
    </izvorni_sadrzaj>
    <derivirana_varijabla naziv="DomainObject.Predmet.ProtuStrankaListNazivFormated_1">
      <item>ANAKT, društvo s ograničenom odgovornošću za trgovinu, turizam i ugostiteljstvo</item>
    </derivirana_varijabla>
  </DomainObject.Predmet.ProtuStrankaListNazivFormated>
  <DomainObject.Predmet.ProtuStrankaListNazivFormatedOIB>
    <izvorni_sadrzaj>
      <item>ANAKT, društvo s ograničenom odgovornošću za trgovinu, turizam i ugostiteljstvo, OIB 80197125002</item>
    </izvorni_sadrzaj>
    <derivirana_varijabla naziv="DomainObject.Predmet.ProtuStrankaListNazivFormatedOIB_1">
      <item>ANAKT, društvo s ograničenom odgovornošću za trgovinu, turizam i ugostiteljstvo, OIB 80197125002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ANAKT, društvo s ograničenom odgovornošću za trgovinu, turizam i ugostiteljstvo</izvorni_sadrzaj>
    <derivirana_varijabla naziv="DomainObject.Predmet.ProtustrankaIDrugi_1">ANAKT, društvo s ograničenom odgovornošću za trgovinu,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ANAKT, društvo s ograničenom odgovornošću za trgovinu, turizam i ugostiteljstvo, OIB 80197125002, Vukovarska 99, 21000 Split</izvorni_sadrzaj>
    <derivirana_varijabla naziv="DomainObject.Predmet.ProtustrankaIDrugiAdressOIB_1">ANAKT, društvo s ograničenom odgovornošću za trgovinu, turizam i ugostiteljstvo, OIB 80197125002, Vukovarska 99,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ANAKT, društvo s ograničenom odgovornošću za trgovinu, turizam i ugostiteljstvo</item>
      <item>FINANCIJSKA AGENCIJA, RC SPLIT</item>
    </izvorni_sadrzaj>
    <derivirana_varijabla naziv="DomainObject.Predmet.SudioniciListNaziv_1">
      <item>ANAKT, društvo s ograničenom odgovornošću za trgovinu, turizam i ugostiteljstvo</item>
      <item>FINANCIJSKA AGENCIJA, RC SPLIT</item>
    </derivirana_varijabla>
  </DomainObject.Predmet.SudioniciListNaziv>
  <DomainObject.Predmet.SudioniciListAdressOIB>
    <izvorni_sadrzaj>
      <item>ANAKT, društvo s ograničenom odgovornošću za trgovinu, turizam i ugostiteljstvo, OIB 80197125002, Vukovarska 99,21000 Split</item>
      <item>FINANCIJSKA AGENCIJA, RC SPLIT, OIB 85821130368, Mažuranićevo šetalište 24 b,21000 Split</item>
    </izvorni_sadrzaj>
    <derivirana_varijabla naziv="DomainObject.Predmet.SudioniciListAdressOIB_1">
      <item>ANAKT, društvo s ograničenom odgovornošću za trgovinu, turizam i ugostiteljstvo, OIB 80197125002, Vukovarska 99,21000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80197125002</item>
      <item>, OIB 85821130368</item>
    </izvorni_sadrzaj>
    <derivirana_varijabla naziv="DomainObject.Predmet.SudioniciListNazivOIB_1">
      <item>, OIB 80197125002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8081BB-4593-483A-BF74-3FE2819062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1525</properties:Words>
  <properties:Characters>8181</properties:Characters>
  <properties:Lines>162</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2017-11-07T07:19:00Z</dcterms:created>
  <dc:creator>Paško Bačić</dc:creator>
  <cp:lastModifiedBy>Paško Bačić</cp:lastModifiedBy>
  <cp:lastPrinted>2017-11-06T11:23:00Z</cp:lastPrinted>
  <dcterms:modified xmlns:xsi="http://www.w3.org/2001/XMLSchema-instance" xsi:type="dcterms:W3CDTF">2017-11-07T07:19:00Z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