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80d0" w14:paraId="e7e80d0" w:rsidRDefault="00875963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 w:rsidRPr="009D36B0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4D498A">
        <w:rPr>
          <w:sz w:val="24"/>
        </w:rPr>
        <w:t>2735/2016-9</w:t>
      </w:r>
    </w:p>
    <w:p w:rsidRDefault="009D36B0" w:rsidR="009D36B0">
      <w:pPr>
        <w:rPr>
          <w:sz w:val="24"/>
        </w:rPr>
      </w:pP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4A32AE" w:rsidP="000672AB" w:rsidR="004A32AE">
      <w:pPr>
        <w:ind w:left="3600"/>
        <w:jc w:val="both"/>
        <w:rPr>
          <w:sz w:val="24"/>
        </w:rPr>
      </w:pPr>
    </w:p>
    <w:p w:rsidRDefault="00914E67" w:rsidP="004A32AE" w:rsidR="00690A81">
      <w:pPr>
        <w:jc w:val="center"/>
        <w:rPr>
          <w:sz w:val="24"/>
        </w:rPr>
      </w:pPr>
      <w:r>
        <w:rPr>
          <w:sz w:val="24"/>
        </w:rPr>
        <w:t xml:space="preserve">FINANCIJSKA AGENCIJA RC </w:t>
      </w:r>
      <w:r w:rsidR="004D498A">
        <w:rPr>
          <w:sz w:val="24"/>
        </w:rPr>
        <w:t>ZAGREB</w:t>
      </w:r>
    </w:p>
    <w:p w:rsidRDefault="004D498A" w:rsidP="00D64E94" w:rsidR="00914E67">
      <w:pPr>
        <w:jc w:val="center"/>
        <w:rPr>
          <w:sz w:val="24"/>
        </w:rPr>
      </w:pPr>
      <w:r>
        <w:rPr>
          <w:sz w:val="24"/>
        </w:rPr>
        <w:t>Z A G R  E B</w:t>
      </w:r>
    </w:p>
    <w:p w:rsidRDefault="00A02FDF" w:rsidP="00D64E94" w:rsidR="00A02FDF">
      <w:pPr>
        <w:jc w:val="center"/>
        <w:rPr>
          <w:sz w:val="24"/>
        </w:rPr>
      </w:pPr>
    </w:p>
    <w:p w:rsidRDefault="00A02FDF" w:rsidP="00D64E94" w:rsidR="00A02FDF">
      <w:pPr>
        <w:jc w:val="center"/>
        <w:rPr>
          <w:sz w:val="24"/>
        </w:rPr>
      </w:pPr>
      <w:r>
        <w:rPr>
          <w:sz w:val="24"/>
        </w:rPr>
        <w:t xml:space="preserve">Klasa </w:t>
      </w:r>
      <w:r w:rsidR="004D498A">
        <w:rPr>
          <w:sz w:val="24"/>
        </w:rPr>
        <w:t>110-07/17-01/33</w:t>
      </w:r>
    </w:p>
    <w:p w:rsidRDefault="00A02FDF" w:rsidP="00D64E94" w:rsidR="00A02FDF">
      <w:pPr>
        <w:jc w:val="center"/>
        <w:rPr>
          <w:sz w:val="24"/>
        </w:rPr>
      </w:pPr>
      <w:r>
        <w:rPr>
          <w:sz w:val="24"/>
        </w:rPr>
        <w:t>Urbroj: 08-</w:t>
      </w:r>
      <w:r w:rsidR="004D498A">
        <w:rPr>
          <w:sz w:val="24"/>
        </w:rPr>
        <w:t>208-17DB</w:t>
      </w:r>
    </w:p>
    <w:p w:rsidRDefault="00914E67" w:rsidP="00914E67" w:rsidR="00914E67">
      <w:pPr>
        <w:rPr>
          <w:sz w:val="24"/>
        </w:rPr>
      </w:pPr>
    </w:p>
    <w:p w:rsidRDefault="004A32AE" w:rsidP="00BA43A1" w:rsidR="00BA43A1">
      <w:pPr>
        <w:jc w:val="both"/>
        <w:rPr>
          <w:sz w:val="24"/>
        </w:rPr>
      </w:pPr>
      <w:r>
        <w:rPr>
          <w:sz w:val="24"/>
        </w:rPr>
        <w:tab/>
      </w:r>
    </w:p>
    <w:p w:rsidRDefault="00BA43A1" w:rsidP="0048706A" w:rsidR="004D498A">
      <w:pPr>
        <w:jc w:val="both"/>
        <w:rPr>
          <w:sz w:val="24"/>
        </w:rPr>
      </w:pPr>
      <w:r>
        <w:rPr>
          <w:sz w:val="24"/>
        </w:rPr>
        <w:tab/>
      </w:r>
      <w:r w:rsidR="004D498A">
        <w:rPr>
          <w:sz w:val="24"/>
        </w:rPr>
        <w:t>Ponovno vam dostavljamo radi postupanja zaključak ovog suda br. St-2735/2016-5 od 13.veljače 2017. i vraćamo vašu obavijest od 15.2.2017. jer je u potpunosti  nerazumljiva s obzirom na činjenicu da se ovdje ne radi o provedbi ovrhe na novčanim sredstvima, već o sredstvima koje je FINA zaplijenila s računa stečajnog dužnika OKTA d.o.o Dumovec, Franjčevićeva 26c, OIB 85144664012 temeljem čl. 112 st. 5 Stečajnog zakona (NN br. 71/15) u svrhu podmirenja troškova stečajnog postupka.</w:t>
      </w:r>
    </w:p>
    <w:p w:rsidRDefault="004D498A" w:rsidP="004D498A" w:rsidR="004D498A">
      <w:pPr>
        <w:jc w:val="both"/>
        <w:rPr>
          <w:sz w:val="24"/>
          <w:szCs w:val="24"/>
        </w:rPr>
      </w:pPr>
      <w:r>
        <w:rPr>
          <w:sz w:val="24"/>
        </w:rPr>
        <w:tab/>
        <w:t xml:space="preserve">Iz tih razloga navedena sredstva je potrebno uplatiti na depozitni </w:t>
      </w:r>
      <w:r w:rsidR="0048706A">
        <w:rPr>
          <w:sz w:val="24"/>
        </w:rPr>
        <w:t xml:space="preserve">račun Trgovačkog suda u Osijeku </w:t>
      </w:r>
      <w:r w:rsidR="00BC45A3" w:rsidRPr="00BC45A3">
        <w:rPr>
          <w:sz w:val="24"/>
          <w:szCs w:val="24"/>
        </w:rPr>
        <w:t>br. IBAN HR31 2390001-1300000200 poziv na broj HR05 221-</w:t>
      </w:r>
      <w:r>
        <w:rPr>
          <w:b/>
          <w:sz w:val="24"/>
          <w:szCs w:val="24"/>
        </w:rPr>
        <w:t>2735</w:t>
      </w:r>
      <w:r w:rsidR="00875963">
        <w:rPr>
          <w:sz w:val="24"/>
          <w:szCs w:val="24"/>
        </w:rPr>
        <w:t>-2016, radi podmirenja nastalih troškova postupka</w:t>
      </w:r>
      <w:r>
        <w:rPr>
          <w:sz w:val="24"/>
          <w:szCs w:val="24"/>
        </w:rPr>
        <w:t xml:space="preserve"> kako je to i određeno u zaključku od 13.veljače 2017.</w:t>
      </w:r>
    </w:p>
    <w:p w:rsidRDefault="004D498A" w:rsidP="004D498A" w:rsidR="004D498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Ujedno se vraća i klauzula pravomoćnosti koja se ne odnosi na navedeni zaključak, već na rješenje o otvaranju i zaključenju skraćenoga stečajnoga postupka nad dužnikom OKTA d.o.o, koju je potrebno priložiti uz navedeno rješenje koje smo vam ranije dostavili.</w:t>
      </w:r>
    </w:p>
    <w:p w:rsidRDefault="004D498A" w:rsidP="004D498A" w:rsidR="004D498A">
      <w:pPr>
        <w:jc w:val="both"/>
        <w:rPr>
          <w:sz w:val="24"/>
          <w:szCs w:val="24"/>
        </w:rPr>
      </w:pPr>
    </w:p>
    <w:p w:rsidRDefault="001D2136" w:rsidP="004D498A" w:rsidR="001D2136">
      <w:pPr>
        <w:jc w:val="both"/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A02FDF">
        <w:rPr>
          <w:sz w:val="24"/>
        </w:rPr>
        <w:t>23.ožujka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E572E2" w:rsidP="001D2136" w:rsidR="006C6D69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E572E2" w:rsidP="001D2136" w:rsidR="00E572E2">
      <w:pPr>
        <w:rPr>
          <w:sz w:val="24"/>
        </w:rPr>
      </w:pPr>
      <w:r>
        <w:rPr>
          <w:sz w:val="24"/>
        </w:rPr>
        <w:t>i putem pošte</w:t>
      </w:r>
    </w:p>
    <w:sectPr w:rsidR="00E572E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8706A"/>
    <w:rsid w:val="00491EB1"/>
    <w:rsid w:val="004A27CF"/>
    <w:rsid w:val="004A32AE"/>
    <w:rsid w:val="004C74B6"/>
    <w:rsid w:val="004D1E86"/>
    <w:rsid w:val="004D30A4"/>
    <w:rsid w:val="004D472F"/>
    <w:rsid w:val="004D498A"/>
    <w:rsid w:val="004E5A2B"/>
    <w:rsid w:val="005236D7"/>
    <w:rsid w:val="00545834"/>
    <w:rsid w:val="00555D7C"/>
    <w:rsid w:val="005605AD"/>
    <w:rsid w:val="00585352"/>
    <w:rsid w:val="00586FB0"/>
    <w:rsid w:val="005B1BE6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04DA"/>
    <w:rsid w:val="007F56F1"/>
    <w:rsid w:val="00807FB8"/>
    <w:rsid w:val="008123B2"/>
    <w:rsid w:val="008338C2"/>
    <w:rsid w:val="00850107"/>
    <w:rsid w:val="008509A0"/>
    <w:rsid w:val="00875963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2FDF"/>
    <w:rsid w:val="00A0682E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C45A3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21E2"/>
    <w:rsid w:val="00E43DE9"/>
    <w:rsid w:val="00E4531E"/>
    <w:rsid w:val="00E572E2"/>
    <w:rsid w:val="00E62732"/>
    <w:rsid w:val="00E62887"/>
    <w:rsid w:val="00E67085"/>
    <w:rsid w:val="00E77482"/>
    <w:rsid w:val="00E80FF5"/>
    <w:rsid w:val="00E922AB"/>
    <w:rsid w:val="00E933C4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4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0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4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0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22. veljače 2017.</izvorni_sadrzaj>
    <derivirana_varijabla naziv="DomainObject.Predmet.DatumArhiviranja_1">22.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>31. siječnja 2027.</izvorni_sadrzaj>
    <derivirana_varijabla naziv="DomainObject.Predmet.DatumRokaCuvanja_1">31.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veljače 2017.</izvorni_sadrzaj>
    <derivirana_varijabla naziv="DomainObject.Predmet.DatumZatvaranja_1">22.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hr.ibm.icms.common.model.sluzbeneosobe.UstrojstvenaJedinica@3ba33ba3[id=1000000648, dbStatus=null, naziv=Sudska pisarnica TS OS SSSB, oznaka=null, sudac=null]</izvorni_sadrzaj>
    <derivirana_varijabla naziv="DomainObject.Predmet.MjestoCuvanja_1">hr.ibm.icms.common.model.sluzbeneosobe.UstrojstvenaJedinica@3ba33ba3[id=1000000648, dbStatus=null, naziv=Sudska pisarnica TS OS SSSB,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St-2735/2016</izvorni_sadrzaj>
    <derivirana_varijabla naziv="DomainObject.Predmet.OznakaBroj_1">St-2735/2016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5 Su-259/2016 od 20.10.2016.g  spis kod suca od 22.3</izvorni_sadrzaj>
    <derivirana_varijabla naziv="DomainObject.Predmet.PrimjedbaSuca_1">5 Su-259/2016 od 20.10.2016.g  spis kod suca od 22.3</derivirana_varijabla>
  </DomainObject.Predmet.PrimjedbaSuca>
  <DomainObject.Predmet.ProtustrankaFormated>
    <izvorni_sadrzaj>  OKTA d.o.o.</izvorni_sadrzaj>
    <derivirana_varijabla naziv="DomainObject.Predmet.ProtustrankaFormated_1">  OKTA d.o.o.</derivirana_varijabla>
  </DomainObject.Predmet.ProtustrankaFormated>
  <DomainObject.Predmet.ProtustrankaFormatedOIB>
    <izvorni_sadrzaj>  OKTA d.o.o., OIB 85144664012</izvorni_sadrzaj>
    <derivirana_varijabla naziv="DomainObject.Predmet.ProtustrankaFormatedOIB_1">  OKTA d.o.o., OIB 85144664012</derivirana_varijabla>
  </DomainObject.Predmet.ProtustrankaFormatedOIB>
  <DomainObject.Predmet.ProtustrankaFormatedWithAdress>
    <izvorni_sadrzaj> OKTA d.o.o., Franjčevićeva 26C, 10361 Dumovec</izvorni_sadrzaj>
    <derivirana_varijabla naziv="DomainObject.Predmet.ProtustrankaFormatedWithAdress_1"> OKTA d.o.o., Franjčevićeva 26C, 10361 Dumovec</derivirana_varijabla>
  </DomainObject.Predmet.ProtustrankaFormatedWithAdress>
  <DomainObject.Predmet.ProtustrankaFormatedWithAdressOIB>
    <izvorni_sadrzaj> OKTA d.o.o., OIB 85144664012, Franjčevićeva 26C, 10361 Dumovec</izvorni_sadrzaj>
    <derivirana_varijabla naziv="DomainObject.Predmet.ProtustrankaFormatedWithAdressOIB_1"> OKTA d.o.o., OIB 85144664012, Franjčevićeva 26C, 10361 Dumovec</derivirana_varijabla>
  </DomainObject.Predmet.ProtustrankaFormatedWithAdressOIB>
  <DomainObject.Predmet.ProtustrankaWithAdress>
    <izvorni_sadrzaj>OKTA d.o.o. Franjčevićeva 26C, 10361 Dumovec</izvorni_sadrzaj>
    <derivirana_varijabla naziv="DomainObject.Predmet.ProtustrankaWithAdress_1">OKTA d.o.o. Franjčevićeva 26C, 10361 Dumovec</derivirana_varijabla>
  </DomainObject.Predmet.ProtustrankaWithAdress>
  <DomainObject.Predmet.ProtustrankaWithAdressOIB>
    <izvorni_sadrzaj>OKTA d.o.o., OIB 85144664012, Franjčevićeva 26C, 10361 Dumovec</izvorni_sadrzaj>
    <derivirana_varijabla naziv="DomainObject.Predmet.ProtustrankaWithAdressOIB_1">OKTA d.o.o., OIB 85144664012, Franjčevićeva 26C, 10361 Dumovec</derivirana_varijabla>
  </DomainObject.Predmet.ProtustrankaWithAdressOIB>
  <DomainObject.Predmet.ProtustrankaNazivFormated>
    <izvorni_sadrzaj>OKTA d.o.o.</izvorni_sadrzaj>
    <derivirana_varijabla naziv="DomainObject.Predmet.ProtustrankaNazivFormated_1">OKTA d.o.o.</derivirana_varijabla>
  </DomainObject.Predmet.ProtustrankaNazivFormated>
  <DomainObject.Predmet.ProtustrankaNazivFormatedOIB>
    <izvorni_sadrzaj>OKTA d.o.o., OIB 85144664012</izvorni_sadrzaj>
    <derivirana_varijabla naziv="DomainObject.Predmet.ProtustrankaNazivFormatedOIB_1">OKTA d.o.o., OIB 85144664012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564353.69</izvorni_sadrzaj>
    <derivirana_varijabla naziv="DomainObject.Predmet.TrenutnaVrijednost_1">564353.69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OKTA d.o.o.</item>
    </izvorni_sadrzaj>
    <derivirana_varijabla naziv="DomainObject.Predmet.ProtuStrankaListFormated_1">
      <item>OKTA d.o.o.</item>
    </derivirana_varijabla>
  </DomainObject.Predmet.ProtuStrankaListFormated>
  <DomainObject.Predmet.ProtuStrankaListFormatedOIB>
    <izvorni_sadrzaj>
      <item>OKTA d.o.o., OIB 85144664012</item>
    </izvorni_sadrzaj>
    <derivirana_varijabla naziv="DomainObject.Predmet.ProtuStrankaListFormatedOIB_1">
      <item>OKTA d.o.o., OIB 85144664012</item>
    </derivirana_varijabla>
  </DomainObject.Predmet.ProtuStrankaListFormatedOIB>
  <DomainObject.Predmet.ProtuStrankaListFormatedWithAdress>
    <izvorni_sadrzaj>
      <item>OKTA d.o.o., Franjčevićeva 26C, 10361 Dumovec</item>
    </izvorni_sadrzaj>
    <derivirana_varijabla naziv="DomainObject.Predmet.ProtuStrankaListFormatedWithAdress_1">
      <item>OKTA d.o.o., Franjčevićeva 26C, 10361 Dumovec</item>
    </derivirana_varijabla>
  </DomainObject.Predmet.ProtuStrankaListFormatedWithAdress>
  <DomainObject.Predmet.ProtuStrankaListFormatedWithAdressOIB>
    <izvorni_sadrzaj>
      <item>OKTA d.o.o., OIB 85144664012, Franjčevićeva 26C, 10361 Dumovec</item>
    </izvorni_sadrzaj>
    <derivirana_varijabla naziv="DomainObject.Predmet.ProtuStrankaListFormatedWithAdressOIB_1">
      <item>OKTA d.o.o., OIB 85144664012, Franjčevićeva 26C, 10361 Dumovec</item>
    </derivirana_varijabla>
  </DomainObject.Predmet.ProtuStrankaListFormatedWithAdressOIB>
  <DomainObject.Predmet.ProtuStrankaListNazivFormated>
    <izvorni_sadrzaj>
      <item>OKTA d.o.o.</item>
    </izvorni_sadrzaj>
    <derivirana_varijabla naziv="DomainObject.Predmet.ProtuStrankaListNazivFormated_1">
      <item>OKTA d.o.o.</item>
    </derivirana_varijabla>
  </DomainObject.Predmet.ProtuStrankaListNazivFormated>
  <DomainObject.Predmet.ProtuStrankaListNazivFormatedOIB>
    <izvorni_sadrzaj>
      <item>OKTA d.o.o., OIB 85144664012</item>
    </izvorni_sadrzaj>
    <derivirana_varijabla naziv="DomainObject.Predmet.ProtuStrankaListNazivFormatedOIB_1">
      <item>OKTA d.o.o., OIB 85144664012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OKTA d.o.o.</izvorni_sadrzaj>
    <derivirana_varijabla naziv="DomainObject.Predmet.ProtustrankaIDrugi_1">OKTA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OKTA d.o.o., OIB 85144664012, Franjčevićeva 26C, 10361 Dumovec</izvorni_sadrzaj>
    <derivirana_varijabla naziv="DomainObject.Predmet.ProtustrankaIDrugiAdressOIB_1">OKTA d.o.o., OIB 85144664012, Franjčevićeva 26C,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31. siječnja 2017.</izvorni_sadrzaj>
    <derivirana_varijabla naziv="DomainObject.Predmet.OdlukaRjesenje.DatumPravomocnosti_1">31. siječnja 2017.</derivirana_varijabla>
  </DomainObject.Predmet.OdlukaRjesenje.DatumPravomocnosti>
  <DomainObject.Predmet.OdlukaRjesenje.Oznaka>
    <izvorni_sadrzaj>St-2735/2016-4</izvorni_sadrzaj>
    <derivirana_varijabla naziv="DomainObject.Predmet.OdlukaRjesenje.Oznaka_1">St-2735/2016-4</derivirana_varijabla>
  </DomainObject.Predmet.OdlukaRjesenje.Oznaka>
  <DomainObject.Predmet.SudioniciListNaziv>
    <izvorni_sadrzaj>
      <item>OKTA d.o.o.</item>
      <item>FINA Regionalni centar Zagreb</item>
    </izvorni_sadrzaj>
    <derivirana_varijabla naziv="DomainObject.Predmet.SudioniciListNaziv_1">
      <item>OKTA d.o.o.</item>
      <item>FINA Regionalni centar Zagreb</item>
    </derivirana_varijabla>
  </DomainObject.Predmet.SudioniciListNaziv>
  <DomainObject.Predmet.SudioniciListAdressOIB>
    <izvorni_sadrzaj>
      <item>OKTA d.o.o., OIB 85144664012, Franjčevićeva 26C,10361 Dumovec</item>
      <item>FINA Regionalni centar Zagreb, OIB 85821130368, Trg svibanjskih žrtava 1995. br. 1,10000 Zagreb</item>
    </izvorni_sadrzaj>
    <derivirana_varijabla naziv="DomainObject.Predmet.SudioniciListAdressOIB_1">
      <item>OKTA d.o.o., OIB 85144664012, Franjčevićeva 26C,10361 Dumovec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85144664012</item>
      <item>, OIB 85821130368</item>
    </izvorni_sadrzaj>
    <derivirana_varijabla naziv="DomainObject.Predmet.SudioniciListNazivOIB_1">
      <item>, OIB 85144664012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201</properties:Words>
  <properties:Characters>1142</properties:Characters>
  <properties:Lines>39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2017-03-23T12:08:00Z</dcterms:created>
  <dc:creator>Trgovacki sud</dc:creator>
  <cp:lastModifiedBy>wsadmin</cp:lastModifiedBy>
  <cp:lastPrinted>2017-03-23T12:07:00Z</cp:lastPrinted>
  <dcterms:modified xmlns:xsi="http://www.w3.org/2001/XMLSchema-instance" xsi:type="dcterms:W3CDTF">2017-03-23T12:18:00Z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