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d81df" w14:paraId="d8d81df" w:rsidRDefault="00641162" w:rsidP="00641162" w:rsidR="00641162" w:rsidRPr="00AA7BE8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AA7BE8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C7758F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="00E649D2" w:rsidRPr="00AA7BE8">
        <w:rPr>
          <w:rFonts w:hAnsi="Times New Roman" w:ascii="Times New Roman"/>
          <w:szCs w:val="24"/>
          <w:lang w:val="hr-HR"/>
        </w:rPr>
        <w:t>Trgovački sud u Zagrebu</w:t>
      </w:r>
      <w:r w:rsidRPr="00AA7BE8">
        <w:rPr>
          <w:rFonts w:hAnsi="Times New Roman" w:ascii="Times New Roman"/>
          <w:szCs w:val="24"/>
          <w:lang w:val="hr-HR"/>
        </w:rPr>
        <w:t xml:space="preserve"> </w:t>
      </w:r>
      <w:r w:rsidR="00D34E6B">
        <w:rPr>
          <w:rFonts w:hAnsi="Times New Roman" w:ascii="Times New Roman"/>
          <w:szCs w:val="24"/>
          <w:lang w:val="hr-HR"/>
        </w:rPr>
        <w:t>po sucu pojedincu</w:t>
      </w:r>
      <w:r w:rsidR="009E6DF7">
        <w:rPr>
          <w:rFonts w:hAnsi="Times New Roman" w:ascii="Times New Roman"/>
          <w:szCs w:val="24"/>
          <w:lang w:val="hr-HR"/>
        </w:rPr>
        <w:t xml:space="preserve"> Nevenki Siladi </w:t>
      </w:r>
      <w:r w:rsidRPr="00AA7BE8">
        <w:rPr>
          <w:rFonts w:hAnsi="Times New Roman" w:ascii="Times New Roman"/>
          <w:szCs w:val="24"/>
          <w:lang w:val="hr-HR"/>
        </w:rPr>
        <w:t xml:space="preserve">Rstić </w:t>
      </w:r>
      <w:r w:rsidR="001B3E77" w:rsidRPr="00AA7BE8">
        <w:rPr>
          <w:rFonts w:hAnsi="Times New Roman" w:ascii="Times New Roman"/>
          <w:szCs w:val="24"/>
          <w:lang w:val="hr-HR"/>
        </w:rPr>
        <w:t>u prethodnom postupku nad</w:t>
      </w:r>
      <w:r w:rsidR="009E6DF7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>dužnikom</w:t>
      </w:r>
      <w:r w:rsidR="00D34E6B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>ENOTESCO d.o.o. za usluge i trgovinu, Velika Gorica, Pokupsko 82, OIB: 97508940362</w:t>
      </w:r>
      <w:r w:rsidR="00FE5E1F" w:rsidRPr="00C7758F">
        <w:rPr>
          <w:rFonts w:hAnsi="Times New Roman" w:ascii="Times New Roman"/>
          <w:szCs w:val="24"/>
          <w:lang w:val="hr-HR"/>
        </w:rPr>
        <w:t>,</w:t>
      </w:r>
      <w:r w:rsidR="00F2310C" w:rsidRPr="00C7758F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>15</w:t>
      </w:r>
      <w:r w:rsidR="00EC0E18" w:rsidRPr="00C7758F">
        <w:rPr>
          <w:rFonts w:hAnsi="Times New Roman" w:ascii="Times New Roman"/>
          <w:szCs w:val="24"/>
          <w:lang w:val="hr-HR"/>
        </w:rPr>
        <w:t xml:space="preserve">. </w:t>
      </w:r>
      <w:r w:rsidR="00B85323">
        <w:rPr>
          <w:rFonts w:hAnsi="Times New Roman" w:ascii="Times New Roman"/>
          <w:szCs w:val="24"/>
          <w:lang w:val="hr-HR"/>
        </w:rPr>
        <w:t>rujna</w:t>
      </w:r>
      <w:r w:rsidR="00EC0E18" w:rsidRPr="00C7758F">
        <w:rPr>
          <w:rFonts w:hAnsi="Times New Roman" w:ascii="Times New Roman"/>
          <w:szCs w:val="24"/>
          <w:lang w:val="hr-HR"/>
        </w:rPr>
        <w:t xml:space="preserve"> </w:t>
      </w:r>
      <w:r w:rsidR="009B6170">
        <w:rPr>
          <w:rFonts w:hAnsi="Times New Roman" w:ascii="Times New Roman"/>
          <w:szCs w:val="24"/>
          <w:lang w:val="hr-HR"/>
        </w:rPr>
        <w:t>2015.</w:t>
      </w:r>
    </w:p>
    <w:p w:rsidRDefault="00641162" w:rsidP="00B37158" w:rsidR="00696272" w:rsidRPr="00C7758F">
      <w:pPr>
        <w:jc w:val="center"/>
        <w:rPr>
          <w:rFonts w:hAnsi="Times New Roman" w:ascii="Times New Roman"/>
          <w:szCs w:val="24"/>
          <w:lang w:val="hr-HR"/>
        </w:rPr>
      </w:pPr>
      <w:r w:rsidRPr="00C7758F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C7758F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5A1923" w:rsidR="00203D64" w:rsidRPr="005A1923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5A1923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>
        <w:rPr>
          <w:rFonts w:hAnsi="Times New Roman" w:ascii="Times New Roman"/>
          <w:szCs w:val="24"/>
          <w:lang w:val="hr-HR"/>
        </w:rPr>
        <w:t>nad</w:t>
      </w:r>
      <w:r w:rsidR="00D34E6B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>dužnikom ENOTESCO d.o.o. za usluge i trgovinu, Velika Gorica, Pokupsko 82, OIB: 97508940362</w:t>
      </w:r>
      <w:r w:rsidRPr="005A1923">
        <w:rPr>
          <w:rFonts w:hAnsi="Times New Roman" w:ascii="Times New Roman"/>
          <w:szCs w:val="24"/>
          <w:lang w:val="hr-HR"/>
        </w:rPr>
        <w:t>, p</w:t>
      </w:r>
      <w:r w:rsidR="00203D64" w:rsidRPr="005A1923">
        <w:rPr>
          <w:rFonts w:hAnsi="Times New Roman" w:ascii="Times New Roman"/>
          <w:szCs w:val="24"/>
          <w:lang w:val="hr-HR"/>
        </w:rPr>
        <w:t xml:space="preserve">ozivaju se vjerovnici </w:t>
      </w:r>
      <w:r w:rsidR="002921C2" w:rsidRPr="005A1923">
        <w:rPr>
          <w:rFonts w:hAnsi="Times New Roman" w:ascii="Times New Roman"/>
          <w:szCs w:val="24"/>
          <w:lang w:val="hr-HR"/>
        </w:rPr>
        <w:t xml:space="preserve"> stečajnog dužnika</w:t>
      </w:r>
      <w:r w:rsidRPr="005A1923">
        <w:rPr>
          <w:rFonts w:hAnsi="Times New Roman" w:ascii="Times New Roman"/>
          <w:szCs w:val="24"/>
          <w:lang w:val="hr-HR"/>
        </w:rPr>
        <w:t xml:space="preserve"> i druge zainteresirane osobe </w:t>
      </w:r>
      <w:r w:rsidR="00203D64" w:rsidRPr="005A1923">
        <w:rPr>
          <w:rFonts w:hAnsi="Times New Roman" w:ascii="Times New Roman"/>
          <w:szCs w:val="24"/>
          <w:lang w:val="hr-HR"/>
        </w:rPr>
        <w:t>da u roku od 15 dana solidarno predujme iznos od</w:t>
      </w:r>
      <w:r w:rsidR="00916A22" w:rsidRPr="005A1923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>35</w:t>
      </w:r>
      <w:r w:rsidR="001311CF">
        <w:rPr>
          <w:rFonts w:hAnsi="Times New Roman" w:ascii="Times New Roman"/>
          <w:szCs w:val="24"/>
          <w:lang w:val="hr-HR"/>
        </w:rPr>
        <w:t>.000,00</w:t>
      </w:r>
      <w:r w:rsidR="0037626D" w:rsidRPr="005A1923">
        <w:rPr>
          <w:rFonts w:hAnsi="Times New Roman" w:ascii="Times New Roman"/>
          <w:szCs w:val="24"/>
          <w:lang w:val="hr-HR"/>
        </w:rPr>
        <w:t xml:space="preserve"> </w:t>
      </w:r>
      <w:r w:rsidR="00203D64" w:rsidRPr="005A1923">
        <w:rPr>
          <w:rFonts w:hAnsi="Times New Roman" w:ascii="Times New Roman"/>
          <w:szCs w:val="24"/>
          <w:lang w:val="hr-HR"/>
        </w:rPr>
        <w:t>kn za pokriće troškova</w:t>
      </w:r>
      <w:r w:rsidRPr="005A1923">
        <w:rPr>
          <w:rFonts w:hAnsi="Times New Roman" w:ascii="Times New Roman"/>
          <w:szCs w:val="24"/>
          <w:lang w:val="hr-HR"/>
        </w:rPr>
        <w:t xml:space="preserve">, kako </w:t>
      </w:r>
      <w:r w:rsidR="00203D64" w:rsidRPr="005A1923">
        <w:rPr>
          <w:rFonts w:hAnsi="Times New Roman" w:ascii="Times New Roman"/>
          <w:szCs w:val="24"/>
          <w:lang w:val="hr-HR"/>
        </w:rPr>
        <w:t xml:space="preserve"> prethodnog </w:t>
      </w:r>
      <w:r w:rsidRPr="005A1923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5A1923">
        <w:rPr>
          <w:rFonts w:hAnsi="Times New Roman" w:ascii="Times New Roman"/>
          <w:szCs w:val="24"/>
          <w:lang w:val="hr-HR"/>
        </w:rPr>
        <w:t>stečajnog postupka</w:t>
      </w:r>
      <w:r w:rsidRPr="005A1923">
        <w:rPr>
          <w:rFonts w:hAnsi="Times New Roman" w:ascii="Times New Roman"/>
          <w:szCs w:val="24"/>
          <w:lang w:val="hr-HR"/>
        </w:rPr>
        <w:t>,</w:t>
      </w:r>
      <w:r w:rsidR="00203D64" w:rsidRPr="005A1923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5A1923">
        <w:rPr>
          <w:rFonts w:hAnsi="Times New Roman" w:ascii="Times New Roman"/>
          <w:szCs w:val="24"/>
          <w:lang w:val="hr-HR"/>
        </w:rPr>
        <w:t xml:space="preserve"> </w:t>
      </w:r>
      <w:r w:rsidR="00B028D6" w:rsidRPr="005A1923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5A1923">
        <w:rPr>
          <w:rFonts w:hAnsi="Times New Roman" w:ascii="Times New Roman"/>
          <w:szCs w:val="24"/>
          <w:lang w:val="hr-HR"/>
        </w:rPr>
        <w:t xml:space="preserve">: </w:t>
      </w:r>
      <w:r w:rsidR="00E649D2" w:rsidRPr="005A1923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5A1923">
        <w:rPr>
          <w:rFonts w:hAnsi="Times New Roman" w:ascii="Times New Roman"/>
          <w:szCs w:val="24"/>
          <w:lang w:val="hr-HR"/>
        </w:rPr>
        <w:t xml:space="preserve"> </w:t>
      </w:r>
      <w:r w:rsidR="00203D64" w:rsidRPr="005A1923">
        <w:rPr>
          <w:rFonts w:hAnsi="Times New Roman" w:ascii="Times New Roman"/>
          <w:szCs w:val="24"/>
          <w:lang w:val="hr-HR"/>
        </w:rPr>
        <w:t xml:space="preserve">pozivom na broj: </w:t>
      </w:r>
      <w:r w:rsidR="00B85323">
        <w:rPr>
          <w:rFonts w:hAnsi="Times New Roman" w:ascii="Times New Roman"/>
          <w:b/>
          <w:i/>
          <w:szCs w:val="24"/>
          <w:lang w:val="hr-HR"/>
        </w:rPr>
        <w:t>17815</w:t>
      </w:r>
      <w:r w:rsidR="00F80734" w:rsidRPr="005A1923">
        <w:rPr>
          <w:rFonts w:hAnsi="Times New Roman" w:ascii="Times New Roman"/>
          <w:i/>
          <w:szCs w:val="24"/>
          <w:lang w:val="hr-HR"/>
        </w:rPr>
        <w:t>.</w:t>
      </w:r>
    </w:p>
    <w:p w:rsidRDefault="00B37158" w:rsidP="00B37158" w:rsidR="00B37158" w:rsidRPr="00AA7BE8">
      <w:pPr>
        <w:ind w:hanging="567" w:left="709"/>
        <w:jc w:val="both"/>
        <w:rPr>
          <w:rFonts w:hAnsi="Times New Roman" w:ascii="Times New Roman"/>
          <w:szCs w:val="24"/>
          <w:lang w:val="hr-HR"/>
        </w:rPr>
      </w:pPr>
    </w:p>
    <w:p w:rsidRDefault="00203D64" w:rsidP="005A1923" w:rsidR="00203D64" w:rsidRPr="005A1923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A1923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5A1923">
        <w:rPr>
          <w:rFonts w:hAnsi="Times New Roman" w:ascii="Times New Roman"/>
          <w:szCs w:val="24"/>
          <w:lang w:val="hr-HR"/>
        </w:rPr>
        <w:t xml:space="preserve">se ne predujmi </w:t>
      </w:r>
      <w:r w:rsidRPr="005A1923">
        <w:rPr>
          <w:rFonts w:hAnsi="Times New Roman" w:ascii="Times New Roman"/>
          <w:szCs w:val="24"/>
          <w:lang w:val="hr-HR"/>
        </w:rPr>
        <w:t>gore navedeni iznos, donij</w:t>
      </w:r>
      <w:r w:rsidR="00B37158" w:rsidRPr="005A1923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Pr="005A1923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5A1923">
        <w:rPr>
          <w:rFonts w:hAnsi="Times New Roman" w:ascii="Times New Roman"/>
          <w:szCs w:val="24"/>
          <w:lang w:val="hr-HR"/>
        </w:rPr>
        <w:t xml:space="preserve"> na dužnikom</w:t>
      </w:r>
      <w:r w:rsidRPr="005A1923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>
      <w:pPr>
        <w:ind w:firstLine="708"/>
        <w:jc w:val="both"/>
        <w:rPr>
          <w:rFonts w:hAnsi="Times New Roman" w:ascii="Times New Roman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 xml:space="preserve">Nakon ispunjenja kumulativno potrebnih uvjeta iz čl. 39. </w:t>
      </w:r>
      <w:r w:rsidRPr="00AA7BE8">
        <w:rPr>
          <w:rFonts w:hAnsi="Times New Roman" w:ascii="Times New Roman"/>
          <w:lang w:val="hr-HR"/>
        </w:rPr>
        <w:t>Stečajnog zakona (NN 44/96, 29/99, 129/00, 123/03, 82/06, 116/10, 25/12, 133/12; dalje u tekstu SZ), ovaj je sud pokrenuo prethodni postupak radi utvrđenja uvjeta za otvaranje stečajnog postupka nad gore navedenim dužnikom, sukladno odredbi čl. 42. SZ</w:t>
      </w:r>
      <w:r w:rsidR="009E6DF7">
        <w:rPr>
          <w:rFonts w:hAnsi="Times New Roman" w:ascii="Times New Roman"/>
          <w:lang w:val="hr-HR"/>
        </w:rPr>
        <w:t>-a</w:t>
      </w:r>
      <w:r w:rsidRPr="00AA7BE8">
        <w:rPr>
          <w:rFonts w:hAnsi="Times New Roman" w:ascii="Times New Roman"/>
          <w:lang w:val="hr-HR"/>
        </w:rPr>
        <w:t>.</w:t>
      </w:r>
    </w:p>
    <w:p w:rsidRDefault="009E6DF7" w:rsidP="00AA7BE8" w:rsidR="009E6DF7" w:rsidRPr="00AA7BE8">
      <w:pPr>
        <w:ind w:firstLine="708"/>
        <w:jc w:val="both"/>
        <w:rPr>
          <w:rFonts w:hAnsi="Times New Roman" w:ascii="Times New Roman"/>
          <w:lang w:val="hr-HR"/>
        </w:rPr>
      </w:pPr>
    </w:p>
    <w:p w:rsidRDefault="00473DE1" w:rsidP="00597119" w:rsidR="00473DE1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Tijekom prethodnog postupka</w:t>
      </w:r>
      <w:r w:rsidR="006D68A3" w:rsidRPr="00AA7BE8">
        <w:rPr>
          <w:rFonts w:hAnsi="Times New Roman" w:ascii="Times New Roman"/>
          <w:szCs w:val="24"/>
          <w:lang w:val="hr-HR"/>
        </w:rPr>
        <w:t xml:space="preserve"> utvrđeno je da kod dužnika postoji stečajni </w:t>
      </w:r>
      <w:r w:rsidRPr="00AA7BE8">
        <w:rPr>
          <w:rFonts w:hAnsi="Times New Roman" w:ascii="Times New Roman"/>
          <w:szCs w:val="24"/>
          <w:lang w:val="hr-HR"/>
        </w:rPr>
        <w:t>razlog</w:t>
      </w:r>
      <w:r w:rsidR="006D68A3" w:rsidRPr="00AA7BE8">
        <w:rPr>
          <w:rFonts w:hAnsi="Times New Roman" w:ascii="Times New Roman"/>
          <w:szCs w:val="24"/>
          <w:lang w:val="hr-HR"/>
        </w:rPr>
        <w:t>, insolventnost, dakle postoje uvjeti</w:t>
      </w:r>
      <w:r w:rsidRPr="00AA7BE8">
        <w:rPr>
          <w:rFonts w:hAnsi="Times New Roman" w:ascii="Times New Roman"/>
          <w:szCs w:val="24"/>
          <w:lang w:val="hr-HR"/>
        </w:rPr>
        <w:t xml:space="preserve"> za otvaranje stečajnog postu</w:t>
      </w:r>
      <w:r w:rsidR="00D1304D" w:rsidRPr="00AA7BE8">
        <w:rPr>
          <w:rFonts w:hAnsi="Times New Roman" w:ascii="Times New Roman"/>
          <w:szCs w:val="24"/>
          <w:lang w:val="hr-HR"/>
        </w:rPr>
        <w:t>pka nad dužnikom,</w:t>
      </w:r>
      <w:r w:rsidRPr="00AA7BE8">
        <w:rPr>
          <w:rFonts w:hAnsi="Times New Roman" w:ascii="Times New Roman"/>
          <w:szCs w:val="24"/>
          <w:lang w:val="hr-HR"/>
        </w:rPr>
        <w:t xml:space="preserve"> međutim da dužnik nema</w:t>
      </w:r>
      <w:r w:rsidR="00AA7BE8">
        <w:rPr>
          <w:rFonts w:hAnsi="Times New Roman" w:ascii="Times New Roman"/>
          <w:szCs w:val="24"/>
          <w:lang w:val="hr-HR"/>
        </w:rPr>
        <w:t xml:space="preserve"> dostatne</w:t>
      </w:r>
      <w:r w:rsidRPr="00AA7BE8">
        <w:rPr>
          <w:rFonts w:hAnsi="Times New Roman" w:ascii="Times New Roman"/>
          <w:szCs w:val="24"/>
          <w:lang w:val="hr-HR"/>
        </w:rPr>
        <w:t xml:space="preserve"> imovi</w:t>
      </w:r>
      <w:r w:rsidR="00AA7BE8">
        <w:rPr>
          <w:rFonts w:hAnsi="Times New Roman" w:ascii="Times New Roman"/>
          <w:szCs w:val="24"/>
          <w:lang w:val="hr-HR"/>
        </w:rPr>
        <w:t xml:space="preserve">ne koja bi činila stečajnu masu potrebnu za namirenje troškova postupka i dužnikovih vjerovnika, </w:t>
      </w:r>
      <w:r w:rsidR="006D68A3" w:rsidRPr="00AA7BE8">
        <w:rPr>
          <w:rFonts w:hAnsi="Times New Roman" w:ascii="Times New Roman"/>
          <w:szCs w:val="24"/>
          <w:lang w:val="hr-HR"/>
        </w:rPr>
        <w:t xml:space="preserve">čime proizlazi da su </w:t>
      </w:r>
      <w:r w:rsidR="00AA7BE8">
        <w:rPr>
          <w:rFonts w:hAnsi="Times New Roman" w:ascii="Times New Roman"/>
          <w:szCs w:val="24"/>
          <w:lang w:val="hr-HR"/>
        </w:rPr>
        <w:t xml:space="preserve">ispunjeni </w:t>
      </w:r>
      <w:r w:rsidR="006D68A3" w:rsidRPr="00AA7BE8">
        <w:rPr>
          <w:rFonts w:hAnsi="Times New Roman" w:ascii="Times New Roman"/>
          <w:szCs w:val="24"/>
          <w:lang w:val="hr-HR"/>
        </w:rPr>
        <w:t>uvjeti iz čl. 63</w:t>
      </w:r>
      <w:r w:rsidR="00AA7BE8">
        <w:rPr>
          <w:rFonts w:hAnsi="Times New Roman" w:ascii="Times New Roman"/>
          <w:szCs w:val="24"/>
          <w:lang w:val="hr-HR"/>
        </w:rPr>
        <w:t>.</w:t>
      </w:r>
      <w:r w:rsidR="006D68A3" w:rsidRPr="00AA7BE8">
        <w:rPr>
          <w:rFonts w:hAnsi="Times New Roman" w:ascii="Times New Roman"/>
          <w:szCs w:val="24"/>
          <w:lang w:val="hr-HR"/>
        </w:rPr>
        <w:t xml:space="preserve"> </w:t>
      </w:r>
      <w:r w:rsidR="00AA7BE8">
        <w:rPr>
          <w:rFonts w:hAnsi="Times New Roman" w:ascii="Times New Roman"/>
          <w:szCs w:val="24"/>
          <w:lang w:val="hr-HR"/>
        </w:rPr>
        <w:t>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>.</w:t>
      </w:r>
    </w:p>
    <w:p w:rsidRDefault="009E6DF7" w:rsidP="00597119" w:rsidR="009E6DF7" w:rsidRPr="00AA7BE8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9E6DF7" w:rsidP="0001395E" w:rsidR="0001395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Odredba  čl. 63. </w:t>
      </w:r>
      <w:r w:rsidR="00473DE1" w:rsidRPr="00AA7BE8">
        <w:rPr>
          <w:rFonts w:hAnsi="Times New Roman" w:ascii="Times New Roman"/>
          <w:szCs w:val="24"/>
          <w:lang w:val="hr-HR"/>
        </w:rPr>
        <w:t>SZ</w:t>
      </w:r>
      <w:r>
        <w:rPr>
          <w:rFonts w:hAnsi="Times New Roman" w:ascii="Times New Roman"/>
          <w:szCs w:val="24"/>
          <w:lang w:val="hr-HR"/>
        </w:rPr>
        <w:t>-a</w:t>
      </w:r>
      <w:r w:rsidR="00473DE1" w:rsidRPr="00AA7BE8">
        <w:rPr>
          <w:rFonts w:hAnsi="Times New Roman" w:ascii="Times New Roman"/>
          <w:szCs w:val="24"/>
          <w:lang w:val="hr-HR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istovremenom zaključen</w:t>
      </w:r>
      <w:r w:rsidR="00E979A2" w:rsidRPr="00AA7BE8">
        <w:rPr>
          <w:rFonts w:hAnsi="Times New Roman" w:ascii="Times New Roman"/>
          <w:szCs w:val="24"/>
          <w:lang w:val="hr-HR"/>
        </w:rPr>
        <w:t>j</w:t>
      </w:r>
      <w:r w:rsidR="00473DE1" w:rsidRPr="00AA7BE8">
        <w:rPr>
          <w:rFonts w:hAnsi="Times New Roman" w:ascii="Times New Roman"/>
          <w:szCs w:val="24"/>
          <w:lang w:val="hr-HR"/>
        </w:rPr>
        <w:t>u stečajnog postupka, u kojem slučaju se otvoreni stečajni postupak neće provoditi, te će se na odgovarajući način primijeniti odredbe čl. 196. do 202. SZ</w:t>
      </w:r>
      <w:r>
        <w:rPr>
          <w:rFonts w:hAnsi="Times New Roman" w:ascii="Times New Roman"/>
          <w:szCs w:val="24"/>
          <w:lang w:val="hr-HR"/>
        </w:rPr>
        <w:t>-a</w:t>
      </w:r>
      <w:r w:rsidR="00473DE1" w:rsidRPr="00AA7BE8">
        <w:rPr>
          <w:rFonts w:hAnsi="Times New Roman" w:ascii="Times New Roman"/>
          <w:szCs w:val="24"/>
          <w:lang w:val="hr-HR"/>
        </w:rPr>
        <w:t>.</w:t>
      </w:r>
      <w:r w:rsidR="006D68A3" w:rsidRPr="00AA7BE8">
        <w:rPr>
          <w:rFonts w:hAnsi="Times New Roman" w:ascii="Times New Roman"/>
          <w:szCs w:val="24"/>
          <w:lang w:val="hr-HR"/>
        </w:rPr>
        <w:t xml:space="preserve"> </w:t>
      </w:r>
    </w:p>
    <w:p w:rsidRDefault="009E6DF7" w:rsidP="0001395E" w:rsidR="009E6DF7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73DE1" w:rsidP="0001395E" w:rsidR="00473DE1" w:rsidRPr="00AA7BE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lastRenderedPageBreak/>
        <w:t>Postupak se neće zaključiti, a ako se u roku koji rješenjem odredi stečajni sudac, predujmi dostatni iznos novca za pokriće troškova, kako prethodnog, tako i otvoreno stečajnog postupka.</w:t>
      </w:r>
    </w:p>
    <w:p w:rsidRDefault="00473DE1" w:rsidP="00597119" w:rsidR="00AA7BE8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Stoga su osobe iz točke I</w:t>
      </w:r>
      <w:r w:rsidR="00D1304D" w:rsidRPr="00AA7BE8">
        <w:rPr>
          <w:rFonts w:hAnsi="Times New Roman" w:ascii="Times New Roman"/>
          <w:szCs w:val="24"/>
          <w:lang w:val="hr-HR"/>
        </w:rPr>
        <w:t>.)</w:t>
      </w:r>
      <w:r w:rsidRPr="00AA7BE8">
        <w:rPr>
          <w:rFonts w:hAnsi="Times New Roman" w:ascii="Times New Roman"/>
          <w:szCs w:val="24"/>
          <w:lang w:val="hr-HR"/>
        </w:rPr>
        <w:t xml:space="preserve"> izreke ovog rješenja sukladno odredbi čl. </w:t>
      </w:r>
      <w:smartTag w:element="metricconverter" w:uri="urn:schemas-microsoft-com:office:smarttags">
        <w:smartTagPr>
          <w:attr w:val="63. st" w:name="ProductID"/>
        </w:smartTagPr>
        <w:r w:rsidRPr="00AA7BE8">
          <w:rPr>
            <w:rFonts w:hAnsi="Times New Roman" w:ascii="Times New Roman"/>
            <w:szCs w:val="24"/>
            <w:lang w:val="hr-HR"/>
          </w:rPr>
          <w:t>63. st</w:t>
        </w:r>
      </w:smartTag>
      <w:r w:rsidRPr="00AA7BE8">
        <w:rPr>
          <w:rFonts w:hAnsi="Times New Roman" w:ascii="Times New Roman"/>
          <w:szCs w:val="24"/>
          <w:lang w:val="hr-HR"/>
        </w:rPr>
        <w:t>.1. i 2. SZ</w:t>
      </w:r>
      <w:r w:rsidR="009E6DF7">
        <w:rPr>
          <w:rFonts w:hAnsi="Times New Roman" w:ascii="Times New Roman"/>
          <w:szCs w:val="24"/>
          <w:lang w:val="hr-HR"/>
        </w:rPr>
        <w:t>-a</w:t>
      </w:r>
      <w:r w:rsidRPr="00AA7BE8">
        <w:rPr>
          <w:rFonts w:hAnsi="Times New Roman" w:ascii="Times New Roman"/>
          <w:szCs w:val="24"/>
          <w:lang w:val="hr-HR"/>
        </w:rPr>
        <w:t xml:space="preserve">, pozvane predujmiti </w:t>
      </w:r>
      <w:r w:rsidR="00AA7BE8">
        <w:rPr>
          <w:rFonts w:hAnsi="Times New Roman" w:ascii="Times New Roman"/>
          <w:szCs w:val="24"/>
          <w:lang w:val="hr-HR"/>
        </w:rPr>
        <w:t>gore navedeni</w:t>
      </w:r>
      <w:r w:rsidRPr="00AA7BE8">
        <w:rPr>
          <w:rFonts w:hAnsi="Times New Roman" w:ascii="Times New Roman"/>
          <w:szCs w:val="24"/>
          <w:lang w:val="hr-HR"/>
        </w:rPr>
        <w:t xml:space="preserve"> iznos,</w:t>
      </w:r>
      <w:r w:rsidR="00AA7BE8">
        <w:rPr>
          <w:rFonts w:hAnsi="Times New Roman" w:ascii="Times New Roman"/>
          <w:szCs w:val="24"/>
          <w:lang w:val="hr-HR"/>
        </w:rPr>
        <w:t xml:space="preserve"> potreban za pokriće bar minimalnih troškova kako prethodnog tako i otvorenog stečajnog postupka.</w:t>
      </w:r>
    </w:p>
    <w:p w:rsidRDefault="009E6DF7" w:rsidP="00597119" w:rsidR="009E6DF7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473DE1" w:rsidP="00AA7BE8" w:rsidR="00AA7BE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Ukoliko se navedeni iznos</w:t>
      </w:r>
      <w:r w:rsidR="000F3155" w:rsidRPr="00AA7BE8">
        <w:rPr>
          <w:rFonts w:hAnsi="Times New Roman" w:ascii="Times New Roman"/>
          <w:szCs w:val="24"/>
          <w:lang w:val="hr-HR"/>
        </w:rPr>
        <w:t xml:space="preserve"> ne predujmi u roku od 15 dana </w:t>
      </w:r>
      <w:r w:rsidRPr="00AA7BE8">
        <w:rPr>
          <w:rFonts w:hAnsi="Times New Roman" w:ascii="Times New Roman"/>
          <w:szCs w:val="24"/>
          <w:lang w:val="hr-HR"/>
        </w:rPr>
        <w:t>sud je dužan postupiti po kogentnoj odredbi čl. 63.</w:t>
      </w:r>
      <w:r w:rsidR="008E66CE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>st.</w:t>
      </w:r>
      <w:r w:rsidR="008E66CE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 xml:space="preserve">1. </w:t>
      </w:r>
      <w:r w:rsidR="00AA7BE8">
        <w:rPr>
          <w:rFonts w:hAnsi="Times New Roman" w:ascii="Times New Roman"/>
          <w:szCs w:val="24"/>
          <w:lang w:val="hr-HR"/>
        </w:rPr>
        <w:t>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>, otvoriti i zaključiti stečajni postupak, između ostalog imenovati i stečajnog upravitelja, koji temeljem odredbi čl. 25. 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 xml:space="preserve"> zastupa stečajnu masu i nakon zaključenja i brisanja stečajnog dužnika iz sudskog registra.</w:t>
      </w:r>
    </w:p>
    <w:p w:rsidRDefault="00473DE1" w:rsidP="00473DE1" w:rsidR="00473DE1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C7758F">
        <w:rPr>
          <w:rFonts w:hAnsi="Times New Roman" w:ascii="Times New Roman"/>
          <w:szCs w:val="24"/>
          <w:lang w:val="hr-HR"/>
        </w:rPr>
        <w:t xml:space="preserve">U </w:t>
      </w:r>
      <w:r w:rsidR="00641162" w:rsidRPr="00C7758F">
        <w:rPr>
          <w:rFonts w:hAnsi="Times New Roman" w:ascii="Times New Roman"/>
          <w:szCs w:val="24"/>
          <w:lang w:val="hr-HR"/>
        </w:rPr>
        <w:t>Zagreb</w:t>
      </w:r>
      <w:r w:rsidRPr="00C7758F">
        <w:rPr>
          <w:rFonts w:hAnsi="Times New Roman" w:ascii="Times New Roman"/>
          <w:szCs w:val="24"/>
          <w:lang w:val="hr-HR"/>
        </w:rPr>
        <w:t>u</w:t>
      </w:r>
      <w:r w:rsidR="00ED2579" w:rsidRPr="00C7758F">
        <w:rPr>
          <w:rFonts w:hAnsi="Times New Roman" w:ascii="Times New Roman"/>
          <w:szCs w:val="24"/>
          <w:lang w:val="hr-HR"/>
        </w:rPr>
        <w:t xml:space="preserve">, </w:t>
      </w:r>
      <w:r w:rsidR="00B85323">
        <w:rPr>
          <w:rFonts w:hAnsi="Times New Roman" w:ascii="Times New Roman"/>
          <w:szCs w:val="24"/>
          <w:lang w:val="hr-HR"/>
        </w:rPr>
        <w:t>15</w:t>
      </w:r>
      <w:r w:rsidR="002C7492" w:rsidRPr="00C7758F">
        <w:rPr>
          <w:rFonts w:hAnsi="Times New Roman" w:ascii="Times New Roman"/>
          <w:szCs w:val="24"/>
          <w:lang w:val="hr-HR"/>
        </w:rPr>
        <w:t xml:space="preserve">. </w:t>
      </w:r>
      <w:r w:rsidR="00B85323">
        <w:rPr>
          <w:rFonts w:hAnsi="Times New Roman" w:ascii="Times New Roman"/>
          <w:szCs w:val="24"/>
          <w:lang w:val="hr-HR"/>
        </w:rPr>
        <w:t>rujna</w:t>
      </w:r>
      <w:r w:rsidR="002C7492" w:rsidRPr="00C7758F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>2015</w:t>
      </w:r>
      <w:r w:rsidR="002C7492" w:rsidRPr="00C7758F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AA7BE8">
        <w:rPr>
          <w:rFonts w:hAnsi="Times New Roman" w:ascii="Times New Roman"/>
          <w:szCs w:val="24"/>
          <w:lang w:val="hr-HR"/>
        </w:rPr>
        <w:tab/>
      </w:r>
      <w:r w:rsidR="00D1304D" w:rsidRPr="00AA7BE8">
        <w:rPr>
          <w:rFonts w:hAnsi="Times New Roman" w:ascii="Times New Roman"/>
          <w:szCs w:val="24"/>
          <w:lang w:val="hr-HR"/>
        </w:rPr>
        <w:t xml:space="preserve"> </w:t>
      </w:r>
      <w:r w:rsidR="00C7758F">
        <w:rPr>
          <w:rFonts w:hAnsi="Times New Roman" w:ascii="Times New Roman"/>
          <w:szCs w:val="24"/>
          <w:lang w:val="hr-HR"/>
        </w:rPr>
        <w:tab/>
      </w:r>
      <w:r w:rsidR="00D1304D" w:rsidRPr="00AA7BE8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>Nevenka Siladi Rstić</w:t>
      </w:r>
      <w:r w:rsidR="006F6E84" w:rsidRPr="00AA7BE8">
        <w:rPr>
          <w:rFonts w:hAnsi="Times New Roman" w:ascii="Times New Roman"/>
          <w:szCs w:val="24"/>
          <w:lang w:val="hr-HR"/>
        </w:rPr>
        <w:t>, v.r.</w:t>
      </w:r>
    </w:p>
    <w:p w:rsidRDefault="00E83B74" w:rsidP="00E335E3" w:rsidR="00E335E3" w:rsidRPr="00AA7BE8">
      <w:pPr>
        <w:jc w:val="both"/>
        <w:rPr>
          <w:rFonts w:hAnsi="Times New Roman" w:ascii="Times New Roman"/>
          <w:i/>
          <w:szCs w:val="24"/>
          <w:lang w:val="hr-HR"/>
        </w:rPr>
      </w:pPr>
      <w:r w:rsidRPr="00AA7BE8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AA7BE8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AA7BE8">
      <w:pPr>
        <w:jc w:val="both"/>
        <w:rPr>
          <w:rFonts w:hAnsi="Times New Roman" w:ascii="Times New Roman"/>
          <w:i/>
          <w:szCs w:val="24"/>
          <w:lang w:val="hr-HR"/>
        </w:rPr>
      </w:pPr>
      <w:r w:rsidRPr="00AA7BE8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AA7BE8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AA7BE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F6E84" w:rsidP="00C7758F" w:rsidR="006F6E84" w:rsidRPr="00AA7BE8">
      <w:pPr>
        <w:pStyle w:val="Uvuenotijeloteksta"/>
        <w:ind w:left="0"/>
        <w:jc w:val="both"/>
      </w:pPr>
      <w:r w:rsidRPr="00AA7BE8">
        <w:t>Za točnost otpravka – ovlašten službenik</w:t>
      </w:r>
    </w:p>
    <w:p w:rsidRDefault="006F6E84" w:rsidR="006F6E84" w:rsidRPr="00AA7BE8">
      <w:pPr>
        <w:pStyle w:val="Uvuenotijeloteksta"/>
        <w:ind w:left="0"/>
        <w:jc w:val="both"/>
      </w:pPr>
      <w:r w:rsidRPr="00AA7BE8">
        <w:t xml:space="preserve">                </w:t>
      </w:r>
      <w:r w:rsidR="00C7758F">
        <w:t xml:space="preserve">        </w:t>
      </w:r>
      <w:r w:rsidRPr="00AA7BE8">
        <w:t>Ana Brlek</w:t>
      </w:r>
    </w:p>
    <w:p w:rsidRDefault="006F6E84" w:rsidP="00E335E3" w:rsidR="006F6E84" w:rsidRPr="00AA7BE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</w:p>
    <w:p w:rsidRDefault="008E66CE" w:rsidP="00EC0E18" w:rsidR="00EC0E18" w:rsidRPr="00AA7BE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EC0E18" w:rsidRPr="00AA7BE8">
        <w:rPr>
          <w:rFonts w:hAnsi="Times New Roman" w:ascii="Times New Roman"/>
          <w:szCs w:val="24"/>
          <w:lang w:val="hr-HR"/>
        </w:rPr>
        <w:t>a:</w:t>
      </w:r>
    </w:p>
    <w:p w:rsidRDefault="00B85323" w:rsidP="00C7758F" w:rsidR="00EC0E18" w:rsidRPr="00AA7BE8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 </w:t>
      </w:r>
      <w:r w:rsidR="00EC0E18" w:rsidRPr="00AA7BE8">
        <w:rPr>
          <w:rFonts w:hAnsi="Times New Roman" w:ascii="Times New Roman"/>
          <w:szCs w:val="24"/>
          <w:lang w:val="hr-HR"/>
        </w:rPr>
        <w:t>Oglasna ploča ovog suda</w:t>
      </w:r>
    </w:p>
    <w:p w:rsidRDefault="00EC0E18" w:rsidP="00EC0E18" w:rsidR="00EC0E18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171938" w:rsidR="00171938" w:rsidRPr="00AA7BE8">
      <w:pPr>
        <w:rPr>
          <w:szCs w:val="24"/>
          <w:lang w:val="hr-HR"/>
        </w:rPr>
      </w:pPr>
    </w:p>
    <w:p w:rsidRDefault="00330447" w:rsidR="00330447" w:rsidRPr="00AA7BE8">
      <w:pPr>
        <w:rPr>
          <w:szCs w:val="24"/>
          <w:lang w:val="hr-HR"/>
        </w:rPr>
      </w:pPr>
    </w:p>
    <w:sectPr w:rsidSect="00850A7F" w:rsidR="00330447" w:rsidRPr="00AA7BE8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7B5DD6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Pr="00C7758F">
      <w:rPr>
        <w:rFonts w:hAnsi="Times New Roman" w:ascii="Times New Roman"/>
        <w:szCs w:val="24"/>
        <w:lang w:val="hr-HR"/>
      </w:rPr>
      <w:t>47.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B85323">
      <w:rPr>
        <w:rFonts w:hAnsi="Times New Roman" w:ascii="Times New Roman"/>
        <w:szCs w:val="24"/>
        <w:lang w:val="hr-HR"/>
      </w:rPr>
      <w:t>178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B85323">
      <w:rPr>
        <w:rFonts w:hAnsi="Times New Roman" w:ascii="Times New Roman"/>
        <w:szCs w:val="24"/>
        <w:lang w:val="hr-HR"/>
      </w:rPr>
      <w:t>15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B85323">
      <w:rPr>
        <w:rFonts w:hAnsi="Times New Roman" w:ascii="Times New Roman"/>
        <w:sz w:val="20"/>
        <w:lang w:val="hr-HR"/>
      </w:rPr>
      <w:t>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B85323">
      <w:rPr>
        <w:rFonts w:hAnsi="Times New Roman" w:ascii="Times New Roman"/>
        <w:szCs w:val="24"/>
        <w:lang w:val="hr-HR"/>
      </w:rPr>
      <w:t>178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B85323">
      <w:rPr>
        <w:rFonts w:hAnsi="Times New Roman" w:ascii="Times New Roman"/>
        <w:szCs w:val="24"/>
        <w:lang w:val="hr-HR"/>
      </w:rPr>
      <w:t>15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B85323">
      <w:rPr>
        <w:rFonts w:hAnsi="Times New Roman" w:ascii="Times New Roman"/>
        <w:sz w:val="20"/>
        <w:lang w:val="hr-HR"/>
      </w:rPr>
      <w:t>21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310C"/>
    <w:rsid w:val="00203D64"/>
    <w:rsid w:val="00205159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441F"/>
    <w:rsid w:val="002558D3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B2E3C"/>
    <w:rsid w:val="002B4A74"/>
    <w:rsid w:val="002B7EC0"/>
    <w:rsid w:val="002C03E6"/>
    <w:rsid w:val="002C349E"/>
    <w:rsid w:val="002C7492"/>
    <w:rsid w:val="002D0A57"/>
    <w:rsid w:val="002D61BB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462E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97119"/>
    <w:rsid w:val="005A1923"/>
    <w:rsid w:val="005A4774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5DD6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74415"/>
    <w:rsid w:val="00876559"/>
    <w:rsid w:val="00892C86"/>
    <w:rsid w:val="00893CD3"/>
    <w:rsid w:val="00894B08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1B0B"/>
    <w:rsid w:val="00C41D92"/>
    <w:rsid w:val="00C44268"/>
    <w:rsid w:val="00C47687"/>
    <w:rsid w:val="00C50D58"/>
    <w:rsid w:val="00C51FE8"/>
    <w:rsid w:val="00C53BCA"/>
    <w:rsid w:val="00C62217"/>
    <w:rsid w:val="00C65179"/>
    <w:rsid w:val="00C65939"/>
    <w:rsid w:val="00C677CE"/>
    <w:rsid w:val="00C7170D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50D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0D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0D5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D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D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50D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0D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0D5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D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D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63 SZ-a</izvorni_sadrzaj>
    <derivirana_varijabla naziv="DomainObject.Primjedba_1">Poziv po čl. 63 SZ-a</derivirana_varijabla>
  </DomainObject.Primjedba>
  <DomainObject.Oznaka>
    <izvorni_sadrzaj>St-178/2015-21</izvorni_sadrzaj>
    <derivirana_varijabla naziv="DomainObject.Oznaka_1">St-178/2015-21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St-178/2015</izvorni_sadrzaj>
    <derivirana_varijabla naziv="DomainObject.Predmet.OznakaBroj_1">St-178/2015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ENOTESCO d.o.o.</izvorni_sadrzaj>
    <derivirana_varijabla naziv="DomainObject.Predmet.ProtustrankaFormated_1">  ENOTESCO d.o.o.</derivirana_varijabla>
  </DomainObject.Predmet.ProtustrankaFormated>
  <DomainObject.Predmet.ProtustrankaFormatedOIB>
    <izvorni_sadrzaj>  ENOTESCO d.o.o., OIB 97508940362</izvorni_sadrzaj>
    <derivirana_varijabla naziv="DomainObject.Predmet.ProtustrankaFormatedOIB_1">  ENOTESCO d.o.o., OIB 97508940362</derivirana_varijabla>
  </DomainObject.Predmet.ProtustrankaFormatedOIB>
  <DomainObject.Predmet.ProtustrankaFormatedWithAdress>
    <izvorni_sadrzaj> ENOTESCO d.o.o., Pokupsko 82, 10410 Velika Gorica</izvorni_sadrzaj>
    <derivirana_varijabla naziv="DomainObject.Predmet.ProtustrankaFormatedWithAdress_1"> ENOTESCO d.o.o., Pokupsko 82, 10410 Velika Gorica</derivirana_varijabla>
  </DomainObject.Predmet.ProtustrankaFormatedWithAdress>
  <DomainObject.Predmet.ProtustrankaFormatedWithAdressOIB>
    <izvorni_sadrzaj> ENOTESCO d.o.o., OIB 97508940362, Pokupsko 82, 10410 Velika Gorica</izvorni_sadrzaj>
    <derivirana_varijabla naziv="DomainObject.Predmet.ProtustrankaFormatedWithAdressOIB_1"> ENOTESCO d.o.o., OIB 97508940362, Pokupsko 82, 10410 Velika Gorica</derivirana_varijabla>
  </DomainObject.Predmet.ProtustrankaFormatedWithAdressOIB>
  <DomainObject.Predmet.ProtustrankaWithAdress>
    <izvorni_sadrzaj>ENOTESCO d.o.o. Pokupsko 82, 10410 Velika Gorica</izvorni_sadrzaj>
    <derivirana_varijabla naziv="DomainObject.Predmet.ProtustrankaWithAdress_1">ENOTESCO d.o.o. Pokupsko 82, 10410 Velika Gorica</derivirana_varijabla>
  </DomainObject.Predmet.ProtustrankaWithAdress>
  <DomainObject.Predmet.ProtustrankaWithAdressOIB>
    <izvorni_sadrzaj>ENOTESCO d.o.o., OIB 97508940362, Pokupsko 82, 10410 Velika Gorica</izvorni_sadrzaj>
    <derivirana_varijabla naziv="DomainObject.Predmet.ProtustrankaWithAdressOIB_1">ENOTESCO d.o.o., OIB 97508940362, Pokupsko 82, 10410 Velika Gorica</derivirana_varijabla>
  </DomainObject.Predmet.ProtustrankaWithAdressOIB>
  <DomainObject.Predmet.ProtustrankaNazivFormated>
    <izvorni_sadrzaj>ENOTESCO d.o.o.</izvorni_sadrzaj>
    <derivirana_varijabla naziv="DomainObject.Predmet.ProtustrankaNazivFormated_1">ENOTESCO d.o.o.</derivirana_varijabla>
  </DomainObject.Predmet.ProtustrankaNazivFormated>
  <DomainObject.Predmet.ProtustrankaNazivFormatedOIB>
    <izvorni_sadrzaj>ENOTESCO d.o.o., OIB 97508940362</izvorni_sadrzaj>
    <derivirana_varijabla naziv="DomainObject.Predmet.ProtustrankaNazivFormatedOIB_1">ENOTESCO d.o.o., OIB 97508940362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Ribarić zastupanog po punomoćniku Mamić, Perić, Reberski, Rimac Odvjetničko društvo d.o.o.</izvorni_sadrzaj>
    <derivirana_varijabla naziv="DomainObject.Predmet.StrankaFormated_1">  Goran Ribarić zastupanog po punomoćniku Mamić, Perić, Reberski, Rimac Odvjetničko društvo d.o.o.</derivirana_varijabla>
  </DomainObject.Predmet.StrankaFormated>
  <DomainObject.Predmet.StrankaFormatedOIB>
    <izvorni_sadrzaj>  Goran Ribarić, OIB 81607261927 zastupanog po punomoćniku Mamić, Perić, Reberski, Rimac Odvjetničko društvo d.o.o.</izvorni_sadrzaj>
    <derivirana_varijabla naziv="DomainObject.Predmet.StrankaFormatedOIB_1">  Goran Ribarić, OIB 81607261927 zastupanog po punomoćniku Mamić, Perić, Reberski, Rimac Odvjetničko društvo d.o.o.</derivirana_varijabla>
  </DomainObject.Predmet.StrankaFormatedOIB>
  <DomainObject.Predmet.StrankaFormatedWithAdress>
    <izvorni_sadrzaj> Goran Ribarić, Augasse 118/4, 8051 Graz-Gosting  zastupanog po punomoćniku Mamić, Perić, Reberski, Rimac Odvjetničko društvo d.o.o.</izvorni_sadrzaj>
    <derivirana_varijabla naziv="DomainObject.Predmet.StrankaFormatedWithAdress_1"> Goran Ribarić, Augasse 118/4, 8051 Graz-Gosting  zastupanog po punomoćniku Mamić, Perić, Reberski, Rimac Odvjetničko društvo d.o.o.</derivirana_varijabla>
  </DomainObject.Predmet.StrankaFormatedWithAdress>
  <DomainObject.Predmet.StrankaFormatedWithAdressOIB>
    <izvorni_sadrzaj> Goran Ribarić, OIB 81607261927, Augasse 118/4, 8051 Graz-Gosting  zastupanog po punomoćniku Mamić, Perić, Reberski, Rimac Odvjetničko društvo d.o.o.</izvorni_sadrzaj>
    <derivirana_varijabla naziv="DomainObject.Predmet.StrankaFormatedWithAdressOIB_1"> Goran Ribarić, OIB 81607261927, Augasse 118/4, 8051 Graz-Gosting  zastupanog po punomoćniku Mamić, Perić, Reberski, Rimac Odvjetničko društvo d.o.o.</derivirana_varijabla>
  </DomainObject.Predmet.StrankaFormatedWithAdressOIB>
  <DomainObject.Predmet.StrankaWithAdress>
    <izvorni_sadrzaj>Goran Ribarić Augasse 118/4,8051 Graz-Gosting </izvorni_sadrzaj>
    <derivirana_varijabla naziv="DomainObject.Predmet.StrankaWithAdress_1">Goran Ribarić Augasse 118/4,8051 Graz-Gosting </derivirana_varijabla>
  </DomainObject.Predmet.StrankaWithAdress>
  <DomainObject.Predmet.StrankaWithAdressOIB>
    <izvorni_sadrzaj>Goran Ribarić, OIB 81607261927, Augasse 118/4,8051 Graz-Gosting </izvorni_sadrzaj>
    <derivirana_varijabla naziv="DomainObject.Predmet.StrankaWithAdressOIB_1">Goran Ribarić, OIB 81607261927, Augasse 118/4,8051 Graz-Gosting </derivirana_varijabla>
  </DomainObject.Predmet.StrankaWithAdressOIB>
  <DomainObject.Predmet.StrankaNazivFormated>
    <izvorni_sadrzaj>Goran Ribarić</izvorni_sadrzaj>
    <derivirana_varijabla naziv="DomainObject.Predmet.StrankaNazivFormated_1">Goran Ribarić</derivirana_varijabla>
  </DomainObject.Predmet.StrankaNazivFormated>
  <DomainObject.Predmet.StrankaNazivFormatedOIB>
    <izvorni_sadrzaj>Goran Ribarić, OIB 81607261927</izvorni_sadrzaj>
    <derivirana_varijabla naziv="DomainObject.Predmet.StrankaNazivFormatedOIB_1">Goran Ribarić, OIB 81607261927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Goran Ribarić zastupanog po punomoćniku Mamić, Perić, Reberski, Rimac Odvjetničko društvo d.o.o.</item>
    </izvorni_sadrzaj>
    <derivirana_varijabla naziv="DomainObject.Predmet.StrankaListFormated_1">
      <item>Goran Ribarić zastupanog po punomoćniku Mamić, Perić, Reberski, Rimac Odvjetničko društvo d.o.o.</item>
    </derivirana_varijabla>
  </DomainObject.Predmet.StrankaListFormated>
  <DomainObject.Predmet.StrankaListFormatedOIB>
    <izvorni_sadrzaj>
      <item>Goran Ribarić, OIB 81607261927 zastupanog po punomoćniku Mamić, Perić, Reberski, Rimac Odvjetničko društvo d.o.o.</item>
    </izvorni_sadrzaj>
    <derivirana_varijabla naziv="DomainObject.Predmet.StrankaListFormatedOIB_1">
      <item>Goran Ribarić, OIB 81607261927 zastupanog po punomoćniku Mamić, Perić, Reberski, Rimac Odvjetničko društvo d.o.o.</item>
    </derivirana_varijabla>
  </DomainObject.Predmet.StrankaListFormatedOIB>
  <DomainObject.Predmet.StrankaListFormatedWithAdress>
    <izvorni_sadrzaj>
      <item>Goran Ribarić, Augasse 118/4, 8051 Graz-Gosting  zastupanog po punomoćniku Mamić, Perić, Reberski, Rimac Odvjetničko društvo d.o.o.</item>
    </izvorni_sadrzaj>
    <derivirana_varijabla naziv="DomainObject.Predmet.StrankaListFormatedWithAdress_1">
      <item>Goran Ribarić, Augasse 118/4, 8051 Graz-Gosting  zastupanog po punomoćniku Mamić, Perić, Reberski, Rimac Odvjetničko društvo d.o.o.</item>
    </derivirana_varijabla>
  </DomainObject.Predmet.StrankaListFormatedWithAdress>
  <DomainObject.Predmet.StrankaListFormatedWithAdressOIB>
    <izvorni_sadrzaj>
      <item>Goran Ribarić, OIB 81607261927, Augasse 118/4, 8051 Graz-Gosting  zastupanog po punomoćniku Mamić, Perić, Reberski, Rimac Odvjetničko društvo d.o.o.</item>
    </izvorni_sadrzaj>
    <derivirana_varijabla naziv="DomainObject.Predmet.StrankaListFormatedWithAdressOIB_1">
      <item>Goran Ribarić, OIB 81607261927, Augasse 118/4, 8051 Graz-Gosting  zastupanog po punomoćniku Mamić, Perić, Reberski, Rimac Odvjetničko društvo d.o.o.</item>
    </derivirana_varijabla>
  </DomainObject.Predmet.StrankaListFormatedWithAdressOIB>
  <DomainObject.Predmet.StrankaListNazivFormated>
    <izvorni_sadrzaj>
      <item>Goran Ribarić</item>
    </izvorni_sadrzaj>
    <derivirana_varijabla naziv="DomainObject.Predmet.StrankaListNazivFormated_1">
      <item>Goran Ribarić</item>
    </derivirana_varijabla>
  </DomainObject.Predmet.StrankaListNazivFormated>
  <DomainObject.Predmet.StrankaListNazivFormatedOIB>
    <izvorni_sadrzaj>
      <item>Goran Ribarić, OIB 81607261927</item>
    </izvorni_sadrzaj>
    <derivirana_varijabla naziv="DomainObject.Predmet.StrankaListNazivFormatedOIB_1">
      <item>Goran Ribarić, OIB 81607261927</item>
    </derivirana_varijabla>
  </DomainObject.Predmet.StrankaListNazivFormatedOIB>
  <DomainObject.Predmet.ProtuStrankaListFormated>
    <izvorni_sadrzaj>
      <item>ENOTESCO d.o.o.</item>
    </izvorni_sadrzaj>
    <derivirana_varijabla naziv="DomainObject.Predmet.ProtuStrankaListFormated_1">
      <item>ENOTESCO d.o.o.</item>
    </derivirana_varijabla>
  </DomainObject.Predmet.ProtuStrankaListFormated>
  <DomainObject.Predmet.ProtuStrankaListFormatedOIB>
    <izvorni_sadrzaj>
      <item>ENOTESCO d.o.o., OIB 97508940362</item>
    </izvorni_sadrzaj>
    <derivirana_varijabla naziv="DomainObject.Predmet.ProtuStrankaListFormatedOIB_1">
      <item>ENOTESCO d.o.o., OIB 97508940362</item>
    </derivirana_varijabla>
  </DomainObject.Predmet.ProtuStrankaListFormatedOIB>
  <DomainObject.Predmet.ProtuStrankaListFormatedWithAdress>
    <izvorni_sadrzaj>
      <item>ENOTESCO d.o.o., Pokupsko 82, 10410 Velika Gorica</item>
    </izvorni_sadrzaj>
    <derivirana_varijabla naziv="DomainObject.Predmet.ProtuStrankaListFormatedWithAdress_1">
      <item>ENOTESCO d.o.o., Pokupsko 82, 10410 Velika Gorica</item>
    </derivirana_varijabla>
  </DomainObject.Predmet.ProtuStrankaListFormatedWithAdress>
  <DomainObject.Predmet.ProtuStrankaListFormatedWithAdressOIB>
    <izvorni_sadrzaj>
      <item>ENOTESCO d.o.o., OIB 97508940362, Pokupsko 82, 10410 Velika Gorica</item>
    </izvorni_sadrzaj>
    <derivirana_varijabla naziv="DomainObject.Predmet.ProtuStrankaListFormatedWithAdressOIB_1">
      <item>ENOTESCO d.o.o., OIB 97508940362, Pokupsko 82, 10410 Velika Gorica</item>
    </derivirana_varijabla>
  </DomainObject.Predmet.ProtuStrankaListFormatedWithAdressOIB>
  <DomainObject.Predmet.ProtuStrankaListNazivFormated>
    <izvorni_sadrzaj>
      <item>ENOTESCO d.o.o.</item>
    </izvorni_sadrzaj>
    <derivirana_varijabla naziv="DomainObject.Predmet.ProtuStrankaListNazivFormated_1">
      <item>ENOTESCO d.o.o.</item>
    </derivirana_varijabla>
  </DomainObject.Predmet.ProtuStrankaListNazivFormated>
  <DomainObject.Predmet.ProtuStrankaListNazivFormatedOIB>
    <izvorni_sadrzaj>
      <item>ENOTESCO d.o.o., OIB 97508940362</item>
    </izvorni_sadrzaj>
    <derivirana_varijabla naziv="DomainObject.Predmet.ProtuStrankaListNazivFormatedOIB_1">
      <item>ENOTESCO d.o.o., OIB 97508940362</item>
    </derivirana_varijabla>
  </DomainObject.Predmet.ProtuStrankaListNazivFormatedOIB>
  <DomainObject.Predmet.OstaliListFormated>
    <izvorni_sadrzaj>
      <item>Mamić, Perić, Reberski, Rimac Odvjetničko društvo d.o.o. punomoćnik sudionika u postupku Goran Ribarić</item>
      <item>Alen Matković</item>
      <item>Sandra Gregorić Jelinek</item>
    </izvorni_sadrzaj>
    <derivirana_varijabla naziv="DomainObject.Predmet.OstaliListFormated_1">
      <item>Mamić, Perić, Reberski, Rimac Odvjetničko društvo d.o.o. punomoćnik sudionika u postupku Goran Ribarić</item>
      <item>Alen Matković</item>
      <item>Sandra Gregorić Jelinek</item>
    </derivirana_varijabla>
  </DomainObject.Predmet.OstaliListFormated>
  <DomainObject.Predmet.OstaliListFormatedOIB>
    <izvorni_sadrzaj>
      <item>Mamić, Perić, Reberski, Rimac Odvjetničko društvo d.o.o., OIB 32802230502 punomoćnik sudionika u postupku Goran Ribarić</item>
      <item>Alen Matković, OIB 65585899748</item>
      <item>Sandra Gregorić Jelinek, OIB 76527594917</item>
    </izvorni_sadrzaj>
    <derivirana_varijabla naziv="DomainObject.Predmet.OstaliListFormatedOIB_1">
      <item>Mamić, Perić, Reberski, Rimac Odvjetničko društvo d.o.o., OIB 32802230502 punomoćnik sudionika u postupku Goran Ribarić</item>
      <item>Alen Matković, OIB 65585899748</item>
      <item>Sandra Gregorić Jelinek, OIB 76527594917</item>
    </derivirana_varijabla>
  </DomainObject.Predmet.OstaliListFormatedOIB>
  <DomainObject.Predmet.OstaliListFormatedWithAdress>
    <izvorni_sadrzaj>
      <item>Mamić, Perić, Reberski, Rimac Odvjetničko društvo d.o.o., Radnička cesta 80, Zagreb punomoćnik sudionika u postupku Goran Ribarić</item>
      <item>Alen Matković, Pokupska Ulica 82, 10410 Velika Gorica</item>
      <item>Sandra Gregorić Jelinek, Klenovac 5, 10000 Zagreb</item>
    </izvorni_sadrzaj>
    <derivirana_varijabla naziv="DomainObject.Predmet.OstaliListFormatedWithAdress_1">
      <item>Mamić, Perić, Reberski, Rimac Odvjetničko društvo d.o.o., Radnička cesta 80, Zagreb punomoćnik sudionika u postupku Goran Ribarić</item>
      <item>Alen Matković, Pokupska Ulica 82, 10410 Velika Gorica</item>
      <item>Sandra Gregorić Jelinek, Klenovac 5, 10000 Zagreb</item>
    </derivirana_varijabla>
  </DomainObject.Predmet.OstaliListFormatedWithAdress>
  <DomainObject.Predmet.OstaliListFormatedWithAdressOIB>
    <izvorni_sadrzaj>
      <item>Mamić, Perić, Reberski, Rimac Odvjetničko društvo d.o.o., OIB 32802230502, Radnička cesta 80, Zagreb punomoćnik sudionika u postupku Goran Ribarić</item>
      <item>Alen Matković, OIB 65585899748, Pokupska Ulica 82, 10410 Velika Gorica</item>
      <item>Sandra Gregorić Jelinek, OIB 76527594917, Klenovac 5, 10000 Zagreb</item>
    </izvorni_sadrzaj>
    <derivirana_varijabla naziv="DomainObject.Predmet.OstaliListFormatedWithAdressOIB_1">
      <item>Mamić, Perić, Reberski, Rimac Odvjetničko društvo d.o.o., OIB 32802230502, Radnička cesta 80, Zagreb punomoćnik sudionika u postupku Goran Ribarić</item>
      <item>Alen Matković, OIB 65585899748, Pokupska Ulica 82, 10410 Velika Gorica</item>
      <item>Sandra Gregorić Jelinek, OIB 76527594917, Klenovac 5, 10000 Zagreb</item>
    </derivirana_varijabla>
  </DomainObject.Predmet.OstaliListFormatedWithAdressOIB>
  <DomainObject.Predmet.OstaliListNazivFormated>
    <izvorni_sadrzaj>
      <item>Mamić, Perić, Reberski, Rimac Odvjetničko društvo d.o.o.</item>
      <item>Alen Matković</item>
      <item>Sandra Gregorić Jelinek</item>
    </izvorni_sadrzaj>
    <derivirana_varijabla naziv="DomainObject.Predmet.OstaliListNazivFormated_1">
      <item>Mamić, Perić, Reberski, Rimac Odvjetničko društvo d.o.o.</item>
      <item>Alen Matković</item>
      <item>Sandra Gregorić Jelinek</item>
    </derivirana_varijabla>
  </DomainObject.Predmet.OstaliListNazivFormated>
  <DomainObject.Predmet.OstaliListNazivFormatedOIB>
    <izvorni_sadrzaj>
      <item>Mamić, Perić, Reberski, Rimac Odvjetničko društvo d.o.o., OIB 32802230502</item>
      <item>Alen Matković, OIB 65585899748</item>
      <item>Sandra Gregorić Jelinek, OIB 76527594917</item>
    </izvorni_sadrzaj>
    <derivirana_varijabla naziv="DomainObject.Predmet.OstaliListNazivFormatedOIB_1">
      <item>Mamić, Perić, Reberski, Rimac Odvjetničko društvo d.o.o., OIB 32802230502</item>
      <item>Alen Matković, OIB 65585899748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2015.</izvorni_sadrzaj>
    <derivirana_varijabla naziv="DomainObject.Datum_1">15. rujna 2015.</derivirana_varijabla>
  </DomainObject.Datum>
  <DomainObject.PoslovniBrojDokumenta>
    <izvorni_sadrzaj>St-178/2015-21</izvorni_sadrzaj>
    <derivirana_varijabla naziv="DomainObject.PoslovniBrojDokumenta_1">St-178/2015-21</derivirana_varijabla>
  </DomainObject.PoslovniBrojDokumenta>
  <DomainObject.Predmet.StrankaIDrugi>
    <izvorni_sadrzaj>Goran Ribarić</izvorni_sadrzaj>
    <derivirana_varijabla naziv="DomainObject.Predmet.StrankaIDrugi_1">Goran Ribarić</derivirana_varijabla>
  </DomainObject.Predmet.StrankaIDrugi>
  <DomainObject.Predmet.ProtustrankaIDrugi>
    <izvorni_sadrzaj>ENOTESCO d.o.o.</izvorni_sadrzaj>
    <derivirana_varijabla naziv="DomainObject.Predmet.ProtustrankaIDrugi_1">ENOTESCO d.o.o.</derivirana_varijabla>
  </DomainObject.Predmet.ProtustrankaIDrugi>
  <DomainObject.Predmet.StrankaIDrugiAdressOIB>
    <izvorni_sadrzaj>Goran Ribarić, OIB 81607261927, Augasse 118/4, 8051 Graz-Gosting </izvorni_sadrzaj>
    <derivirana_varijabla naziv="DomainObject.Predmet.StrankaIDrugiAdressOIB_1">Goran Ribarić, OIB 81607261927, Augasse 118/4, 8051 Graz-Gosting </derivirana_varijabla>
  </DomainObject.Predmet.StrankaIDrugiAdressOIB>
  <DomainObject.Predmet.ProtustrankaIDrugiAdressOIB>
    <izvorni_sadrzaj>ENOTESCO d.o.o., OIB 97508940362, Pokupsko 82, 10410 Velika Gorica</izvorni_sadrzaj>
    <derivirana_varijabla naziv="DomainObject.Predmet.ProtustrankaIDrugiAdressOIB_1">ENOTESCO d.o.o., OIB 97508940362, Pokupsko 82,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Ribarić</item>
      <item>ENOTESCO d.o.o.</item>
      <item>Mamić, Perić, Reberski, Rimac Odvjetničko društvo d.o.o.</item>
      <item>Alen Matković</item>
      <item>Sandra Gregorić Jelinek</item>
    </izvorni_sadrzaj>
    <derivirana_varijabla naziv="DomainObject.Predmet.SudioniciListNaziv_1">
      <item>Goran Ribarić</item>
      <item>ENOTESCO d.o.o.</item>
      <item>Mamić, Perić, Reberski, Rimac Odvjetničko društvo d.o.o.</item>
      <item>Alen Matković</item>
      <item>Sandra Gregorić Jelinek</item>
    </derivirana_varijabla>
  </DomainObject.Predmet.SudioniciListNaziv>
  <DomainObject.Predmet.SudioniciListAdressOIB>
    <izvorni_sadrzaj>
      <item>Goran Ribarić, OIB 81607261927, Augasse 118/4,8051 Graz-Gosting </item>
      <item>ENOTESCO d.o.o., OIB 97508940362, Pokupsko 82,10410 Velika Gorica</item>
      <item>Mamić, Perić, Reberski, Rimac Odvjetničko društvo d.o.o., OIB 32802230502, Radnička cesta 80,Zagreb</item>
      <item>Alen Matković, OIB 65585899748, Pokupska Ulica 82,10410 Velika Gorica</item>
      <item>Sandra Gregorić Jelinek, OIB 76527594917, Klenovac 5,10000 Zagreb</item>
    </izvorni_sadrzaj>
    <derivirana_varijabla naziv="DomainObject.Predmet.SudioniciListAdressOIB_1">
      <item>Goran Ribarić, OIB 81607261927, Augasse 118/4,8051 Graz-Gosting </item>
      <item>ENOTESCO d.o.o., OIB 97508940362, Pokupsko 82,10410 Velika Gorica</item>
      <item>Mamić, Perić, Reberski, Rimac Odvjetničko društvo d.o.o., OIB 32802230502, Radnička cesta 80,Zagreb</item>
      <item>Alen Matković, OIB 65585899748, Pokupska Ulica 82,10410 Velika Gorica</item>
      <item>Sandra Gregorić Jelinek, OIB 76527594917, Klenovac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81607261927</item>
      <item>, OIB 97508940362</item>
      <item>, OIB 32802230502</item>
      <item>, OIB 65585899748</item>
      <item>, OIB 76527594917</item>
    </izvorni_sadrzaj>
    <derivirana_varijabla naziv="DomainObject.Predmet.SudioniciListNazivOIB_1">
      <item>, OIB 81607261927</item>
      <item>, OIB 97508940362</item>
      <item>, OIB 32802230502</item>
      <item>, OIB 65585899748</item>
      <item>, OIB 76527594917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2593</properties:Characters>
  <properties:Lines>71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2015-09-15T08:27:00Z</dcterms:created>
  <dc:creator>rsticn</dc:creator>
  <cp:lastModifiedBy>Ana Brlek</cp:lastModifiedBy>
  <cp:lastPrinted>2015-09-15T08:36:00Z</cp:lastPrinted>
  <dcterms:modified xmlns:xsi="http://www.w3.org/2001/XMLSchema-instance" xsi:type="dcterms:W3CDTF">2015-09-15T08:36:00Z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St-178/2015-21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