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d7c1" w14:paraId="c31d7c1" w:rsidRDefault="00842647" w:rsidP="00842647" w:rsidR="00842647" w:rsidRPr="00842647">
      <w:pPr>
        <w15:collapsed w:val="false"/>
        <w:rPr>
          <w:lang w:val="hr-HR"/>
        </w:rPr>
      </w:pPr>
      <w:bookmarkStart w:name="_GoBack" w:id="0"/>
      <w:bookmarkEnd w:id="0"/>
    </w:p>
    <w:p w:rsidRDefault="00842647" w:rsidP="00842647" w:rsidR="00842647" w:rsidRPr="00842647">
      <w:pPr>
        <w:spacing w:lineRule="auto" w:line="276" w:after="200"/>
        <w:ind w:firstLine="708"/>
        <w:jc w:val="both"/>
        <w:rPr>
          <w:bCs/>
          <w:sz w:val="20"/>
          <w:szCs w:val="20"/>
          <w:lang w:eastAsia="hr-HR" w:val="hr-HR"/>
        </w:rPr>
      </w:pPr>
      <w:r w:rsidRPr="00842647">
        <w:rPr>
          <w:bCs/>
          <w:noProof/>
          <w:sz w:val="20"/>
          <w:szCs w:val="20"/>
          <w:lang w:eastAsia="hr-HR"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2647" w:rsidP="00842647" w:rsidR="00842647" w:rsidRPr="00842647">
      <w:pPr>
        <w:jc w:val="both"/>
        <w:rPr>
          <w:bCs/>
          <w:sz w:val="20"/>
          <w:szCs w:val="20"/>
          <w:lang w:eastAsia="hr-HR" w:val="hr-HR"/>
        </w:rPr>
      </w:pPr>
      <w:r w:rsidRPr="00842647">
        <w:rPr>
          <w:rFonts w:eastAsia="MS Mincho"/>
          <w:bCs/>
          <w:lang w:eastAsia="hr-HR" w:val="hr-HR"/>
        </w:rPr>
        <w:t>REPUBLIKA HRVATSKA</w:t>
      </w:r>
    </w:p>
    <w:p w:rsidRDefault="00842647" w:rsidP="00842647" w:rsidR="00842647" w:rsidRPr="00842647">
      <w:pPr>
        <w:jc w:val="both"/>
        <w:rPr>
          <w:bCs/>
          <w:sz w:val="20"/>
          <w:szCs w:val="20"/>
          <w:lang w:eastAsia="hr-HR" w:val="hr-HR"/>
        </w:rPr>
      </w:pPr>
      <w:r w:rsidRPr="00842647">
        <w:rPr>
          <w:rFonts w:eastAsia="MS Mincho"/>
          <w:bCs/>
          <w:lang w:eastAsia="hr-HR" w:val="hr-HR"/>
        </w:rPr>
        <w:t>TRGOVAČKI SUD U RIJECI</w:t>
      </w:r>
    </w:p>
    <w:p w:rsidRDefault="00842647" w:rsidP="00842647" w:rsidR="00842647" w:rsidRPr="00842647">
      <w:pPr>
        <w:jc w:val="both"/>
        <w:rPr>
          <w:bCs/>
          <w:sz w:val="20"/>
          <w:szCs w:val="20"/>
          <w:lang w:eastAsia="hr-HR" w:val="hr-HR"/>
        </w:rPr>
      </w:pPr>
      <w:r w:rsidRPr="00842647">
        <w:rPr>
          <w:rFonts w:eastAsia="MS Mincho"/>
          <w:bCs/>
          <w:lang w:eastAsia="hr-HR" w:val="hr-HR"/>
        </w:rPr>
        <w:t xml:space="preserve">      Rijeka, Zadarska 1 i 3</w:t>
      </w:r>
    </w:p>
    <w:p w:rsidRDefault="00842647" w:rsidP="00842647" w:rsidR="00842647" w:rsidRPr="00842647">
      <w:pPr>
        <w:jc w:val="both"/>
        <w:rPr>
          <w:bCs/>
          <w:sz w:val="20"/>
          <w:szCs w:val="20"/>
          <w:lang w:eastAsia="hr-HR" w:val="hr-HR"/>
        </w:rPr>
      </w:pPr>
    </w:p>
    <w:p w:rsidRDefault="000A40DF" w:rsidP="00DD3C94" w:rsidR="000A40DF">
      <w:pPr>
        <w:rPr>
          <w:lang w:val="hr-HR"/>
        </w:rPr>
      </w:pPr>
    </w:p>
    <w:p w:rsidRDefault="002C3EBF" w:rsidP="00DD3C94" w:rsidR="002C3EBF" w:rsidRPr="00A76900">
      <w:pPr>
        <w:rPr>
          <w:lang w:val="hr-HR"/>
        </w:rPr>
      </w:pPr>
    </w:p>
    <w:p w:rsidRDefault="002C3EBF" w:rsidP="002C3EBF" w:rsidR="002C3EBF" w:rsidRPr="00A76900">
      <w:pPr>
        <w:jc w:val="center"/>
        <w:rPr>
          <w:lang w:val="hr-HR"/>
        </w:rPr>
      </w:pP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E</w:t>
      </w:r>
      <w:r>
        <w:rPr>
          <w:lang w:val="hr-HR"/>
        </w:rPr>
        <w:t xml:space="preserve"> </w:t>
      </w:r>
      <w:r w:rsidRPr="00A76900">
        <w:rPr>
          <w:lang w:val="hr-HR"/>
        </w:rPr>
        <w:t>P</w:t>
      </w:r>
      <w:r>
        <w:rPr>
          <w:lang w:val="hr-HR"/>
        </w:rPr>
        <w:t xml:space="preserve"> </w:t>
      </w:r>
      <w:r w:rsidRPr="00A76900">
        <w:rPr>
          <w:lang w:val="hr-HR"/>
        </w:rPr>
        <w:t>U</w:t>
      </w:r>
      <w:r>
        <w:rPr>
          <w:lang w:val="hr-HR"/>
        </w:rPr>
        <w:t xml:space="preserve"> </w:t>
      </w:r>
      <w:r w:rsidRPr="00A76900">
        <w:rPr>
          <w:lang w:val="hr-HR"/>
        </w:rPr>
        <w:t>B</w:t>
      </w:r>
      <w:r>
        <w:rPr>
          <w:lang w:val="hr-HR"/>
        </w:rPr>
        <w:t xml:space="preserve"> </w:t>
      </w:r>
      <w:r w:rsidRPr="00A76900">
        <w:rPr>
          <w:lang w:val="hr-HR"/>
        </w:rPr>
        <w:t>L</w:t>
      </w:r>
      <w:r>
        <w:rPr>
          <w:lang w:val="hr-HR"/>
        </w:rPr>
        <w:t xml:space="preserve"> </w:t>
      </w:r>
      <w:r w:rsidRPr="00A76900">
        <w:rPr>
          <w:lang w:val="hr-HR"/>
        </w:rPr>
        <w:t>I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 </w:t>
      </w:r>
      <w:r w:rsidRPr="00A76900">
        <w:rPr>
          <w:lang w:val="hr-HR"/>
        </w:rPr>
        <w:t xml:space="preserve"> H</w:t>
      </w:r>
      <w:r>
        <w:rPr>
          <w:lang w:val="hr-HR"/>
        </w:rPr>
        <w:t xml:space="preserve"> </w:t>
      </w: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V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</w:t>
      </w:r>
      <w:r w:rsidRPr="00A76900">
        <w:rPr>
          <w:lang w:val="hr-HR"/>
        </w:rPr>
        <w:t>T</w:t>
      </w:r>
      <w:r>
        <w:rPr>
          <w:lang w:val="hr-HR"/>
        </w:rPr>
        <w:t xml:space="preserve"> </w:t>
      </w:r>
      <w:r w:rsidRPr="00A76900">
        <w:rPr>
          <w:lang w:val="hr-HR"/>
        </w:rPr>
        <w:t>S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</w:p>
    <w:p w:rsidRDefault="00046C35" w:rsidP="00046C35" w:rsidR="00046C35" w:rsidRPr="00A76900">
      <w:pPr>
        <w:jc w:val="both"/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J E Š E N J E</w:t>
      </w:r>
    </w:p>
    <w:p w:rsidRDefault="0032083E" w:rsidP="0032083E" w:rsidR="0032083E" w:rsidRPr="00A76900">
      <w:pPr>
        <w:jc w:val="both"/>
        <w:rPr>
          <w:rFonts w:eastAsia="MS Mincho"/>
        </w:rPr>
      </w:pPr>
    </w:p>
    <w:p w:rsidRDefault="000A40DF" w:rsidP="0032083E" w:rsidR="000A40DF" w:rsidRPr="00A76900">
      <w:pPr>
        <w:jc w:val="both"/>
        <w:rPr>
          <w:rFonts w:eastAsia="MS Mincho"/>
        </w:rPr>
      </w:pPr>
    </w:p>
    <w:p w:rsidRDefault="0032083E" w:rsidP="00835A5A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ab/>
      </w:r>
      <w:r w:rsidR="002C3EBF" w:rsidRPr="00FF73CC">
        <w:rPr>
          <w:rFonts w:eastAsia="MS Mincho"/>
        </w:rPr>
        <w:t>Trgovački sud u Rijeci, po Liljan</w:t>
      </w:r>
      <w:r w:rsidR="000A40DF">
        <w:rPr>
          <w:rFonts w:eastAsia="MS Mincho"/>
        </w:rPr>
        <w:t>i</w:t>
      </w:r>
      <w:r w:rsidR="002C3EBF" w:rsidRPr="00FF73CC">
        <w:rPr>
          <w:rFonts w:eastAsia="MS Mincho"/>
        </w:rPr>
        <w:t xml:space="preserve"> Ugrin, kao stečajno</w:t>
      </w:r>
      <w:r w:rsidR="000A40DF">
        <w:rPr>
          <w:rFonts w:eastAsia="MS Mincho"/>
        </w:rPr>
        <w:t>m</w:t>
      </w:r>
      <w:r w:rsidR="002C3EBF" w:rsidRPr="00FF73CC">
        <w:rPr>
          <w:rFonts w:eastAsia="MS Mincho"/>
        </w:rPr>
        <w:t xml:space="preserve"> suc</w:t>
      </w:r>
      <w:r w:rsidR="000A40DF">
        <w:rPr>
          <w:rFonts w:eastAsia="MS Mincho"/>
        </w:rPr>
        <w:t xml:space="preserve">u </w:t>
      </w:r>
      <w:r w:rsidR="002C3EBF" w:rsidRPr="00FF73CC">
        <w:rPr>
          <w:rFonts w:eastAsia="MS Mincho"/>
        </w:rPr>
        <w:t xml:space="preserve">u predmetu provođenja stečajnog  postupka nad </w:t>
      </w:r>
      <w:r w:rsidR="002C3EBF" w:rsidRPr="00FF73CC">
        <w:t xml:space="preserve">dužnikom </w:t>
      </w:r>
      <w:r w:rsidR="00FE1A87" w:rsidRPr="00875793">
        <w:t xml:space="preserve">DINA-Petrokemija d.d. </w:t>
      </w:r>
      <w:r w:rsidR="00FE1A87">
        <w:t xml:space="preserve">u stečaju </w:t>
      </w:r>
      <w:r w:rsidR="00FE1A87" w:rsidRPr="00875793">
        <w:t>Omišalj, Poje 1 ( MBS</w:t>
      </w:r>
      <w:r w:rsidR="00FE1A87">
        <w:t>:</w:t>
      </w:r>
      <w:r w:rsidR="00FE1A87" w:rsidRPr="00875793">
        <w:t xml:space="preserve"> 080448438 </w:t>
      </w:r>
      <w:r w:rsidR="00FE1A87">
        <w:t>–</w:t>
      </w:r>
      <w:r w:rsidR="00FE1A87" w:rsidRPr="00875793">
        <w:t xml:space="preserve"> OIB</w:t>
      </w:r>
      <w:r w:rsidR="00FE1A87">
        <w:t>:</w:t>
      </w:r>
      <w:r w:rsidR="00FE1A87" w:rsidRPr="00875793">
        <w:t xml:space="preserve"> 89209113164 )</w:t>
      </w:r>
      <w:r w:rsidR="002C3EBF">
        <w:t xml:space="preserve"> </w:t>
      </w:r>
      <w:r w:rsidR="002C3EBF">
        <w:rPr>
          <w:rFonts w:eastAsia="MS Mincho"/>
        </w:rPr>
        <w:t xml:space="preserve"> </w:t>
      </w:r>
      <w:r w:rsidR="00F701FD" w:rsidRPr="00A76900">
        <w:t>n</w:t>
      </w:r>
      <w:r w:rsidRPr="00A76900">
        <w:rPr>
          <w:rFonts w:eastAsia="MS Mincho"/>
        </w:rPr>
        <w:t xml:space="preserve">a ročištu za diobu kupovnine </w:t>
      </w:r>
      <w:r w:rsidR="00F3671B" w:rsidRPr="00A76900">
        <w:rPr>
          <w:rFonts w:eastAsia="MS Mincho"/>
        </w:rPr>
        <w:t xml:space="preserve">održanom </w:t>
      </w:r>
      <w:r w:rsidR="00F3671B" w:rsidRPr="00A76900">
        <w:t xml:space="preserve">dana </w:t>
      </w:r>
      <w:r w:rsidR="002C3EBF">
        <w:t>1</w:t>
      </w:r>
      <w:r w:rsidR="001567D6">
        <w:t>3</w:t>
      </w:r>
      <w:r w:rsidR="00835A5A" w:rsidRPr="00A76900">
        <w:t xml:space="preserve">. </w:t>
      </w:r>
      <w:r w:rsidR="001567D6">
        <w:t xml:space="preserve">listopada </w:t>
      </w:r>
      <w:r w:rsidR="002C3EBF">
        <w:t xml:space="preserve"> 2</w:t>
      </w:r>
      <w:r w:rsidR="00C67D17">
        <w:t>0</w:t>
      </w:r>
      <w:r w:rsidR="00F3671B" w:rsidRPr="00A76900">
        <w:t>1</w:t>
      </w:r>
      <w:r w:rsidR="00C67D17">
        <w:t>5</w:t>
      </w:r>
      <w:r w:rsidR="00F3671B" w:rsidRPr="00A76900">
        <w:t xml:space="preserve">. </w:t>
      </w:r>
      <w:r w:rsidR="00552906">
        <w:rPr>
          <w:rFonts w:eastAsia="MS Mincho"/>
        </w:rPr>
        <w:t>u prisutnosti stečajnog upravitelja i punomoćnika razlučnog vjerovnika</w:t>
      </w:r>
      <w:r w:rsidR="00B94332">
        <w:rPr>
          <w:rFonts w:eastAsia="MS Mincho"/>
        </w:rPr>
        <w:t xml:space="preserve"> </w:t>
      </w:r>
    </w:p>
    <w:p w:rsidRDefault="0032083E" w:rsidP="001377D0" w:rsidR="0032083E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 </w:t>
      </w:r>
    </w:p>
    <w:p w:rsidRDefault="001567D6" w:rsidP="001377D0" w:rsidR="001567D6" w:rsidRPr="00A76900">
      <w:pPr>
        <w:jc w:val="both"/>
        <w:rPr>
          <w:rFonts w:eastAsia="MS Mincho"/>
        </w:rPr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i j e š i o   j e</w:t>
      </w:r>
    </w:p>
    <w:p w:rsidRDefault="00C70C09" w:rsidP="00C70C09" w:rsidR="00C70C0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67D17" w:rsidP="00C70C09" w:rsidR="00C67D17" w:rsidRPr="009820F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1567D6" w:rsidR="009B46C9" w:rsidRPr="001567D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1567D6">
        <w:rPr>
          <w:rFonts w:cs="Times New Roman" w:hAnsi="Times New Roman" w:ascii="Times New Roman"/>
          <w:sz w:val="24"/>
          <w:szCs w:val="24"/>
        </w:rPr>
        <w:tab/>
      </w:r>
      <w:r w:rsidR="0032083E" w:rsidRPr="001567D6">
        <w:rPr>
          <w:rFonts w:cs="Times New Roman" w:hAnsi="Times New Roman" w:ascii="Times New Roman"/>
          <w:sz w:val="24"/>
          <w:szCs w:val="24"/>
        </w:rPr>
        <w:t xml:space="preserve">Iz </w:t>
      </w:r>
      <w:r w:rsidR="00561502" w:rsidRPr="001567D6">
        <w:rPr>
          <w:rFonts w:cs="Times New Roman" w:hAnsi="Times New Roman" w:ascii="Times New Roman"/>
          <w:sz w:val="24"/>
          <w:szCs w:val="24"/>
        </w:rPr>
        <w:t>iznos</w:t>
      </w:r>
      <w:r w:rsidR="009B46C9" w:rsidRPr="001567D6">
        <w:rPr>
          <w:rFonts w:cs="Times New Roman" w:hAnsi="Times New Roman" w:ascii="Times New Roman"/>
          <w:sz w:val="24"/>
          <w:szCs w:val="24"/>
        </w:rPr>
        <w:t xml:space="preserve">a </w:t>
      </w:r>
      <w:r w:rsidR="00490AC8" w:rsidRPr="001567D6">
        <w:rPr>
          <w:rFonts w:cs="Times New Roman" w:hAnsi="Times New Roman" w:ascii="Times New Roman"/>
          <w:sz w:val="24"/>
          <w:szCs w:val="24"/>
        </w:rPr>
        <w:t xml:space="preserve">od </w:t>
      </w:r>
      <w:r w:rsidR="00FE1A87" w:rsidRPr="001567D6">
        <w:rPr>
          <w:rFonts w:cs="Times New Roman" w:eastAsia="MS Mincho" w:hAnsi="Times New Roman" w:ascii="Times New Roman"/>
          <w:sz w:val="24"/>
          <w:szCs w:val="24"/>
        </w:rPr>
        <w:t xml:space="preserve">1.465.312,00 </w:t>
      </w:r>
      <w:r w:rsidR="00FE1A87" w:rsidRPr="001567D6">
        <w:rPr>
          <w:rFonts w:cs="Times New Roman" w:hAnsi="Times New Roman" w:ascii="Times New Roman"/>
          <w:sz w:val="24"/>
          <w:szCs w:val="24"/>
        </w:rPr>
        <w:t>kn koji iznos su Ponikve voda d.o.o. Krk uplatile na prolazni depozit ovog suda, po provedenom postupku izvlaštenja nekretnina dužnika upisanih u zemljišnim knjigama Općinskog suda u Rijeci Zemljišno knjižni odjela Krk  k.o. Omišalj na  z.č. 14039/2 i z.č. 14039/3</w:t>
      </w:r>
      <w:r w:rsidR="000A40DF" w:rsidRPr="001567D6">
        <w:rPr>
          <w:rFonts w:cs="Times New Roman" w:hAnsi="Times New Roman" w:ascii="Times New Roman"/>
          <w:sz w:val="24"/>
          <w:szCs w:val="24"/>
        </w:rPr>
        <w:t xml:space="preserve"> namiruj</w:t>
      </w:r>
      <w:r w:rsidR="001567D6" w:rsidRPr="001567D6">
        <w:rPr>
          <w:rFonts w:cs="Times New Roman" w:hAnsi="Times New Roman" w:ascii="Times New Roman"/>
          <w:sz w:val="24"/>
          <w:szCs w:val="24"/>
        </w:rPr>
        <w:t>e</w:t>
      </w:r>
      <w:r w:rsidR="000A40DF" w:rsidRPr="001567D6">
        <w:rPr>
          <w:rFonts w:cs="Times New Roman" w:hAnsi="Times New Roman" w:ascii="Times New Roman"/>
          <w:sz w:val="24"/>
          <w:szCs w:val="24"/>
        </w:rPr>
        <w:t xml:space="preserve"> se </w:t>
      </w:r>
      <w:r w:rsidR="00490AC8" w:rsidRPr="001567D6">
        <w:rPr>
          <w:rFonts w:cs="Times New Roman" w:hAnsi="Times New Roman" w:ascii="Times New Roman"/>
          <w:sz w:val="24"/>
          <w:szCs w:val="24"/>
        </w:rPr>
        <w:t xml:space="preserve">dužnik </w:t>
      </w:r>
      <w:r w:rsidR="00FE1A87" w:rsidRPr="001567D6">
        <w:rPr>
          <w:rFonts w:cs="Times New Roman" w:hAnsi="Times New Roman" w:ascii="Times New Roman"/>
          <w:sz w:val="24"/>
          <w:szCs w:val="24"/>
        </w:rPr>
        <w:t xml:space="preserve">DINA-Petrokemija d.d. u stečaju Omišalj, Poje 1 (OIB: 89209113164) </w:t>
      </w:r>
      <w:r w:rsidR="007B383D" w:rsidRPr="001567D6">
        <w:rPr>
          <w:rFonts w:cs="Times New Roman" w:hAnsi="Times New Roman" w:ascii="Times New Roman"/>
          <w:sz w:val="24"/>
          <w:szCs w:val="24"/>
        </w:rPr>
        <w:t xml:space="preserve">iznosom od </w:t>
      </w:r>
      <w:r w:rsidR="00FE1A87" w:rsidRPr="001567D6">
        <w:rPr>
          <w:rFonts w:cs="Times New Roman" w:hAnsi="Times New Roman" w:ascii="Times New Roman"/>
          <w:color w:val="000000"/>
          <w:sz w:val="24"/>
          <w:szCs w:val="24"/>
        </w:rPr>
        <w:t>73.265,60 k</w:t>
      </w:r>
      <w:r w:rsidR="00323077" w:rsidRPr="001567D6">
        <w:rPr>
          <w:rFonts w:cs="Times New Roman" w:hAnsi="Times New Roman" w:ascii="Times New Roman"/>
          <w:color w:val="000000"/>
          <w:sz w:val="24"/>
          <w:szCs w:val="24"/>
        </w:rPr>
        <w:t>n</w:t>
      </w:r>
      <w:r w:rsidR="007B383D" w:rsidRPr="001567D6">
        <w:rPr>
          <w:rFonts w:cs="Times New Roman" w:hAnsi="Times New Roman" w:ascii="Times New Roman"/>
          <w:sz w:val="24"/>
          <w:szCs w:val="24"/>
        </w:rPr>
        <w:t xml:space="preserve">, koji iznos se ima isplatiti </w:t>
      </w:r>
      <w:r w:rsidR="00B276CD" w:rsidRPr="001567D6">
        <w:rPr>
          <w:rFonts w:cs="Times New Roman" w:hAnsi="Times New Roman" w:ascii="Times New Roman"/>
          <w:sz w:val="24"/>
          <w:szCs w:val="24"/>
        </w:rPr>
        <w:t xml:space="preserve">na </w:t>
      </w:r>
      <w:r w:rsidR="00365C81" w:rsidRPr="001567D6">
        <w:rPr>
          <w:rFonts w:cs="Times New Roman" w:hAnsi="Times New Roman" w:ascii="Times New Roman"/>
          <w:sz w:val="24"/>
          <w:szCs w:val="24"/>
        </w:rPr>
        <w:t>račun</w:t>
      </w:r>
      <w:r w:rsidR="00046C35" w:rsidRPr="001567D6">
        <w:rPr>
          <w:rFonts w:cs="Times New Roman" w:hAnsi="Times New Roman" w:ascii="Times New Roman"/>
          <w:sz w:val="24"/>
          <w:szCs w:val="24"/>
        </w:rPr>
        <w:t xml:space="preserve"> broj </w:t>
      </w:r>
      <w:r w:rsidR="00FE1A87" w:rsidRPr="001567D6">
        <w:rPr>
          <w:rFonts w:cs="Times New Roman" w:hAnsi="Times New Roman" w:ascii="Times New Roman"/>
          <w:sz w:val="24"/>
          <w:szCs w:val="24"/>
        </w:rPr>
        <w:t xml:space="preserve">  HR5423400091190023678</w:t>
      </w:r>
      <w:r w:rsidR="000A40DF" w:rsidRPr="001567D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567D6" w:rsidP="0032083E" w:rsidR="001567D6" w:rsidRPr="00A76900">
      <w:pPr>
        <w:jc w:val="center"/>
      </w:pPr>
    </w:p>
    <w:p w:rsidRDefault="0032083E" w:rsidP="0032083E" w:rsidR="0032083E" w:rsidRPr="00A76900">
      <w:pPr>
        <w:jc w:val="center"/>
      </w:pPr>
      <w:r w:rsidRPr="00A76900">
        <w:t>Obrazloženje</w:t>
      </w:r>
    </w:p>
    <w:p w:rsidRDefault="0032083E" w:rsidP="0032083E" w:rsidR="0032083E" w:rsidRPr="00A76900">
      <w:pPr>
        <w:jc w:val="center"/>
      </w:pPr>
    </w:p>
    <w:p w:rsidRDefault="0032083E" w:rsidP="0032083E" w:rsidR="0032083E" w:rsidRPr="00A76900">
      <w:pPr>
        <w:jc w:val="center"/>
      </w:pPr>
    </w:p>
    <w:p w:rsidRDefault="0032083E" w:rsidP="00835A5A" w:rsidR="00FE1A87">
      <w:pPr>
        <w:jc w:val="both"/>
      </w:pPr>
      <w:r w:rsidRPr="00A76900">
        <w:tab/>
      </w:r>
      <w:r w:rsidR="00D56DF2" w:rsidRPr="00323077">
        <w:t xml:space="preserve">Tijekom provođenja stečajnog postupka </w:t>
      </w:r>
      <w:r w:rsidR="00FE1A87" w:rsidRPr="00FE1A87">
        <w:t xml:space="preserve">Ponikve voda d.o.o. Krk uplatile </w:t>
      </w:r>
      <w:r w:rsidR="00842647">
        <w:t xml:space="preserve">su </w:t>
      </w:r>
      <w:r w:rsidR="00FE1A87" w:rsidRPr="00FE1A87">
        <w:t>na prolazni depozit ovog suda</w:t>
      </w:r>
      <w:r w:rsidR="00FE1A87">
        <w:t xml:space="preserve"> iznos od </w:t>
      </w:r>
      <w:r w:rsidR="00FE1A87" w:rsidRPr="00FE1A87">
        <w:rPr>
          <w:rFonts w:eastAsia="MS Mincho"/>
        </w:rPr>
        <w:t xml:space="preserve">1.465.312,00 </w:t>
      </w:r>
      <w:r w:rsidR="00FE1A87" w:rsidRPr="00FE1A87">
        <w:t>kn, po provedenom postupku izvlaštenja nekretnina dužnika upisanih  u zemljišnim knjigama Općinskog suda u Rijeci Zemljišno knjižni odjela Krk  k.o. Omišalj na  z.č. 14039/2 i z.č. 14039/3</w:t>
      </w:r>
      <w:r w:rsidR="001567D6">
        <w:t xml:space="preserve"> prije otvaranja stečajnog postupka</w:t>
      </w:r>
      <w:r w:rsidR="00FE1A87">
        <w:t>.</w:t>
      </w:r>
    </w:p>
    <w:p w:rsidRDefault="00FE1A87" w:rsidP="00835A5A" w:rsidR="00FE1A87">
      <w:pPr>
        <w:jc w:val="both"/>
      </w:pPr>
    </w:p>
    <w:p w:rsidRDefault="0032083E" w:rsidP="00FE1A87" w:rsidR="00FE1A87">
      <w:pPr>
        <w:jc w:val="both"/>
      </w:pPr>
      <w:r w:rsidRPr="00323077">
        <w:tab/>
      </w:r>
      <w:r w:rsidR="00D56DF2" w:rsidRPr="00323077">
        <w:t>Na ročišt</w:t>
      </w:r>
      <w:r w:rsidR="006F1CB1" w:rsidRPr="00323077">
        <w:t xml:space="preserve">u </w:t>
      </w:r>
      <w:r w:rsidR="00D56DF2" w:rsidRPr="00323077">
        <w:t xml:space="preserve">za diobu kupovnine </w:t>
      </w:r>
      <w:r w:rsidR="00FE1A87">
        <w:t>stečajna upraviteljica je izl</w:t>
      </w:r>
      <w:r w:rsidR="00842647">
        <w:t>o</w:t>
      </w:r>
      <w:r w:rsidR="00FE1A87">
        <w:t>žila kao u svom podnesku od 9. listopada 2015.</w:t>
      </w:r>
    </w:p>
    <w:p w:rsidRDefault="00FE1A87" w:rsidP="00FE1A87" w:rsidR="00FE1A87">
      <w:pPr>
        <w:jc w:val="both"/>
      </w:pPr>
    </w:p>
    <w:p w:rsidRDefault="00FE1A87" w:rsidP="00FE1A87" w:rsidR="00FE1A87">
      <w:pPr>
        <w:ind w:firstLine="708"/>
        <w:jc w:val="both"/>
      </w:pPr>
      <w:r>
        <w:t xml:space="preserve">Punomoćnica razlučnog vjerovnika je navela kako nema prigovora da se u stečajnu masu izdvoji  paušalni iznos od 5% </w:t>
      </w:r>
      <w:r w:rsidR="00B94332">
        <w:t xml:space="preserve"> </w:t>
      </w:r>
      <w:r>
        <w:t>utrška  u visini od 73.265,60 kn.</w:t>
      </w:r>
    </w:p>
    <w:p w:rsidRDefault="00FE1A87" w:rsidP="00FE1A87" w:rsidR="00FE1A87">
      <w:pPr>
        <w:ind w:firstLine="708"/>
        <w:jc w:val="both"/>
      </w:pPr>
    </w:p>
    <w:p w:rsidRDefault="00FE1A87" w:rsidP="00FE1A87" w:rsidR="00B94332">
      <w:pPr>
        <w:ind w:firstLine="708"/>
        <w:jc w:val="both"/>
      </w:pPr>
      <w:r>
        <w:lastRenderedPageBreak/>
        <w:t xml:space="preserve">Kako </w:t>
      </w:r>
      <w:r w:rsidR="00B94332">
        <w:t>s</w:t>
      </w:r>
      <w:r>
        <w:t>e</w:t>
      </w:r>
      <w:r w:rsidR="00842647">
        <w:t xml:space="preserve"> na </w:t>
      </w:r>
      <w:r w:rsidR="00B94332">
        <w:t xml:space="preserve"> ročištu razlučni vjerovnik nije mogao izjasniti o prijedlogu stečajne upraviteljice u vezi rasporeda preostalih sredstava, te kako su sredstva s kojim se nesporno može namiriti stečajna masa neophodna </w:t>
      </w:r>
      <w:r w:rsidR="001567D6">
        <w:t xml:space="preserve">dužniku </w:t>
      </w:r>
      <w:r w:rsidR="00B94332">
        <w:t xml:space="preserve">za pokriće </w:t>
      </w:r>
      <w:r w:rsidR="001567D6">
        <w:t xml:space="preserve">već </w:t>
      </w:r>
      <w:r w:rsidR="00B94332">
        <w:t xml:space="preserve">dospijelih ostalih obveza stečajne mase, stranke su se suglasile da se u tom dijelu donese odluka, </w:t>
      </w:r>
      <w:r w:rsidR="00605106">
        <w:t xml:space="preserve">dok će se </w:t>
      </w:r>
      <w:r w:rsidR="00B94332">
        <w:t xml:space="preserve">po očitovanju razlučnog vjerovnika </w:t>
      </w:r>
      <w:r w:rsidR="00605106">
        <w:t xml:space="preserve">o prijedlogu stečajne upraviteljice </w:t>
      </w:r>
      <w:r w:rsidR="00B94332">
        <w:t>i eventualno odbora vjerovnika odrediti ročište radi donošenja odluke o preostalim sredstvima.</w:t>
      </w:r>
    </w:p>
    <w:p w:rsidRDefault="00B94332" w:rsidP="00FE1A87" w:rsidR="00B94332">
      <w:pPr>
        <w:ind w:firstLine="708"/>
        <w:jc w:val="both"/>
      </w:pPr>
    </w:p>
    <w:p w:rsidRDefault="006A1951" w:rsidP="006F1CB1" w:rsidR="00265D8A" w:rsidRPr="00A76900">
      <w:pPr>
        <w:jc w:val="both"/>
        <w:rPr>
          <w:lang w:eastAsia="hr-HR"/>
        </w:rPr>
      </w:pPr>
      <w:r>
        <w:rPr>
          <w:lang w:eastAsia="hr-HR"/>
        </w:rPr>
        <w:tab/>
      </w:r>
      <w:r w:rsidR="00BA0060" w:rsidRPr="00A76900">
        <w:rPr>
          <w:lang w:eastAsia="hr-HR"/>
        </w:rPr>
        <w:t>Tijekom daljnjeg postupka izvršen je uvid u dokumentaci</w:t>
      </w:r>
      <w:r w:rsidR="005A2AAF" w:rsidRPr="00A76900">
        <w:rPr>
          <w:lang w:eastAsia="hr-HR"/>
        </w:rPr>
        <w:t>j</w:t>
      </w:r>
      <w:r w:rsidR="00BA0060" w:rsidRPr="00A76900">
        <w:rPr>
          <w:lang w:eastAsia="hr-HR"/>
        </w:rPr>
        <w:t>u koja priliježi spisu</w:t>
      </w:r>
      <w:r w:rsidR="00AC14B4">
        <w:rPr>
          <w:lang w:eastAsia="hr-HR"/>
        </w:rPr>
        <w:t>, posebno u rješenje o izvlaštenju i izvješće stečajne upraviteljice</w:t>
      </w:r>
      <w:r w:rsidR="00BA0060" w:rsidRPr="00A76900">
        <w:rPr>
          <w:lang w:eastAsia="hr-HR"/>
        </w:rPr>
        <w:t xml:space="preserve">. </w:t>
      </w:r>
    </w:p>
    <w:p w:rsidRDefault="00BA0060" w:rsidP="00265D8A" w:rsidR="00BA0060" w:rsidRPr="00A76900">
      <w:pPr>
        <w:jc w:val="both"/>
        <w:rPr>
          <w:lang w:eastAsia="hr-HR"/>
        </w:rPr>
      </w:pPr>
    </w:p>
    <w:p w:rsidRDefault="00AC14B4" w:rsidP="00AC14B4" w:rsidR="00AC14B4" w:rsidRPr="00A0031B">
      <w:pPr>
        <w:ind w:firstLine="720"/>
        <w:jc w:val="both"/>
      </w:pPr>
      <w:r>
        <w:rPr>
          <w:color w:val="000000"/>
          <w:lang w:eastAsia="hr-HR"/>
        </w:rPr>
        <w:t xml:space="preserve">Kako je postupak izvlaštenja započeo prije otvaranja stečajnog postupka ima se primjeniti </w:t>
      </w:r>
      <w:r w:rsidR="00842647">
        <w:rPr>
          <w:color w:val="000000"/>
          <w:lang w:eastAsia="hr-HR"/>
        </w:rPr>
        <w:t>o</w:t>
      </w:r>
      <w:r w:rsidR="00BA0060" w:rsidRPr="00A76900">
        <w:rPr>
          <w:lang w:eastAsia="hr-HR"/>
        </w:rPr>
        <w:t>dredb</w:t>
      </w:r>
      <w:r>
        <w:rPr>
          <w:lang w:eastAsia="hr-HR"/>
        </w:rPr>
        <w:t>a</w:t>
      </w:r>
      <w:r w:rsidR="00BA0060" w:rsidRPr="00A76900">
        <w:rPr>
          <w:lang w:eastAsia="hr-HR"/>
        </w:rPr>
        <w:t xml:space="preserve"> članka </w:t>
      </w:r>
      <w:r w:rsidR="0022797F" w:rsidRPr="00A76900">
        <w:rPr>
          <w:lang w:eastAsia="hr-HR"/>
        </w:rPr>
        <w:t xml:space="preserve">164.a stavak </w:t>
      </w:r>
      <w:r>
        <w:rPr>
          <w:lang w:eastAsia="hr-HR"/>
        </w:rPr>
        <w:t>2</w:t>
      </w:r>
      <w:r w:rsidR="00F701FD" w:rsidRPr="00A76900">
        <w:rPr>
          <w:lang w:eastAsia="hr-HR"/>
        </w:rPr>
        <w:t>.</w:t>
      </w:r>
      <w:r w:rsidR="0022797F" w:rsidRPr="00A76900">
        <w:rPr>
          <w:lang w:eastAsia="hr-HR"/>
        </w:rPr>
        <w:t xml:space="preserve"> </w:t>
      </w:r>
      <w:r w:rsidR="00BA0060" w:rsidRPr="00A76900">
        <w:t>Stečajnog zakona ( „Narodne novine“ broj 44/96, 29/99, 129/00, 123/03, 82/06,  116/10, 25/12 i 133/12, u daljnjem tekstu SZ</w:t>
      </w:r>
      <w:r w:rsidR="00406AF6" w:rsidRPr="00A76900">
        <w:t xml:space="preserve"> </w:t>
      </w:r>
      <w:r w:rsidR="00BA0060" w:rsidRPr="00A76900">
        <w:t xml:space="preserve">) </w:t>
      </w:r>
      <w:r>
        <w:t xml:space="preserve">kojom je </w:t>
      </w:r>
      <w:r w:rsidR="0022797F" w:rsidRPr="00A76900">
        <w:rPr>
          <w:lang w:eastAsia="hr-HR"/>
        </w:rPr>
        <w:t>propisano da će</w:t>
      </w:r>
      <w:r w:rsidR="005A2AAF" w:rsidRPr="00A76900">
        <w:rPr>
          <w:lang w:eastAsia="hr-HR"/>
        </w:rPr>
        <w:t xml:space="preserve"> </w:t>
      </w:r>
      <w:r>
        <w:rPr>
          <w:lang w:eastAsia="hr-HR"/>
        </w:rPr>
        <w:t xml:space="preserve">iz </w:t>
      </w:r>
      <w:r w:rsidRPr="00A0031B">
        <w:t xml:space="preserve"> iznosa dobivenog od ovršnog suda stečajni sudac: 1. izdvojiti u stečajnu masu odgovarajući iznos prema pravilima iz članka 170. ovoga Zakona; 2. namiriti tražbine razlučnih vjerovnika prema redoslijedu predviđenom pravilima ovršnog postupka i 3. preostali iznos predati stečajnom upravitelju.</w:t>
      </w:r>
    </w:p>
    <w:p w:rsidRDefault="00AC14B4" w:rsidP="005A2AAF" w:rsidR="00AC14B4">
      <w:pPr>
        <w:ind w:firstLine="720"/>
        <w:jc w:val="both"/>
      </w:pPr>
    </w:p>
    <w:p w:rsidRDefault="00710374" w:rsidP="00604FD8" w:rsidR="00185F8E">
      <w:pPr>
        <w:ind w:firstLine="720"/>
        <w:jc w:val="both"/>
      </w:pPr>
      <w:r w:rsidRPr="009820F6">
        <w:t>Slijedom navedenog, dužniku se namiruju troškovi unovčenja obračunati prema pravilima iz članka 170. stavak 1</w:t>
      </w:r>
      <w:r w:rsidR="00BA0060" w:rsidRPr="009820F6">
        <w:t xml:space="preserve">. SZ </w:t>
      </w:r>
      <w:r w:rsidR="00406AF6" w:rsidRPr="009820F6">
        <w:t xml:space="preserve">na ime </w:t>
      </w:r>
      <w:r w:rsidR="00BA0060" w:rsidRPr="009820F6">
        <w:rPr>
          <w:lang w:eastAsia="hr-HR"/>
        </w:rPr>
        <w:t>utvrđivanja istovjetnosti predmeta i prava na tom predmetu koji se određuju paušalno u iznosu od 5 posto od utrška</w:t>
      </w:r>
      <w:r w:rsidR="00D96B4D" w:rsidRPr="009820F6">
        <w:rPr>
          <w:lang w:eastAsia="hr-HR"/>
        </w:rPr>
        <w:t xml:space="preserve">, </w:t>
      </w:r>
      <w:r w:rsidR="00BA0060" w:rsidRPr="009820F6">
        <w:t xml:space="preserve">u visini od </w:t>
      </w:r>
      <w:r w:rsidR="001567D6" w:rsidRPr="00FE1A87">
        <w:rPr>
          <w:color w:val="000000"/>
        </w:rPr>
        <w:t>73</w:t>
      </w:r>
      <w:r w:rsidR="001567D6">
        <w:rPr>
          <w:color w:val="000000"/>
        </w:rPr>
        <w:t>.</w:t>
      </w:r>
      <w:r w:rsidR="001567D6" w:rsidRPr="00FE1A87">
        <w:rPr>
          <w:color w:val="000000"/>
        </w:rPr>
        <w:t>265,6</w:t>
      </w:r>
      <w:r w:rsidR="001567D6">
        <w:rPr>
          <w:color w:val="000000"/>
        </w:rPr>
        <w:t xml:space="preserve">0 </w:t>
      </w:r>
      <w:r w:rsidR="00A76900" w:rsidRPr="009820F6">
        <w:t>kn</w:t>
      </w:r>
      <w:r w:rsidR="00185F8E">
        <w:t>.</w:t>
      </w:r>
    </w:p>
    <w:p w:rsidRDefault="00185F8E" w:rsidP="00604FD8" w:rsidR="00185F8E">
      <w:pPr>
        <w:ind w:firstLine="720"/>
        <w:jc w:val="both"/>
      </w:pPr>
    </w:p>
    <w:p w:rsidRDefault="001567D6" w:rsidP="00604FD8" w:rsidR="00604FD8" w:rsidRPr="009820F6">
      <w:pPr>
        <w:ind w:firstLine="720"/>
        <w:jc w:val="both"/>
      </w:pPr>
      <w:r>
        <w:t xml:space="preserve">Valjalo je stoga </w:t>
      </w:r>
      <w:r w:rsidR="00604FD8" w:rsidRPr="009820F6">
        <w:t>sukladno odredbi članka 164</w:t>
      </w:r>
      <w:r w:rsidR="00604FD8">
        <w:t>.</w:t>
      </w:r>
      <w:r w:rsidR="00604FD8" w:rsidRPr="009820F6">
        <w:t>a stavak 3. točka 1. SZ odlučiti kao pod točkom I.1. izreke ovog rješenja.</w:t>
      </w:r>
    </w:p>
    <w:p w:rsidRDefault="00604FD8" w:rsidP="009820F6" w:rsidR="00604FD8">
      <w:pPr>
        <w:ind w:firstLine="720"/>
        <w:jc w:val="both"/>
      </w:pPr>
    </w:p>
    <w:p w:rsidRDefault="00FC23BF" w:rsidP="00F0648D" w:rsidR="00FC23BF">
      <w:pPr>
        <w:jc w:val="center"/>
        <w:rPr>
          <w:rFonts w:eastAsia="MS Mincho"/>
        </w:rPr>
      </w:pPr>
    </w:p>
    <w:p w:rsidRDefault="003B4991" w:rsidP="00F0648D" w:rsidR="0087451B" w:rsidRPr="00A76900">
      <w:pPr>
        <w:jc w:val="center"/>
        <w:rPr>
          <w:lang w:val="hr-HR"/>
        </w:rPr>
      </w:pPr>
      <w:r w:rsidRPr="00A76900">
        <w:rPr>
          <w:rFonts w:eastAsia="MS Mincho"/>
        </w:rPr>
        <w:t>U</w:t>
      </w:r>
      <w:r w:rsidRPr="00A76900">
        <w:rPr>
          <w:rFonts w:eastAsia="MS Mincho"/>
          <w:lang w:val="hr-HR"/>
        </w:rPr>
        <w:t xml:space="preserve"> </w:t>
      </w:r>
      <w:r w:rsidRPr="00A76900">
        <w:rPr>
          <w:rFonts w:eastAsia="MS Mincho"/>
        </w:rPr>
        <w:t>Rijeci</w:t>
      </w:r>
      <w:r w:rsidRPr="00A76900">
        <w:rPr>
          <w:rFonts w:eastAsia="MS Mincho"/>
          <w:lang w:val="hr-HR"/>
        </w:rPr>
        <w:t xml:space="preserve">, </w:t>
      </w:r>
      <w:r w:rsidR="00605106">
        <w:t>13</w:t>
      </w:r>
      <w:r w:rsidR="00605106" w:rsidRPr="00A76900">
        <w:t xml:space="preserve">. </w:t>
      </w:r>
      <w:r w:rsidR="00605106">
        <w:t>listopada  2015</w:t>
      </w:r>
      <w:r w:rsidR="00FC23BF">
        <w:rPr>
          <w:rFonts w:eastAsia="MS Mincho"/>
          <w:lang w:val="hr-HR"/>
        </w:rPr>
        <w:t>.</w:t>
      </w:r>
    </w:p>
    <w:p w:rsidRDefault="0087451B" w:rsidP="0087451B" w:rsidR="0087451B" w:rsidRPr="00A76900">
      <w:pPr>
        <w:jc w:val="center"/>
        <w:rPr>
          <w:lang w:val="hr-HR"/>
        </w:rPr>
      </w:pPr>
    </w:p>
    <w:p w:rsidRDefault="0087451B" w:rsidP="0087451B" w:rsidR="003B4991" w:rsidRPr="00A76900">
      <w:pPr>
        <w:jc w:val="center"/>
        <w:rPr>
          <w:rFonts w:eastAsia="MS Mincho"/>
        </w:rPr>
      </w:pPr>
      <w:r w:rsidRPr="00A76900">
        <w:rPr>
          <w:lang w:val="hr-HR"/>
        </w:rPr>
        <w:t xml:space="preserve">                                                                                                                 </w:t>
      </w:r>
      <w:r w:rsidR="00F0648D" w:rsidRPr="00A76900">
        <w:rPr>
          <w:lang w:val="hr-HR"/>
        </w:rPr>
        <w:t xml:space="preserve">               </w:t>
      </w:r>
      <w:r w:rsidRPr="00A76900">
        <w:rPr>
          <w:lang w:val="hr-HR"/>
        </w:rPr>
        <w:t xml:space="preserve">   </w:t>
      </w:r>
      <w:r w:rsidR="00F0648D" w:rsidRPr="00A76900">
        <w:rPr>
          <w:lang w:val="hr-HR"/>
        </w:rPr>
        <w:t xml:space="preserve"> </w:t>
      </w:r>
      <w:r w:rsidRPr="00A76900">
        <w:rPr>
          <w:lang w:val="hr-HR"/>
        </w:rPr>
        <w:t xml:space="preserve"> </w:t>
      </w:r>
      <w:r w:rsidR="003B4991" w:rsidRPr="00A76900">
        <w:rPr>
          <w:rFonts w:eastAsia="MS Mincho"/>
        </w:rPr>
        <w:t xml:space="preserve">Stečajni sudac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A76900">
      <w:pPr>
        <w:jc w:val="both"/>
      </w:pPr>
      <w:r w:rsidRPr="00A76900">
        <w:rPr>
          <w:rFonts w:eastAsia="MS Mincho"/>
        </w:rPr>
        <w:t xml:space="preserve">Protiv ovog </w:t>
      </w:r>
      <w:r w:rsidR="0022797F" w:rsidRPr="00A76900">
        <w:rPr>
          <w:rFonts w:eastAsia="MS Mincho"/>
        </w:rPr>
        <w:t>rješenja nezadovoljna stranka može izjaviti žalbu</w:t>
      </w:r>
      <w:r w:rsidR="00E50A03" w:rsidRPr="00A76900">
        <w:rPr>
          <w:rFonts w:eastAsia="MS Mincho"/>
        </w:rPr>
        <w:t xml:space="preserve">. </w:t>
      </w:r>
      <w:r w:rsidR="0022797F" w:rsidRPr="00A76900">
        <w:t xml:space="preserve">Žalba se podnosi ovom sudu u 3  primjerka  u  roku od 8 dana od dana primitka rješenja, odnosno  izvatka   iz  rješenja ( članak  11. SZ )   O  žalbi  rješava  Visoki  trgovački sud Republike Hrvatske.  </w:t>
      </w:r>
    </w:p>
    <w:p w:rsidRDefault="0022797F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F0648D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E50A03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E50A03" w:rsidP="008C08F0" w:rsidR="00E50A03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Rješenje dostaviti </w:t>
      </w:r>
    </w:p>
    <w:p w:rsidRDefault="006C0E6D" w:rsidP="006C0E6D" w:rsidR="006C0E6D">
      <w:pPr>
        <w:jc w:val="both"/>
        <w:rPr>
          <w:rFonts w:eastAsia="MS Mincho"/>
        </w:rPr>
      </w:pPr>
      <w:r w:rsidRPr="00A76900">
        <w:rPr>
          <w:rFonts w:eastAsia="MS Mincho"/>
        </w:rPr>
        <w:t>-</w:t>
      </w:r>
      <w:r w:rsidRPr="00A76900">
        <w:rPr>
          <w:rFonts w:eastAsia="MS Mincho"/>
        </w:rPr>
        <w:tab/>
        <w:t xml:space="preserve">stečajnom upravitelju   </w:t>
      </w:r>
    </w:p>
    <w:p w:rsidRDefault="00492E62" w:rsidP="006C0E6D" w:rsidR="00492E62" w:rsidRPr="00A76900">
      <w:pPr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="00605106">
        <w:t>HETA</w:t>
      </w:r>
      <w:r w:rsidR="00605106">
        <w:rPr>
          <w:rFonts w:eastAsia="MS Mincho"/>
        </w:rPr>
        <w:t xml:space="preserve">, odvj  </w:t>
      </w:r>
    </w:p>
    <w:p w:rsidRDefault="00FC23BF" w:rsidP="006C0E6D" w:rsidR="006C0E6D" w:rsidRPr="00A76900">
      <w:pPr>
        <w:jc w:val="both"/>
        <w:rPr>
          <w:rFonts w:eastAsia="MS Mincho"/>
        </w:rPr>
      </w:pPr>
      <w:r>
        <w:rPr>
          <w:rFonts w:eastAsia="MS Mincho"/>
        </w:rPr>
        <w:t xml:space="preserve">Rješenje objaviti na </w:t>
      </w:r>
      <w:r w:rsidR="00605106">
        <w:rPr>
          <w:rFonts w:eastAsia="MS Mincho"/>
        </w:rPr>
        <w:t xml:space="preserve">mrežnoj stranici e-oglasne poloče suda </w:t>
      </w:r>
      <w:r w:rsidR="006C0E6D" w:rsidRPr="00A76900">
        <w:rPr>
          <w:rFonts w:eastAsia="MS Mincho"/>
        </w:rPr>
        <w:t xml:space="preserve">      </w:t>
      </w:r>
    </w:p>
    <w:p w:rsidRDefault="00FC23BF" w:rsidP="00EB2B00" w:rsidR="00FC23B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EB2B00" w:rsidR="00E50A03" w:rsidRPr="0060510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605106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605106" w:rsidRPr="00605106">
        <w:rPr>
          <w:rFonts w:cs="Times New Roman" w:hAnsi="Times New Roman" w:ascii="Times New Roman"/>
        </w:rPr>
        <w:t>1</w:t>
      </w:r>
      <w:r w:rsidR="00842647">
        <w:rPr>
          <w:rFonts w:cs="Times New Roman" w:hAnsi="Times New Roman" w:ascii="Times New Roman"/>
        </w:rPr>
        <w:t>5</w:t>
      </w:r>
      <w:r w:rsidR="00605106" w:rsidRPr="00605106">
        <w:rPr>
          <w:rFonts w:cs="Times New Roman" w:hAnsi="Times New Roman" w:ascii="Times New Roman"/>
        </w:rPr>
        <w:t xml:space="preserve">. listopada  </w:t>
      </w:r>
      <w:r w:rsidR="000A40DF" w:rsidRPr="00605106">
        <w:rPr>
          <w:rFonts w:cs="Times New Roman" w:eastAsia="MS Mincho" w:hAnsi="Times New Roman" w:ascii="Times New Roman"/>
          <w:sz w:val="24"/>
          <w:szCs w:val="24"/>
        </w:rPr>
        <w:t>2015</w:t>
      </w:r>
      <w:r w:rsidRPr="00605106"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E50A03" w:rsidP="008C08F0" w:rsidR="00E50A03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sectPr w:rsidSect="00B010CB" w:rsidR="00E50A03" w:rsidRPr="00A76900">
      <w:headerReference w:type="default" r:id="rId11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D50" w:rsidR="00234D50">
      <w:r>
        <w:separator/>
      </w:r>
    </w:p>
  </w:endnote>
  <w:endnote w:id="0" w:type="continuationSeparator">
    <w:p w:rsidRDefault="00234D50" w:rsidR="00234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D50" w:rsidR="00234D50">
      <w:r>
        <w:separator/>
      </w:r>
    </w:p>
  </w:footnote>
  <w:footnote w:id="0" w:type="continuationSeparator">
    <w:p w:rsidRDefault="00234D50" w:rsidR="00234D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A5A" w:rsidP="00FE1A87" w:rsidR="00835A5A">
    <w:pPr>
      <w:jc w:val="right"/>
    </w:pPr>
    <w:r w:rsidRPr="00A76900">
      <w:rPr>
        <w:lang w:val="hr-HR"/>
      </w:rPr>
      <w:t>Posl. br. 7 St-</w:t>
    </w:r>
    <w:r w:rsidR="00FE1A87">
      <w:rPr>
        <w:lang w:val="hr-HR"/>
      </w:rPr>
      <w:t>74</w:t>
    </w:r>
    <w:r w:rsidRPr="00A76900">
      <w:rPr>
        <w:lang w:val="hr-HR"/>
      </w:rPr>
      <w:t>/1</w:t>
    </w:r>
    <w:r w:rsidR="00FE1A87">
      <w:rPr>
        <w:lang w:val="hr-HR"/>
      </w:rPr>
      <w:t>5</w:t>
    </w:r>
    <w:r w:rsidRPr="00A76900">
      <w:rPr>
        <w:lang w:val="hr-HR"/>
      </w:rPr>
      <w:t>-</w:t>
    </w:r>
    <w:r w:rsidR="00D06B94">
      <w:rPr>
        <w:lang w:val="hr-HR"/>
      </w:rPr>
      <w:t>111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21D5E"/>
    <w:rsid w:val="00022815"/>
    <w:rsid w:val="00046C35"/>
    <w:rsid w:val="0005063E"/>
    <w:rsid w:val="00051675"/>
    <w:rsid w:val="000929EB"/>
    <w:rsid w:val="000A40DF"/>
    <w:rsid w:val="00100B91"/>
    <w:rsid w:val="00105386"/>
    <w:rsid w:val="00107EA9"/>
    <w:rsid w:val="0012670F"/>
    <w:rsid w:val="001377D0"/>
    <w:rsid w:val="001567D6"/>
    <w:rsid w:val="00161072"/>
    <w:rsid w:val="00164629"/>
    <w:rsid w:val="00172120"/>
    <w:rsid w:val="00185F8E"/>
    <w:rsid w:val="001951E9"/>
    <w:rsid w:val="001C74B0"/>
    <w:rsid w:val="001D159F"/>
    <w:rsid w:val="001E7FF7"/>
    <w:rsid w:val="001F38C4"/>
    <w:rsid w:val="002022D9"/>
    <w:rsid w:val="0022797F"/>
    <w:rsid w:val="00234D50"/>
    <w:rsid w:val="002559BE"/>
    <w:rsid w:val="00263288"/>
    <w:rsid w:val="00265D8A"/>
    <w:rsid w:val="00286758"/>
    <w:rsid w:val="00296C03"/>
    <w:rsid w:val="002C3EBF"/>
    <w:rsid w:val="002D02DB"/>
    <w:rsid w:val="002D6A73"/>
    <w:rsid w:val="002E5CB9"/>
    <w:rsid w:val="003059B4"/>
    <w:rsid w:val="0032083E"/>
    <w:rsid w:val="003226C8"/>
    <w:rsid w:val="00323077"/>
    <w:rsid w:val="00327A3C"/>
    <w:rsid w:val="00327B6C"/>
    <w:rsid w:val="00365C81"/>
    <w:rsid w:val="00381CF3"/>
    <w:rsid w:val="003824B8"/>
    <w:rsid w:val="00384FAC"/>
    <w:rsid w:val="003B4991"/>
    <w:rsid w:val="003D1EA6"/>
    <w:rsid w:val="003D2954"/>
    <w:rsid w:val="00402D64"/>
    <w:rsid w:val="004067F0"/>
    <w:rsid w:val="00406AF6"/>
    <w:rsid w:val="00424AD5"/>
    <w:rsid w:val="0044040D"/>
    <w:rsid w:val="004405B1"/>
    <w:rsid w:val="00465E82"/>
    <w:rsid w:val="00490AC8"/>
    <w:rsid w:val="00492E62"/>
    <w:rsid w:val="00495FCA"/>
    <w:rsid w:val="004A3B93"/>
    <w:rsid w:val="004A4030"/>
    <w:rsid w:val="004C32A6"/>
    <w:rsid w:val="004E0AFE"/>
    <w:rsid w:val="00502D2E"/>
    <w:rsid w:val="00503120"/>
    <w:rsid w:val="00551A6F"/>
    <w:rsid w:val="00552906"/>
    <w:rsid w:val="00561502"/>
    <w:rsid w:val="005668FC"/>
    <w:rsid w:val="00584847"/>
    <w:rsid w:val="00584B04"/>
    <w:rsid w:val="005A2AAF"/>
    <w:rsid w:val="00604FD8"/>
    <w:rsid w:val="00605106"/>
    <w:rsid w:val="00605AAE"/>
    <w:rsid w:val="006515B9"/>
    <w:rsid w:val="00657556"/>
    <w:rsid w:val="006901AE"/>
    <w:rsid w:val="00692C1D"/>
    <w:rsid w:val="006A1951"/>
    <w:rsid w:val="006B4D73"/>
    <w:rsid w:val="006C0E6D"/>
    <w:rsid w:val="006E35E8"/>
    <w:rsid w:val="006F1CB1"/>
    <w:rsid w:val="007004AD"/>
    <w:rsid w:val="00710374"/>
    <w:rsid w:val="0071759B"/>
    <w:rsid w:val="00722CC2"/>
    <w:rsid w:val="00765447"/>
    <w:rsid w:val="00775A52"/>
    <w:rsid w:val="007849AB"/>
    <w:rsid w:val="00787BF8"/>
    <w:rsid w:val="007A7A1F"/>
    <w:rsid w:val="007B33F8"/>
    <w:rsid w:val="007B383D"/>
    <w:rsid w:val="007C0B19"/>
    <w:rsid w:val="007F44DB"/>
    <w:rsid w:val="00835A5A"/>
    <w:rsid w:val="008403DE"/>
    <w:rsid w:val="00842647"/>
    <w:rsid w:val="00846426"/>
    <w:rsid w:val="00860011"/>
    <w:rsid w:val="0087451B"/>
    <w:rsid w:val="00887B1D"/>
    <w:rsid w:val="008C08F0"/>
    <w:rsid w:val="008C17A5"/>
    <w:rsid w:val="008C7FCB"/>
    <w:rsid w:val="008D61DF"/>
    <w:rsid w:val="008F46EA"/>
    <w:rsid w:val="00905C73"/>
    <w:rsid w:val="0090759B"/>
    <w:rsid w:val="00922DDE"/>
    <w:rsid w:val="00931975"/>
    <w:rsid w:val="00947B58"/>
    <w:rsid w:val="00973C40"/>
    <w:rsid w:val="009820F6"/>
    <w:rsid w:val="00983F8B"/>
    <w:rsid w:val="009A3323"/>
    <w:rsid w:val="009B46C9"/>
    <w:rsid w:val="009B78B8"/>
    <w:rsid w:val="009D02D4"/>
    <w:rsid w:val="00A113B1"/>
    <w:rsid w:val="00A22C3F"/>
    <w:rsid w:val="00A56C87"/>
    <w:rsid w:val="00A56FD4"/>
    <w:rsid w:val="00A76900"/>
    <w:rsid w:val="00A92B9D"/>
    <w:rsid w:val="00A92FD4"/>
    <w:rsid w:val="00AC14B4"/>
    <w:rsid w:val="00AD6569"/>
    <w:rsid w:val="00AF110C"/>
    <w:rsid w:val="00AF242D"/>
    <w:rsid w:val="00B010CB"/>
    <w:rsid w:val="00B01EEE"/>
    <w:rsid w:val="00B11627"/>
    <w:rsid w:val="00B276CD"/>
    <w:rsid w:val="00B47F68"/>
    <w:rsid w:val="00B506F3"/>
    <w:rsid w:val="00B61BFB"/>
    <w:rsid w:val="00B9397C"/>
    <w:rsid w:val="00B94332"/>
    <w:rsid w:val="00BA0060"/>
    <w:rsid w:val="00BA21FC"/>
    <w:rsid w:val="00BA5400"/>
    <w:rsid w:val="00BB3F30"/>
    <w:rsid w:val="00BC5AAB"/>
    <w:rsid w:val="00BD227A"/>
    <w:rsid w:val="00BD42C5"/>
    <w:rsid w:val="00BD5454"/>
    <w:rsid w:val="00BE78B3"/>
    <w:rsid w:val="00C07A8E"/>
    <w:rsid w:val="00C143F1"/>
    <w:rsid w:val="00C67D17"/>
    <w:rsid w:val="00C70C09"/>
    <w:rsid w:val="00CB57FC"/>
    <w:rsid w:val="00CC485C"/>
    <w:rsid w:val="00CC52C2"/>
    <w:rsid w:val="00CD187E"/>
    <w:rsid w:val="00CF79D0"/>
    <w:rsid w:val="00D06B94"/>
    <w:rsid w:val="00D33B52"/>
    <w:rsid w:val="00D540DF"/>
    <w:rsid w:val="00D56DF2"/>
    <w:rsid w:val="00D57353"/>
    <w:rsid w:val="00D7687A"/>
    <w:rsid w:val="00D96B4D"/>
    <w:rsid w:val="00DB0904"/>
    <w:rsid w:val="00DD320A"/>
    <w:rsid w:val="00DD3C94"/>
    <w:rsid w:val="00DF4F30"/>
    <w:rsid w:val="00E06393"/>
    <w:rsid w:val="00E21A71"/>
    <w:rsid w:val="00E23477"/>
    <w:rsid w:val="00E460BC"/>
    <w:rsid w:val="00E50A03"/>
    <w:rsid w:val="00E539DF"/>
    <w:rsid w:val="00E56967"/>
    <w:rsid w:val="00EB2B00"/>
    <w:rsid w:val="00EE01BF"/>
    <w:rsid w:val="00EE790F"/>
    <w:rsid w:val="00EF47CE"/>
    <w:rsid w:val="00F0648D"/>
    <w:rsid w:val="00F27CA3"/>
    <w:rsid w:val="00F311CC"/>
    <w:rsid w:val="00F35853"/>
    <w:rsid w:val="00F3671B"/>
    <w:rsid w:val="00F47163"/>
    <w:rsid w:val="00F52C03"/>
    <w:rsid w:val="00F701FD"/>
    <w:rsid w:val="00F909B2"/>
    <w:rsid w:val="00F9316F"/>
    <w:rsid w:val="00FA5391"/>
    <w:rsid w:val="00FC23BF"/>
    <w:rsid w:val="00FD02F9"/>
    <w:rsid w:val="00FE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Naglaeno" w:type="character">
    <w:name w:val="Strong"/>
    <w:uiPriority w:val="22"/>
    <w:qFormat/>
    <w:rsid w:val="002C3EBF"/>
    <w:rPr>
      <w:b/>
      <w:bCs/>
    </w:rPr>
  </w:style>
  <w:style w:styleId="Bezproreda" w:type="paragraph">
    <w:name w:val="No Spacing"/>
    <w:uiPriority w:val="1"/>
    <w:qFormat/>
    <w:rsid w:val="002D6A73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8426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4264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75A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5A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A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A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A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Naglaeno" w:type="character">
    <w:name w:val="Strong"/>
    <w:uiPriority w:val="22"/>
    <w:qFormat/>
    <w:rsid w:val="002C3EBF"/>
    <w:rPr>
      <w:b/>
      <w:bCs/>
    </w:rPr>
  </w:style>
  <w:style w:styleId="Bezproreda" w:type="paragraph">
    <w:name w:val="No Spacing"/>
    <w:uiPriority w:val="1"/>
    <w:qFormat/>
    <w:rsid w:val="002D6A73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8426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4264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75A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5A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A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A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A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4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rješenja o otvaranju st. postupka.
 na e-ogl. ploči 20. srpnja 2015.</izvorni_sadrzaj>
    <derivirana_varijabla naziv="DomainObject.Predmet.PrimjedbaSuca_1">objava rješenja o otvaranju st. postupka.
 na e-ogl. ploči 20. srpnja 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 - Petrokemija d.d.  Omišalj</izvorni_sadrzaj>
    <derivirana_varijabla naziv="DomainObject.Predmet.ProtustrankaFormated_1">  DINA - Petrokemija d.d.  Omišalj</derivirana_varijabla>
  </DomainObject.Predmet.ProtustrankaFormated>
  <DomainObject.Predmet.ProtustrankaFormatedOIB>
    <izvorni_sadrzaj>  DINA - Petrokemija d.d.  Omišalj, OIB 89209113164</izvorni_sadrzaj>
    <derivirana_varijabla naziv="DomainObject.Predmet.ProtustrankaFormatedOIB_1">  DINA - Petrokemija d.d.  Omišalj, OIB 89209113164</derivirana_varijabla>
  </DomainObject.Predmet.ProtustrankaFormatedOIB>
  <DomainObject.Predmet.ProtustrankaFormatedWithAdress>
    <izvorni_sadrzaj> DINA - Petrokemija d.d.  Omišalj, Poje 1, 51513 Omišalj</izvorni_sadrzaj>
    <derivirana_varijabla naziv="DomainObject.Predmet.ProtustrankaFormatedWithAdress_1"> DINA - Petrokemija d.d.  Omišalj, Poje 1, 51513 Omišalj</derivirana_varijabla>
  </DomainObject.Predmet.ProtustrankaFormatedWithAdress>
  <DomainObject.Predmet.ProtustrankaFormatedWithAdressOIB>
    <izvorni_sadrzaj> DINA - Petrokemija d.d.  Omišalj, OIB 89209113164, Poje 1, 51513 Omišalj</izvorni_sadrzaj>
    <derivirana_varijabla naziv="DomainObject.Predmet.ProtustrankaFormatedWithAdressOIB_1"> DINA - Petrokemija d.d.  Omišalj, OIB 89209113164, Poje 1, 51513 Omišalj</derivirana_varijabla>
  </DomainObject.Predmet.ProtustrankaFormatedWithAdressOIB>
  <DomainObject.Predmet.ProtustrankaWithAdress>
    <izvorni_sadrzaj>DINA - Petrokemija d.d.  Omišalj Poje 1, 51513 Omišalj</izvorni_sadrzaj>
    <derivirana_varijabla naziv="DomainObject.Predmet.ProtustrankaWithAdress_1">DINA - Petrokemija d.d.  Omišalj Poje 1, 51513 Omišalj</derivirana_varijabla>
  </DomainObject.Predmet.ProtustrankaWithAdress>
  <DomainObject.Predmet.ProtustrankaWithAdressOIB>
    <izvorni_sadrzaj>DINA - Petrokemija d.d.  Omišalj, OIB 89209113164, Poje 1, 51513 Omišalj</izvorni_sadrzaj>
    <derivirana_varijabla naziv="DomainObject.Predmet.ProtustrankaWithAdressOIB_1">DINA - Petrokemija d.d.  Omišalj, OIB 89209113164, Poje 1, 51513 Omišalj</derivirana_varijabla>
  </DomainObject.Predmet.ProtustrankaWithAdressOIB>
  <DomainObject.Predmet.ProtustrankaNazivFormated>
    <izvorni_sadrzaj>DINA - Petrokemija d.d.  Omišalj</izvorni_sadrzaj>
    <derivirana_varijabla naziv="DomainObject.Predmet.ProtustrankaNazivFormated_1">DINA - Petrokemija d.d.  Omišalj</derivirana_varijabla>
  </DomainObject.Predmet.ProtustrankaNazivFormated>
  <DomainObject.Predmet.ProtustrankaNazivFormatedOIB>
    <izvorni_sadrzaj>DINA - Petrokemija d.d.  Omišalj, OIB 89209113164</izvorni_sadrzaj>
    <derivirana_varijabla naziv="DomainObject.Predmet.ProtustrankaNazivFormatedOIB_1">DINA - Petrokemija d.d.  Omišalj, OIB 89209113164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DINA - Petrokemija d.d.  Omišalj</item>
    </izvorni_sadrzaj>
    <derivirana_varijabla naziv="DomainObject.Predmet.ProtuStrankaListFormated_1">
      <item>DINA - Petrokemija d.d.  Omišalj</item>
    </derivirana_varijabla>
  </DomainObject.Predmet.ProtuStrankaListFormated>
  <DomainObject.Predmet.ProtuStrankaListFormatedOIB>
    <izvorni_sadrzaj>
      <item>DINA - Petrokemija d.d.  Omišalj, OIB 89209113164</item>
    </izvorni_sadrzaj>
    <derivirana_varijabla naziv="DomainObject.Predmet.ProtuStrankaListFormatedOIB_1">
      <item>DINA - Petrokemija d.d.  Omišalj, OIB 89209113164</item>
    </derivirana_varijabla>
  </DomainObject.Predmet.ProtuStrankaListFormatedOIB>
  <DomainObject.Predmet.ProtuStrankaListFormatedWithAdress>
    <izvorni_sadrzaj>
      <item>DINA - Petrokemija d.d.  Omišalj, Poje 1, 51513 Omišalj</item>
    </izvorni_sadrzaj>
    <derivirana_varijabla naziv="DomainObject.Predmet.ProtuStrankaListFormatedWithAdress_1">
      <item>DINA - Petrokemija d.d.  Omišalj, Poje 1, 51513 Omišalj</item>
    </derivirana_varijabla>
  </DomainObject.Predmet.ProtuStrankaListFormatedWithAdress>
  <DomainObject.Predmet.ProtuStrankaListFormatedWithAdressOIB>
    <izvorni_sadrzaj>
      <item>DINA - Petrokemija d.d.  Omišalj, OIB 89209113164, Poje 1, 51513 Omišalj</item>
    </izvorni_sadrzaj>
    <derivirana_varijabla naziv="DomainObject.Predmet.ProtuStrankaListFormatedWithAdressOIB_1">
      <item>DINA - Petrokemija d.d.  Omišalj, OIB 89209113164, Poje 1, 51513 Omišalj</item>
    </derivirana_varijabla>
  </DomainObject.Predmet.ProtuStrankaListFormatedWithAdressOIB>
  <DomainObject.Predmet.ProtuStrankaListNazivFormated>
    <izvorni_sadrzaj>
      <item>DINA - Petrokemija d.d.  Omišalj</item>
    </izvorni_sadrzaj>
    <derivirana_varijabla naziv="DomainObject.Predmet.ProtuStrankaListNazivFormated_1">
      <item>DINA - Petrokemija d.d.  Omišalj</item>
    </derivirana_varijabla>
  </DomainObject.Predmet.ProtuStrankaListNazivFormated>
  <DomainObject.Predmet.ProtuStrankaListNazivFormatedOIB>
    <izvorni_sadrzaj>
      <item>DINA - Petrokemija d.d.  Omišalj, OIB 89209113164</item>
    </izvorni_sadrzaj>
    <derivirana_varijabla naziv="DomainObject.Predmet.ProtuStrankaListNazivFormatedOIB_1">
      <item>DINA - Petrokemija d.d.  Omišalj, OIB 89209113164</item>
    </derivirana_varijabla>
  </DomainObject.Predmet.ProtuStrankaListNazivFormatedOIB>
  <DomainObject.Predmet.OstaliListFormated>
    <izvorni_sadrzaj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</izvorni_sadrzaj>
    <derivirana_varijabla naziv="DomainObject.Predmet.OstaliListFormated_1"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</derivirana_varijabla>
  </DomainObject.Predmet.OstaliListFormated>
  <DomainObject.Predmet.OstaliListFormatedOIB>
    <izvorni_sadrzaj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</izvorni_sadrzaj>
    <derivirana_varijabla naziv="DomainObject.Predmet.OstaliListFormatedOIB_1"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</derivirana_varijabla>
  </DomainObject.Predmet.OstaliListFormatedOIB>
  <DomainObject.Predmet.OstaliListFormatedWithAdress>
    <izvorni_sadrzaj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  <item>Beata Adrianna Glinska, Čičkovina 24, 10000 Zagreb</item>
      <item>Tea Žunić, E. Barčića 4, 51000 Rijeka</item>
      <item>Županijsko državno odvjetnišvo, Frana Kurelca bb, 51000 Rijeka</item>
      <item>Beata Adrianna Glinska, Čičkovina 24, 10000 Zagreb</item>
      <item>Zdravko Radović, Medrmuniće 40a, 51511 Omišalj</item>
      <item>POLICIJSKA UPRAVA PRIMORSKO GORANSKA, Žrtava fašizma 3, 51000 Rijeka</item>
      <item>Ministarstvo zaštite okoliša i prirode, Radnička c. 80, 10000 Zagreb</item>
    </izvorni_sadrzaj>
    <derivirana_varijabla naziv="DomainObject.Predmet.OstaliListFormatedWithAdress_1"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  <item>Beata Adrianna Glinska, Čičkovina 24, 10000 Zagreb</item>
      <item>Tea Žunić, E. Barčića 4, 51000 Rijeka</item>
      <item>Županijsko državno odvjetnišvo, Frana Kurelca bb, 51000 Rijeka</item>
      <item>Beata Adrianna Glinska, Čičkovina 24, 10000 Zagreb</item>
      <item>Zdravko Radović, Medrmuniće 40a, 51511 Omišalj</item>
      <item>POLICIJSKA UPRAVA PRIMORSKO GORANSKA, Žrtava fašizma 3, 51000 Rijeka</item>
      <item>Ministarstvo zaštite okoliša i prirode, Radnička c. 80, 10000 Zagreb</item>
    </derivirana_varijabla>
  </DomainObject.Predmet.OstaliListFormatedWithAdress>
  <DomainObject.Predmet.OstaliListFormatedWithAdressOIB>
    <izvorni_sadrzaj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  <item>Beata Adrianna Glinska, OIB 35339104205, Čičkovina 24, 10000 Zagreb</item>
      <item>Tea Žunić, OIB 46944851997, E. Barčića 4, 51000 Rijeka</item>
      <item>Županijsko državno odvjetnišvo, Frana Kurelca bb, 51000 Rijeka</item>
      <item>Beata Adrianna Glinska, OIB 35339104205, Čičkovina 24, 10000 Zagreb</item>
      <item>Zdravko Radović, OIB 08012488110, Medrmuniće 40a, 51511 Omišalj</item>
      <item>POLICIJSKA UPRAVA PRIMORSKO GORANSKA, Žrtava fašizma 3, 51000 Rijeka</item>
      <item>Ministarstvo zaštite okoliša i prirode, Radnička c. 80, 10000 Zagreb</item>
    </izvorni_sadrzaj>
    <derivirana_varijabla naziv="DomainObject.Predmet.OstaliListFormatedWithAdressOIB_1"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  <item>Beata Adrianna Glinska, OIB 35339104205, Čičkovina 24, 10000 Zagreb</item>
      <item>Tea Žunić, OIB 46944851997, E. Barčića 4, 51000 Rijeka</item>
      <item>Županijsko državno odvjetnišvo, Frana Kurelca bb, 51000 Rijeka</item>
      <item>Beata Adrianna Glinska, OIB 35339104205, Čičkovina 24, 10000 Zagreb</item>
      <item>Zdravko Radović, OIB 08012488110, Medrmuniće 40a, 51511 Omišalj</item>
      <item>POLICIJSKA UPRAVA PRIMORSKO GORANSKA, Žrtava fašizma 3, 51000 Rijeka</item>
      <item>Ministarstvo zaštite okoliša i prirode, Radnička c. 80, 10000 Zagreb</item>
    </derivirana_varijabla>
  </DomainObject.Predmet.OstaliListFormatedWithAdressOIB>
  <DomainObject.Predmet.OstaliListNazivFormated>
    <izvorni_sadrzaj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</izvorni_sadrzaj>
    <derivirana_varijabla naziv="DomainObject.Predmet.OstaliListNazivFormated_1"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</derivirana_varijabla>
  </DomainObject.Predmet.OstaliListNazivFormated>
  <DomainObject.Predmet.OstaliListNazivFormatedOIB>
    <izvorni_sadrzaj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</izvorni_sadrzaj>
    <derivirana_varijabla naziv="DomainObject.Predmet.OstaliListNazivFormatedOIB_1"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  <item>POLICIJSKA UPRAVA PRIMORSKO GORANSKA</item>
      <item>Ministarstvo zaštite okoliša i prirode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DINA - Petrokemija d.d.  Omišalj</izvorni_sadrzaj>
    <derivirana_varijabla naziv="DomainObject.Predmet.ProtustrankaIDrugi_1">DINA - Petrokemija d.d.  Omišalj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DINA - Petrokemija d.d.  Omišalj, OIB 89209113164, Poje 1, 51513 Omišalj</izvorni_sadrzaj>
    <derivirana_varijabla naziv="DomainObject.Predmet.ProtustrankaIDrugiAdressOIB_1">DINA - Petrokemija d.d.  Omišalj, OIB 89209113164, Poje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DINA - Petrokemija d.d.  Omišalj</item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</izvorni_sadrzaj>
    <derivirana_varijabla naziv="DomainObject.Predmet.SudioniciListNaziv_1">
      <item>FINA Zagreb</item>
      <item>DINA - Petrokemija d.d.  Omišalj</item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</derivirana_varijabla>
  </DomainObject.Predmet.SudioniciListNaziv>
  <DomainObject.Predmet.SudioniciListAdressOIB>
    <izvorni_sadrzaj>
      <item>FINA Zagreb, OIB 85821130368, Koturaška 43,10000 Zagreb</item>
      <item>DINA - Petrokemija d.d.  Omišalj, OIB 89209113164, Poje 1,51513 Omišalj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  <item>Beata Adrianna Glinska, OIB 35339104205, Čičkovina 24,10000 Zagreb</item>
      <item>Tea Žunić, OIB 46944851997, E. Barčića 4,51000 Rijeka</item>
      <item>Županijsko državno odvjetnišvo, Frana Kurelca bb,51000 Rijeka</item>
      <item>Beata Adrianna Glinska, OIB 35339104205, Čičkovina 24,10000 Zagreb</item>
      <item>Zdravko Radović, OIB 08012488110, Medrmuniće 40a,51511 Omišalj</item>
      <item>POLICIJSKA UPRAVA PRIMORSKO GORANSKA, Žrtava fašizma 3,51000 Rijeka</item>
      <item>Ministarstvo zaštite okoliša i prirode, Radnička c. 80,10000 Zagreb</item>
    </izvorni_sadrzaj>
    <derivirana_varijabla naziv="DomainObject.Predmet.SudioniciListAdressOIB_1">
      <item>FINA Zagreb, OIB 85821130368, Koturaška 43,10000 Zagreb</item>
      <item>DINA - Petrokemija d.d.  Omišalj, OIB 89209113164, Poje 1,51513 Omišalj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  <item>Beata Adrianna Glinska, OIB 35339104205, Čičkovina 24,10000 Zagreb</item>
      <item>Tea Žunić, OIB 46944851997, E. Barčića 4,51000 Rijeka</item>
      <item>Županijsko državno odvjetnišvo, Frana Kurelca bb,51000 Rijeka</item>
      <item>Beata Adrianna Glinska, OIB 35339104205, Čičkovina 24,10000 Zagreb</item>
      <item>Zdravko Radović, OIB 08012488110, Medrmuniće 40a,51511 Omišalj</item>
      <item>POLICIJSKA UPRAVA PRIMORSKO GORANSKA, Žrtava fašizma 3,51000 Rijeka</item>
      <item>Ministarstvo zaštite okoliša i prirode, Radnička c.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89209113164</item>
      <item>, OIB 19275386157</item>
      <item>, OIB 14036333877</item>
      <item>, OIB 53056966535</item>
      <item>, OIB null</item>
      <item>, OIB 58830648619</item>
      <item>, OIB 35339104205</item>
      <item>, OIB 46944851997</item>
      <item>, OIB null</item>
      <item>, OIB 35339104205</item>
      <item>, OIB 08012488110</item>
      <item>, OIB null</item>
      <item>, OIB null</item>
    </izvorni_sadrzaj>
    <derivirana_varijabla naziv="DomainObject.Predmet.SudioniciListNazivOIB_1">
      <item>, OIB 85821130368</item>
      <item>, OIB 89209113164</item>
      <item>, OIB 19275386157</item>
      <item>, OIB 14036333877</item>
      <item>, OIB 53056966535</item>
      <item>, OIB null</item>
      <item>, OIB 58830648619</item>
      <item>, OIB 35339104205</item>
      <item>, OIB 46944851997</item>
      <item>, OIB null</item>
      <item>, OIB 35339104205</item>
      <item>, OIB 08012488110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AD42A0-8F0E-4655-8ECF-D31A985E1F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568</properties:Words>
  <properties:Characters>3071</properties:Characters>
  <properties:Lines>89</properties:Lines>
  <properties:Paragraphs>28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2015-10-16T11:39:00Z</dcterms:created>
  <dc:creator>Liljana Ugrin</dc:creator>
  <cp:lastModifiedBy>Tanja Fidel</cp:lastModifiedBy>
  <cp:lastPrinted>2015-04-17T09:27:00Z</cp:lastPrinted>
  <dcterms:modified xmlns:xsi="http://www.w3.org/2001/XMLSchema-instance" xsi:type="dcterms:W3CDTF">2015-10-16T12:19:00Z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