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B2C6B3A" w:rsidRDefault="000E1F39" w:rsidP="000E1F39" w:rsidR="000E1F39" w:rsidRPr="00502BF0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502BF0">
        <w:rPr>
          <w:rFonts w:hAnsi="Times New Roman" w:ascii="Times New Roman"/>
          <w:b/>
          <w:sz w:val="24"/>
          <w:szCs w:val="24"/>
        </w:rPr>
        <w:t>Obrazac 20.</w:t>
      </w:r>
    </w:p>
    <w:p w14:textId="77777777" w14:paraId="521A79DE" w:rsidRDefault="000E1F39" w:rsidP="000E1F39" w:rsidR="000E1F39" w:rsidRPr="00502BF0">
      <w:pPr>
        <w:jc w:val="center"/>
        <w:rPr>
          <w:rFonts w:hAnsi="Times New Roman" w:ascii="Times New Roman"/>
          <w:b/>
          <w:sz w:val="24"/>
          <w:szCs w:val="24"/>
        </w:rPr>
      </w:pPr>
      <w:r w:rsidRPr="00502BF0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14:textId="77777777" w14:paraId="5CC225C5" w:rsidRDefault="000E1F39" w:rsidP="000E1F39" w:rsidR="000E1F39" w:rsidRPr="00502BF0">
      <w:pPr>
        <w:jc w:val="center"/>
        <w:rPr>
          <w:rFonts w:hAnsi="Times New Roman" w:ascii="Times New Roman"/>
          <w:sz w:val="24"/>
          <w:szCs w:val="24"/>
        </w:rPr>
      </w:pPr>
    </w:p>
    <w:p w14:textId="77777777" w14:paraId="1F2FD487" w:rsidRDefault="00AF0FEB" w:rsidP="000E1F39" w:rsidR="000E1F39" w:rsidRPr="00502BF0">
      <w:pPr>
        <w:jc w:val="both"/>
        <w:rPr>
          <w:rFonts w:hAnsi="Times New Roman" w:ascii="Times New Roman"/>
          <w:b/>
          <w:sz w:val="24"/>
          <w:szCs w:val="24"/>
        </w:rPr>
      </w:pPr>
      <w:r w:rsidRPr="00502BF0">
        <w:rPr>
          <w:rFonts w:hAnsi="Times New Roman" w:ascii="Times New Roman"/>
          <w:b/>
          <w:sz w:val="24"/>
          <w:szCs w:val="24"/>
        </w:rPr>
        <w:t>Trgovački sud u Zagrebu</w:t>
      </w:r>
    </w:p>
    <w:p w14:textId="3DFB3FF1" w14:paraId="08F91058" w:rsidRDefault="000E1F39" w:rsidP="000E1F39" w:rsidR="000E1F39" w:rsidRPr="00502BF0">
      <w:pPr>
        <w:jc w:val="both"/>
        <w:rPr>
          <w:rFonts w:hAnsi="Times New Roman" w:ascii="Times New Roman"/>
          <w:b/>
          <w:sz w:val="24"/>
          <w:szCs w:val="24"/>
        </w:rPr>
      </w:pPr>
      <w:r w:rsidRPr="00502BF0">
        <w:rPr>
          <w:rFonts w:hAnsi="Times New Roman" w:ascii="Times New Roman"/>
          <w:b/>
          <w:sz w:val="24"/>
          <w:szCs w:val="24"/>
        </w:rPr>
        <w:t>Poslovni broj spisa</w:t>
      </w:r>
      <w:r w:rsidR="00AF0FEB" w:rsidRPr="00502BF0">
        <w:rPr>
          <w:rFonts w:hAnsi="Times New Roman" w:ascii="Times New Roman"/>
          <w:b/>
          <w:sz w:val="24"/>
          <w:szCs w:val="24"/>
        </w:rPr>
        <w:t xml:space="preserve"> - </w:t>
      </w:r>
      <w:r w:rsidRPr="00502BF0">
        <w:rPr>
          <w:rFonts w:hAnsi="Times New Roman" w:ascii="Times New Roman"/>
          <w:b/>
          <w:sz w:val="24"/>
          <w:szCs w:val="24"/>
        </w:rPr>
        <w:t xml:space="preserve"> </w:t>
      </w:r>
      <w:r w:rsidR="0062215B" w:rsidRPr="00502BF0">
        <w:rPr>
          <w:rFonts w:hAnsi="Times New Roman" w:ascii="Times New Roman"/>
          <w:b/>
          <w:sz w:val="24"/>
          <w:szCs w:val="24"/>
        </w:rPr>
        <w:t>St-774/2017</w:t>
      </w:r>
    </w:p>
    <w:p w14:textId="4D29A186" w14:paraId="55F4B684" w:rsidRDefault="000E1F39" w:rsidP="000E1F39" w:rsidR="000E1F39" w:rsidRPr="00502BF0">
      <w:pPr>
        <w:rPr>
          <w:rFonts w:hAnsi="Times New Roman" w:ascii="Times New Roman"/>
          <w:b/>
          <w:sz w:val="24"/>
          <w:szCs w:val="24"/>
        </w:rPr>
      </w:pPr>
      <w:r w:rsidRPr="00502BF0">
        <w:rPr>
          <w:rFonts w:hAnsi="Times New Roman" w:ascii="Times New Roman"/>
          <w:b/>
          <w:sz w:val="24"/>
          <w:szCs w:val="24"/>
        </w:rPr>
        <w:t>Dužnik</w:t>
      </w:r>
      <w:r w:rsidR="00AF0FEB" w:rsidRPr="00502BF0">
        <w:rPr>
          <w:rFonts w:hAnsi="Times New Roman" w:ascii="Times New Roman"/>
          <w:b/>
          <w:sz w:val="24"/>
          <w:szCs w:val="24"/>
        </w:rPr>
        <w:t xml:space="preserve"> - </w:t>
      </w:r>
      <w:r w:rsidR="0062215B" w:rsidRPr="00502BF0">
        <w:rPr>
          <w:rFonts w:hAnsi="Times New Roman" w:ascii="Times New Roman"/>
          <w:b/>
          <w:sz w:val="24"/>
          <w:szCs w:val="24"/>
        </w:rPr>
        <w:t xml:space="preserve">Stečajna masa iza </w:t>
      </w:r>
      <w:r w:rsidR="00D936AE" w:rsidRPr="00502BF0">
        <w:rPr>
          <w:rFonts w:hAnsi="Times New Roman" w:ascii="Times New Roman"/>
          <w:b/>
          <w:sz w:val="24"/>
          <w:szCs w:val="24"/>
        </w:rPr>
        <w:t>T</w:t>
      </w:r>
      <w:r w:rsidR="0062215B" w:rsidRPr="00502BF0">
        <w:rPr>
          <w:rFonts w:hAnsi="Times New Roman" w:ascii="Times New Roman"/>
          <w:b/>
          <w:sz w:val="24"/>
          <w:szCs w:val="24"/>
        </w:rPr>
        <w:t>EM</w:t>
      </w:r>
      <w:r w:rsidR="00AF0FEB" w:rsidRPr="00502BF0">
        <w:rPr>
          <w:rFonts w:hAnsi="Times New Roman" w:ascii="Times New Roman"/>
          <w:b/>
          <w:sz w:val="24"/>
          <w:szCs w:val="24"/>
        </w:rPr>
        <w:t xml:space="preserve"> d.o.o</w:t>
      </w:r>
      <w:r w:rsidR="00D936AE" w:rsidRPr="00502BF0">
        <w:rPr>
          <w:rFonts w:hAnsi="Times New Roman" w:ascii="Times New Roman"/>
          <w:b/>
          <w:sz w:val="24"/>
          <w:szCs w:val="24"/>
        </w:rPr>
        <w:t xml:space="preserve">. u stečaju, OIB: </w:t>
      </w:r>
      <w:r w:rsidR="0062215B" w:rsidRPr="00502BF0">
        <w:rPr>
          <w:rFonts w:hAnsi="Times New Roman" w:ascii="Times New Roman"/>
          <w:b/>
          <w:sz w:val="24"/>
          <w:szCs w:val="24"/>
        </w:rPr>
        <w:t>73472490105</w:t>
      </w:r>
      <w:r w:rsidR="00D936AE" w:rsidRPr="00502BF0">
        <w:rPr>
          <w:rFonts w:hAnsi="Times New Roman" w:ascii="Times New Roman"/>
          <w:b/>
          <w:sz w:val="24"/>
          <w:szCs w:val="24"/>
        </w:rPr>
        <w:t xml:space="preserve">, </w:t>
      </w:r>
      <w:r w:rsidR="0062215B" w:rsidRPr="00502BF0">
        <w:rPr>
          <w:rFonts w:hAnsi="Times New Roman" w:ascii="Times New Roman"/>
          <w:b/>
          <w:sz w:val="24"/>
          <w:szCs w:val="24"/>
        </w:rPr>
        <w:t>Ilica 129</w:t>
      </w:r>
      <w:r w:rsidR="00AF0FEB" w:rsidRPr="00502BF0">
        <w:rPr>
          <w:rFonts w:hAnsi="Times New Roman" w:ascii="Times New Roman"/>
          <w:b/>
          <w:sz w:val="24"/>
          <w:szCs w:val="24"/>
        </w:rPr>
        <w:t xml:space="preserve">, </w:t>
      </w:r>
      <w:r w:rsidR="00D936AE" w:rsidRPr="00502BF0">
        <w:rPr>
          <w:rFonts w:hAnsi="Times New Roman" w:ascii="Times New Roman"/>
          <w:b/>
          <w:sz w:val="24"/>
          <w:szCs w:val="24"/>
        </w:rPr>
        <w:t>Zagreb</w:t>
      </w:r>
    </w:p>
    <w:p w14:textId="77777777" w14:paraId="280AC8C9" w:rsidRDefault="000E1F39" w:rsidP="000E1F39" w:rsidR="000E1F39" w:rsidRPr="00502BF0">
      <w:pPr>
        <w:jc w:val="center"/>
        <w:rPr>
          <w:rFonts w:hAnsi="Times New Roman" w:ascii="Times New Roman"/>
          <w:sz w:val="24"/>
          <w:szCs w:val="24"/>
        </w:rPr>
      </w:pPr>
    </w:p>
    <w:p w14:textId="3528A3EB" w14:paraId="40C590E6" w:rsidRDefault="000E1F39" w:rsidP="000E1F39" w:rsidR="000E1F39" w:rsidRPr="00502BF0">
      <w:pPr>
        <w:rPr>
          <w:rFonts w:hAnsi="Times New Roman" w:ascii="Times New Roman"/>
          <w:sz w:val="24"/>
          <w:szCs w:val="24"/>
        </w:rPr>
      </w:pPr>
      <w:r w:rsidRPr="00502BF0">
        <w:rPr>
          <w:rFonts w:hAnsi="Times New Roman" w:ascii="Times New Roman"/>
          <w:sz w:val="24"/>
          <w:szCs w:val="24"/>
        </w:rPr>
        <w:t>I.  TIJEK STEČAJNOGA POSTUPKA U RAZDOBLJU OD</w:t>
      </w:r>
      <w:r w:rsidR="0062215B" w:rsidRPr="00502BF0">
        <w:rPr>
          <w:rFonts w:hAnsi="Times New Roman" w:ascii="Times New Roman"/>
          <w:sz w:val="24"/>
          <w:szCs w:val="24"/>
        </w:rPr>
        <w:t xml:space="preserve"> </w:t>
      </w:r>
      <w:r w:rsidR="00CF3445" w:rsidRPr="00502BF0">
        <w:rPr>
          <w:rFonts w:hAnsi="Times New Roman" w:ascii="Times New Roman"/>
          <w:sz w:val="24"/>
          <w:szCs w:val="24"/>
        </w:rPr>
        <w:t>21</w:t>
      </w:r>
      <w:r w:rsidR="007A3D86" w:rsidRPr="00502BF0">
        <w:rPr>
          <w:rFonts w:hAnsi="Times New Roman" w:ascii="Times New Roman"/>
          <w:sz w:val="24"/>
          <w:szCs w:val="24"/>
        </w:rPr>
        <w:t>.</w:t>
      </w:r>
      <w:r w:rsidR="003B416D" w:rsidRPr="00502BF0">
        <w:rPr>
          <w:rFonts w:hAnsi="Times New Roman" w:ascii="Times New Roman"/>
          <w:sz w:val="24"/>
          <w:szCs w:val="24"/>
        </w:rPr>
        <w:t>11</w:t>
      </w:r>
      <w:r w:rsidR="0062215B" w:rsidRPr="00502BF0">
        <w:rPr>
          <w:rFonts w:hAnsi="Times New Roman" w:ascii="Times New Roman"/>
          <w:sz w:val="24"/>
          <w:szCs w:val="24"/>
        </w:rPr>
        <w:t>.201</w:t>
      </w:r>
      <w:r w:rsidR="00CF3445" w:rsidRPr="00502BF0">
        <w:rPr>
          <w:rFonts w:hAnsi="Times New Roman" w:ascii="Times New Roman"/>
          <w:sz w:val="24"/>
          <w:szCs w:val="24"/>
        </w:rPr>
        <w:t>8</w:t>
      </w:r>
      <w:r w:rsidR="00AF0FEB" w:rsidRPr="00502BF0">
        <w:rPr>
          <w:rFonts w:hAnsi="Times New Roman" w:ascii="Times New Roman"/>
          <w:sz w:val="24"/>
          <w:szCs w:val="24"/>
        </w:rPr>
        <w:t xml:space="preserve">. </w:t>
      </w:r>
      <w:r w:rsidRPr="00502BF0">
        <w:rPr>
          <w:rFonts w:hAnsi="Times New Roman" w:ascii="Times New Roman"/>
          <w:sz w:val="24"/>
          <w:szCs w:val="24"/>
        </w:rPr>
        <w:t>DO</w:t>
      </w:r>
      <w:r w:rsidR="00D936AE" w:rsidRPr="00502BF0">
        <w:rPr>
          <w:rFonts w:hAnsi="Times New Roman" w:ascii="Times New Roman"/>
          <w:sz w:val="24"/>
          <w:szCs w:val="24"/>
        </w:rPr>
        <w:t xml:space="preserve"> </w:t>
      </w:r>
      <w:r w:rsidR="004B0349" w:rsidRPr="00502BF0">
        <w:rPr>
          <w:rFonts w:hAnsi="Times New Roman" w:ascii="Times New Roman"/>
          <w:sz w:val="24"/>
          <w:szCs w:val="24"/>
        </w:rPr>
        <w:t>2</w:t>
      </w:r>
      <w:r w:rsidR="003B416D" w:rsidRPr="00502BF0">
        <w:rPr>
          <w:rFonts w:hAnsi="Times New Roman" w:ascii="Times New Roman"/>
          <w:sz w:val="24"/>
          <w:szCs w:val="24"/>
        </w:rPr>
        <w:t>8.02</w:t>
      </w:r>
      <w:r w:rsidR="00AF0FEB" w:rsidRPr="00502BF0">
        <w:rPr>
          <w:rFonts w:hAnsi="Times New Roman" w:ascii="Times New Roman"/>
          <w:sz w:val="24"/>
          <w:szCs w:val="24"/>
        </w:rPr>
        <w:t>.</w:t>
      </w:r>
      <w:r w:rsidR="003B416D" w:rsidRPr="00502BF0">
        <w:rPr>
          <w:rFonts w:hAnsi="Times New Roman" w:ascii="Times New Roman"/>
          <w:sz w:val="24"/>
          <w:szCs w:val="24"/>
        </w:rPr>
        <w:t>2018.</w:t>
      </w:r>
    </w:p>
    <w:p w14:textId="77777777" w14:paraId="58D719DE" w:rsidRDefault="0062215B" w:rsidP="00627BAC" w:rsidR="0062215B" w:rsidRPr="00502B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14:textId="79F809E4" w14:paraId="6543AF54" w:rsidRDefault="003B525E" w:rsidP="00F0462D" w:rsidR="00502BF0" w:rsidRPr="00502BF0">
      <w:pPr>
        <w:spacing w:lineRule="auto" w:line="276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02BF0">
        <w:rPr>
          <w:rFonts w:eastAsia="Times New Roman" w:hAnsi="Times New Roman" w:ascii="Times New Roman"/>
          <w:color w:themeColor="text1" w:val="000000"/>
          <w:sz w:val="24"/>
          <w:szCs w:val="24"/>
          <w:lang w:eastAsia="en-GB"/>
        </w:rPr>
        <w:t xml:space="preserve">U </w:t>
      </w:r>
      <w:r w:rsidR="00804271" w:rsidRPr="00502BF0">
        <w:rPr>
          <w:rFonts w:eastAsia="Times New Roman" w:hAnsi="Times New Roman" w:ascii="Times New Roman"/>
          <w:color w:themeColor="text1" w:val="000000"/>
          <w:sz w:val="24"/>
          <w:szCs w:val="24"/>
          <w:lang w:eastAsia="en-GB"/>
        </w:rPr>
        <w:t>ovršnom postupku</w:t>
      </w:r>
      <w:r w:rsidR="00CF3445" w:rsidRPr="00502BF0">
        <w:rPr>
          <w:rFonts w:eastAsia="Times New Roman" w:hAnsi="Times New Roman" w:ascii="Times New Roman"/>
          <w:color w:themeColor="text1" w:val="000000"/>
          <w:sz w:val="24"/>
          <w:szCs w:val="24"/>
          <w:lang w:eastAsia="en-GB"/>
        </w:rPr>
        <w:t xml:space="preserve"> Ovr-190/2017 </w:t>
      </w:r>
      <w:r w:rsidRPr="00502BF0">
        <w:rPr>
          <w:rFonts w:eastAsia="Times New Roman" w:hAnsi="Times New Roman" w:ascii="Times New Roman"/>
          <w:color w:themeColor="text1" w:val="000000"/>
          <w:sz w:val="24"/>
          <w:szCs w:val="24"/>
          <w:lang w:eastAsia="en-GB"/>
        </w:rPr>
        <w:t xml:space="preserve">sud je donio zaključak </w:t>
      </w:r>
      <w:r w:rsidR="000F212F" w:rsidRPr="00502BF0">
        <w:rPr>
          <w:rFonts w:eastAsia="Times New Roman" w:hAnsi="Times New Roman" w:ascii="Times New Roman"/>
          <w:color w:themeColor="text1" w:val="000000"/>
          <w:sz w:val="24"/>
          <w:szCs w:val="24"/>
          <w:lang w:eastAsia="en-GB"/>
        </w:rPr>
        <w:t xml:space="preserve">kojim je utvrdio vrijednost nekretnina temeljem Elaborata </w:t>
      </w:r>
      <w:r w:rsidR="000F212F" w:rsidRPr="00502BF0">
        <w:rPr>
          <w:rFonts w:hAnsi="Times New Roman" w:ascii="Times New Roman"/>
          <w:sz w:val="24"/>
          <w:szCs w:val="24"/>
        </w:rPr>
        <w:t xml:space="preserve">i nalaz mišljenja pod br. TD:117-TEM-TSZG/18 od strane ovlaštenog vještaka Veridon d.o.o. iz Zagreba, te odredio prodaju putem elektroničke javne dražbe na Financijskoj agenciji. </w:t>
      </w:r>
      <w:r w:rsidR="000F212F" w:rsidRPr="00502BF0">
        <w:rPr>
          <w:rFonts w:eastAsia="Times New Roman" w:hAnsi="Times New Roman" w:ascii="Times New Roman"/>
          <w:color w:themeColor="text1" w:val="000000"/>
          <w:sz w:val="24"/>
          <w:szCs w:val="24"/>
          <w:lang w:eastAsia="en-GB"/>
        </w:rPr>
        <w:t xml:space="preserve">Očekuje se određivanje 1. elektroničke dražbe. </w:t>
      </w:r>
      <w:r w:rsidR="00804271" w:rsidRPr="00502BF0">
        <w:rPr>
          <w:rFonts w:eastAsia="Times New Roman" w:hAnsi="Times New Roman" w:ascii="Times New Roman"/>
          <w:color w:themeColor="text1" w:val="000000"/>
          <w:sz w:val="24"/>
          <w:szCs w:val="24"/>
          <w:lang w:eastAsia="en-GB"/>
        </w:rPr>
        <w:t xml:space="preserve">Predmetne nekretnine nisu u posjedu stečajnog dužnika, već su u posjedu g. Marinka Karamatića, </w:t>
      </w:r>
      <w:r w:rsidR="008F4C29" w:rsidRPr="00502BF0">
        <w:rPr>
          <w:rFonts w:eastAsia="Times New Roman" w:hAnsi="Times New Roman" w:ascii="Times New Roman"/>
          <w:color w:themeColor="text1" w:val="000000"/>
          <w:sz w:val="24"/>
          <w:szCs w:val="24"/>
          <w:lang w:eastAsia="en-GB"/>
        </w:rPr>
        <w:t>bivšeg zakonskog</w:t>
      </w:r>
      <w:r w:rsidR="00D90745" w:rsidRPr="00502BF0">
        <w:rPr>
          <w:rFonts w:eastAsia="Times New Roman" w:hAnsi="Times New Roman" w:ascii="Times New Roman"/>
          <w:color w:themeColor="text1" w:val="000000"/>
          <w:sz w:val="24"/>
          <w:szCs w:val="24"/>
          <w:lang w:eastAsia="en-GB"/>
        </w:rPr>
        <w:t xml:space="preserve"> zastupnika</w:t>
      </w:r>
      <w:r w:rsidR="00F0462D" w:rsidRPr="00502BF0">
        <w:rPr>
          <w:rFonts w:eastAsia="Times New Roman" w:hAnsi="Times New Roman" w:ascii="Times New Roman"/>
          <w:color w:themeColor="text1" w:val="000000"/>
          <w:sz w:val="24"/>
          <w:szCs w:val="24"/>
          <w:lang w:eastAsia="en-GB"/>
        </w:rPr>
        <w:t xml:space="preserve"> i vlasnika stečajnog dužnika. Izlučni zahtjev</w:t>
      </w:r>
      <w:r w:rsidR="00F0462D" w:rsidRPr="00502BF0">
        <w:rPr>
          <w:rFonts w:hAnsi="Times New Roman" w:ascii="Times New Roman"/>
          <w:color w:themeColor="text1" w:val="000000"/>
          <w:sz w:val="24"/>
          <w:szCs w:val="24"/>
        </w:rPr>
        <w:t xml:space="preserve"> je isti dokumentirao kupoprodajnim ugovorima, potvrdom o plaćanju poreza i pravomoćnom presudom Trgovačkog suda u Zagrebu na temelju priznanja bliske osobe, međutim zemljišnoknjižni vlasnik je stečajni dužnik, nad predmetnim nekretninama se provodi ovrha po pravomoćnom rješenju o ovrsi ovdje razlučnog vjerovnika Zorana Barića te istu imovinu ne ulazeći u pravne osnove i osnovanost izlučnog zahtjeva nije niti moguće izlučiti.</w:t>
      </w:r>
      <w:r w:rsidR="00502BF0" w:rsidRPr="00502BF0">
        <w:rPr>
          <w:rFonts w:hAnsi="Times New Roman" w:ascii="Times New Roman"/>
          <w:color w:themeColor="text1" w:val="000000"/>
          <w:sz w:val="24"/>
          <w:szCs w:val="24"/>
        </w:rPr>
        <w:t xml:space="preserve"> Nastavljen je parnični postupak na Općinskom građanskom sudu u Zagrebu pod posl. br. P-598/15 radi nedopustivosti ovrhe pokrenutoj od strane tužitelja Marinka Karamatića protiv I. tuženika Zorana Barića (razlučnog i stečajnog vjerovnika) i II. tuženika stečajnog dužnika.</w:t>
      </w:r>
    </w:p>
    <w:p w14:textId="72D6DFD7" w14:paraId="191C6EE4" w:rsidRDefault="00CF3445" w:rsidP="00F0462D" w:rsidR="00CF3445" w:rsidRPr="00502BF0">
      <w:pPr>
        <w:spacing w:lineRule="auto" w:line="276" w:after="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14:textId="77777777" w14:paraId="63412042" w:rsidRDefault="002C0B23" w:rsidP="004D763F" w:rsidR="00CF3445" w:rsidRPr="00502BF0">
      <w:pPr>
        <w:spacing w:lineRule="auto" w:line="276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  <w:r w:rsidRPr="00502BF0">
        <w:rPr>
          <w:rFonts w:hAnsi="Times New Roman" w:ascii="Times New Roman"/>
          <w:sz w:val="24"/>
          <w:szCs w:val="24"/>
        </w:rPr>
        <w:t xml:space="preserve">Vezano na </w:t>
      </w:r>
      <w:r w:rsidRPr="00502BF0">
        <w:rPr>
          <w:rFonts w:hAnsi="Times New Roman" w:ascii="Times New Roman"/>
          <w:color w:themeShade="1A" w:themeColor="background2" w:val="1D1B11"/>
          <w:sz w:val="24"/>
          <w:szCs w:val="24"/>
        </w:rPr>
        <w:t>suvlasnički dio nekretnine upisane u zk.ul. 6548 k.o. Remete; 1/2 2,3/100 dijela z.k. čbr. 3817/2 stambena zgrada 145 B Gračanska cesta i dvorište površine 209 čhv ili 752 povezano s vlasništvom garaže oznake G-5 u podrumu površine 25,80 čm (12,19 čm NKP)</w:t>
      </w:r>
      <w:r w:rsidR="004D763F" w:rsidRPr="00502BF0">
        <w:rPr>
          <w:rFonts w:hAnsi="Times New Roman" w:ascii="Times New Roman"/>
          <w:color w:themeShade="1A" w:themeColor="background2" w:val="1D1B11"/>
          <w:sz w:val="24"/>
          <w:szCs w:val="24"/>
        </w:rPr>
        <w:t>.</w:t>
      </w:r>
      <w:r w:rsidR="004D763F" w:rsidRPr="00502BF0">
        <w:rPr>
          <w:rFonts w:hAnsi="Times New Roman" w:ascii="Times New Roman"/>
          <w:sz w:val="24"/>
          <w:szCs w:val="24"/>
        </w:rPr>
        <w:t xml:space="preserve"> </w:t>
      </w:r>
      <w:r w:rsidRPr="00502BF0">
        <w:rPr>
          <w:rFonts w:hAnsi="Times New Roman" w:ascii="Times New Roman"/>
          <w:color w:themeShade="1A" w:themeColor="background2" w:val="1D1B11"/>
          <w:sz w:val="24"/>
          <w:szCs w:val="24"/>
        </w:rPr>
        <w:t xml:space="preserve">Predmetna nekretnina je u posjedu drugog suvlasnika Zloić d.o.o. te je stečajni upravitelj višekratno pisanim putem pozivao drugog suvlasnika na reguliranje odnosa posjeda i korištenja garaže (najma), a sve suladno odlukama skupštine vjerovnika međutim drugi suvlasnik se oglušio. </w:t>
      </w:r>
    </w:p>
    <w:p w14:textId="7F992705" w14:paraId="72FD6F06" w:rsidRDefault="002C0B23" w:rsidP="000F212F" w:rsidR="000F212F" w:rsidRPr="00502BF0">
      <w:pPr>
        <w:spacing w:lineRule="auto" w:line="276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02BF0">
        <w:rPr>
          <w:rFonts w:hAnsi="Times New Roman" w:ascii="Times New Roman"/>
          <w:color w:themeShade="1A" w:themeColor="background2" w:val="1D1B11"/>
          <w:sz w:val="24"/>
          <w:szCs w:val="24"/>
        </w:rPr>
        <w:t>Stečajni upravitelj je opunomoćio odvjetnika da pokrene pravne radnje s ciljem zaštite imovine stečajnog dužnika</w:t>
      </w:r>
      <w:r w:rsidR="00CF3445" w:rsidRPr="00502BF0">
        <w:rPr>
          <w:rFonts w:hAnsi="Times New Roman" w:ascii="Times New Roman"/>
          <w:color w:themeShade="1A" w:themeColor="background2" w:val="1D1B11"/>
          <w:sz w:val="24"/>
          <w:szCs w:val="24"/>
        </w:rPr>
        <w:t xml:space="preserve">, koji je podnio prijedlog za razvrgnuće suvlasničke zajednice na nadležnom </w:t>
      </w:r>
      <w:r w:rsidR="000F212F" w:rsidRPr="00502BF0">
        <w:rPr>
          <w:rFonts w:hAnsi="Times New Roman" w:ascii="Times New Roman"/>
          <w:color w:themeShade="1A" w:themeColor="background2" w:val="1D1B11"/>
          <w:sz w:val="24"/>
          <w:szCs w:val="24"/>
        </w:rPr>
        <w:t xml:space="preserve">Općinskom građanskom sudu u Zagrebu koji se vodi pod posl. br. </w:t>
      </w:r>
      <w:r w:rsidR="000F212F" w:rsidRPr="00502BF0">
        <w:rPr>
          <w:rFonts w:eastAsia="Times New Roman" w:hAnsi="Times New Roman" w:ascii="Times New Roman"/>
          <w:color w:val="000000"/>
          <w:sz w:val="24"/>
          <w:szCs w:val="24"/>
        </w:rPr>
        <w:t>R1-693/18.</w:t>
      </w:r>
    </w:p>
    <w:p w14:textId="23670B99" w14:paraId="6433A906" w:rsidRDefault="002C0B23" w:rsidP="004D763F" w:rsidR="002C0B23" w:rsidRPr="00502B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14:textId="55405D6C" w14:paraId="353F5BD9" w:rsidRDefault="000E1F39" w:rsidP="000F212F" w:rsidR="000E1F39" w:rsidRPr="00502BF0">
      <w:pPr>
        <w:spacing w:lineRule="auto" w:line="276" w:after="200"/>
        <w:rPr>
          <w:rFonts w:hAnsi="Times New Roman" w:ascii="Times New Roman"/>
          <w:sz w:val="24"/>
          <w:szCs w:val="24"/>
        </w:rPr>
      </w:pPr>
      <w:r w:rsidRPr="00502BF0">
        <w:rPr>
          <w:rFonts w:hAnsi="Times New Roman" w:ascii="Times New Roman"/>
          <w:sz w:val="24"/>
          <w:szCs w:val="24"/>
        </w:rPr>
        <w:t>II. STANJE STEČAJNE MASE</w:t>
      </w:r>
    </w:p>
    <w:p w14:textId="77777777" w14:paraId="5AB35ED5" w:rsidRDefault="00C81D32" w:rsidP="00C81D32" w:rsidR="00C81D32" w:rsidRPr="00502BF0">
      <w:pPr>
        <w:widowControl w:val="false"/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</w:p>
    <w:p w14:textId="6BC1E43C" w14:paraId="28A92FFD" w:rsidRDefault="00FB65EE" w:rsidP="00192EAC" w:rsidR="00FB65EE" w:rsidRPr="00502BF0">
      <w:pPr>
        <w:widowControl w:val="false"/>
        <w:autoSpaceDE w:val="false"/>
        <w:autoSpaceDN w:val="false"/>
        <w:adjustRightInd w:val="false"/>
        <w:spacing w:after="0"/>
        <w:jc w:val="both"/>
        <w:rPr>
          <w:rFonts w:hAnsi="Times New Roman" w:ascii="Times New Roman"/>
          <w:sz w:val="24"/>
          <w:szCs w:val="24"/>
        </w:rPr>
      </w:pPr>
      <w:r w:rsidRPr="00502BF0">
        <w:rPr>
          <w:rFonts w:hAnsi="Times New Roman" w:ascii="Times New Roman"/>
          <w:sz w:val="24"/>
          <w:szCs w:val="24"/>
        </w:rPr>
        <w:t>Prihodi:</w:t>
      </w:r>
    </w:p>
    <w:p w14:textId="77777777" w14:paraId="6225899A" w:rsidRDefault="00192EAC" w:rsidP="00192EAC" w:rsidR="00192EAC" w:rsidRPr="00502BF0">
      <w:pPr>
        <w:spacing w:after="0"/>
        <w:rPr>
          <w:rFonts w:hAnsi="Times New Roman" w:ascii="Times New Roman"/>
          <w:sz w:val="24"/>
          <w:szCs w:val="24"/>
        </w:rPr>
      </w:pPr>
    </w:p>
    <w:p w14:textId="4B3F503F" w14:paraId="52531AD0" w:rsidRDefault="0062215B" w:rsidP="00AD290A" w:rsidR="00AD290A" w:rsidRPr="00502BF0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502BF0">
        <w:rPr>
          <w:rFonts w:hAnsi="Times New Roman" w:ascii="Times New Roman"/>
          <w:sz w:val="24"/>
          <w:szCs w:val="24"/>
        </w:rPr>
        <w:t>Nije bilo prihoda u korist stečajne mase.</w:t>
      </w:r>
    </w:p>
    <w:p w14:textId="77777777" w14:paraId="2CD9CFBB" w:rsidRDefault="004D763F" w:rsidP="00AD290A" w:rsidR="004D763F" w:rsidRPr="00502BF0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14:textId="2DA60398" w14:paraId="5448582A" w:rsidRDefault="004D763F" w:rsidP="004D763F" w:rsidR="004D763F" w:rsidRPr="00502BF0">
      <w:pPr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  <w:r w:rsidRPr="00502BF0">
        <w:rPr>
          <w:rFonts w:hAnsi="Times New Roman" w:ascii="Times New Roman"/>
          <w:color w:themeShade="1A" w:themeColor="background2" w:val="1D1B11"/>
          <w:sz w:val="24"/>
          <w:szCs w:val="24"/>
        </w:rPr>
        <w:lastRenderedPageBreak/>
        <w:t>Nekretnine:</w:t>
      </w:r>
    </w:p>
    <w:p w14:textId="77777777" w14:paraId="52F40BDB" w:rsidRDefault="004D763F" w:rsidP="004D763F" w:rsidR="004D763F" w:rsidRPr="00502BF0">
      <w:pPr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</w:p>
    <w:p w14:textId="77777777" w14:paraId="7DA9A1FB" w:rsidRDefault="004D763F" w:rsidP="004D763F" w:rsidR="004D763F" w:rsidRPr="00502BF0">
      <w:pPr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  <w:r w:rsidRPr="00502BF0">
        <w:rPr>
          <w:rFonts w:hAnsi="Times New Roman" w:ascii="Times New Roman"/>
          <w:color w:themeShade="1A" w:themeColor="background2" w:val="1D1B11"/>
          <w:sz w:val="24"/>
          <w:szCs w:val="24"/>
        </w:rPr>
        <w:t xml:space="preserve">Stanovi u Zagrebu </w:t>
      </w:r>
    </w:p>
    <w:p w14:textId="77777777" w14:paraId="6FB816A3" w:rsidRDefault="004D763F" w:rsidP="004D763F" w:rsidR="004D763F" w:rsidRPr="00502BF0">
      <w:pPr>
        <w:tabs>
          <w:tab w:pos="5719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  <w:lang w:eastAsia="en-GB"/>
        </w:rPr>
      </w:pPr>
    </w:p>
    <w:p w14:textId="77777777" w14:paraId="0449602F" w:rsidRDefault="004D763F" w:rsidP="004D763F" w:rsidR="004D763F" w:rsidRPr="00502BF0">
      <w:pPr>
        <w:tabs>
          <w:tab w:pos="5719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  <w:lang w:eastAsia="en-GB"/>
        </w:rPr>
      </w:pPr>
      <w:r w:rsidRPr="00502BF0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>- Stan zk.ul. 6319 k.o. Remete (E-11) (57,32 čm)</w:t>
      </w:r>
      <w:r w:rsidRPr="00502BF0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ab/>
        <w:t xml:space="preserve">   </w:t>
      </w:r>
      <w:r w:rsidRPr="00502BF0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ab/>
        <w:t xml:space="preserve">   641.250,00 kn</w:t>
      </w:r>
    </w:p>
    <w:p w14:textId="52861136" w14:paraId="0DFB8D05" w:rsidRDefault="004D763F" w:rsidP="004D763F" w:rsidR="004D763F" w:rsidRPr="00502BF0">
      <w:pPr>
        <w:tabs>
          <w:tab w:pos="5719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  <w:lang w:eastAsia="en-GB"/>
        </w:rPr>
      </w:pPr>
      <w:r w:rsidRPr="00502BF0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>- Stan zk.ul. 6319 k.o. Remete (E-12) (177,53 čm)</w:t>
      </w:r>
      <w:r w:rsidRPr="00502BF0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ab/>
      </w:r>
      <w:r w:rsidRPr="00502BF0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ab/>
        <w:t>1.460.250,00 kn</w:t>
      </w:r>
    </w:p>
    <w:p w14:textId="77777777" w14:paraId="7C4F3083" w:rsidRDefault="004D763F" w:rsidP="004D763F" w:rsidR="004D763F" w:rsidRPr="00502BF0">
      <w:pPr>
        <w:tabs>
          <w:tab w:pos="5719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  <w:lang w:eastAsia="en-GB"/>
        </w:rPr>
      </w:pPr>
    </w:p>
    <w:p w14:textId="0D28F2CC" w14:paraId="2C048777" w:rsidRDefault="004D763F" w:rsidP="000F212F" w:rsidR="004D763F" w:rsidRPr="00502BF0">
      <w:pPr>
        <w:tabs>
          <w:tab w:pos="5719" w:val="left"/>
        </w:tabs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en-GB"/>
        </w:rPr>
      </w:pPr>
      <w:r w:rsidRPr="00502BF0">
        <w:rPr>
          <w:rFonts w:eastAsia="Times New Roman" w:hAnsi="Times New Roman" w:ascii="Times New Roman"/>
          <w:color w:val="000000"/>
          <w:sz w:val="24"/>
          <w:szCs w:val="24"/>
          <w:lang w:eastAsia="en-GB"/>
        </w:rPr>
        <w:t>vodi se ovršni postupak Ovr 170/2017 na Trgovačkom sudu u Zagrebu, te je postavljen izlučni zahtjev Marinka Karamatića iz Zagreba.</w:t>
      </w:r>
    </w:p>
    <w:p w14:textId="77777777" w14:paraId="1EFE690A" w:rsidRDefault="004D763F" w:rsidP="004D763F" w:rsidR="004D763F" w:rsidRPr="00502BF0">
      <w:pPr>
        <w:tabs>
          <w:tab w:pos="5719" w:val="left"/>
        </w:tabs>
        <w:spacing w:after="0"/>
        <w:rPr>
          <w:rFonts w:eastAsia="Times New Roman" w:hAnsi="Times New Roman" w:ascii="Times New Roman"/>
          <w:color w:val="000000"/>
          <w:sz w:val="24"/>
          <w:szCs w:val="24"/>
          <w:lang w:eastAsia="en-GB"/>
        </w:rPr>
      </w:pPr>
    </w:p>
    <w:p w14:textId="76F73042" w14:paraId="6EE5F8A0" w:rsidRDefault="004D763F" w:rsidP="004D763F" w:rsidR="004D763F" w:rsidRPr="00502BF0">
      <w:pPr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  <w:r w:rsidRPr="00502BF0">
        <w:rPr>
          <w:rFonts w:hAnsi="Times New Roman" w:ascii="Times New Roman"/>
          <w:color w:themeShade="1A" w:themeColor="background2" w:val="1D1B11"/>
          <w:sz w:val="24"/>
          <w:szCs w:val="24"/>
        </w:rPr>
        <w:t>Garaža u Zagrebu - suvlasnički udio 1/2</w:t>
      </w:r>
      <w:r w:rsidRPr="00502BF0">
        <w:rPr>
          <w:rFonts w:hAnsi="Times New Roman" w:ascii="Times New Roman"/>
          <w:color w:themeShade="1A" w:themeColor="background2" w:val="1D1B11"/>
          <w:sz w:val="24"/>
          <w:szCs w:val="24"/>
        </w:rPr>
        <w:tab/>
      </w:r>
      <w:r w:rsidRPr="00502BF0">
        <w:rPr>
          <w:rFonts w:hAnsi="Times New Roman" w:ascii="Times New Roman"/>
          <w:color w:themeShade="1A" w:themeColor="background2" w:val="1D1B11"/>
          <w:sz w:val="24"/>
          <w:szCs w:val="24"/>
        </w:rPr>
        <w:tab/>
      </w:r>
      <w:r w:rsidRPr="00502BF0">
        <w:rPr>
          <w:rFonts w:hAnsi="Times New Roman" w:ascii="Times New Roman"/>
          <w:color w:themeShade="1A" w:themeColor="background2" w:val="1D1B11"/>
          <w:sz w:val="24"/>
          <w:szCs w:val="24"/>
        </w:rPr>
        <w:tab/>
      </w:r>
      <w:r w:rsidRPr="00502BF0">
        <w:rPr>
          <w:rFonts w:hAnsi="Times New Roman" w:ascii="Times New Roman"/>
          <w:color w:themeShade="1A" w:themeColor="background2" w:val="1D1B11"/>
          <w:sz w:val="24"/>
          <w:szCs w:val="24"/>
        </w:rPr>
        <w:tab/>
        <w:t xml:space="preserve">    </w:t>
      </w:r>
      <w:r w:rsidRPr="00502BF0">
        <w:rPr>
          <w:rFonts w:hAnsi="Times New Roman" w:ascii="Times New Roman"/>
          <w:color w:themeShade="1A" w:themeColor="background2" w:val="1D1B11"/>
          <w:sz w:val="24"/>
          <w:szCs w:val="24"/>
        </w:rPr>
        <w:tab/>
      </w:r>
    </w:p>
    <w:p w14:textId="77777777" w14:paraId="07800ECF" w:rsidRDefault="004D763F" w:rsidP="004D763F" w:rsidR="004D763F" w:rsidRPr="00502BF0">
      <w:pPr>
        <w:tabs>
          <w:tab w:pos="4268" w:val="left"/>
        </w:tabs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</w:p>
    <w:p w14:textId="3EEEC795" w14:paraId="3B03037D" w:rsidRDefault="004D763F" w:rsidP="004D763F" w:rsidR="004D763F" w:rsidRPr="00502BF0">
      <w:pPr>
        <w:tabs>
          <w:tab w:pos="4268" w:val="left"/>
        </w:tabs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  <w:r w:rsidRPr="00502BF0">
        <w:rPr>
          <w:rFonts w:hAnsi="Times New Roman" w:ascii="Times New Roman"/>
          <w:color w:themeShade="1A" w:themeColor="background2" w:val="1D1B11"/>
          <w:sz w:val="24"/>
          <w:szCs w:val="24"/>
        </w:rPr>
        <w:t xml:space="preserve">Suvlasnički dio nekretnine upisane u zk.ul. 6548 k.o. Remete; 1/2 2,3/100 dijela z.k. čbr. 3817/2 stambena zgrada 145 B Gračanska cesta i dvorište površine 209 čhv ili 752 povezano s vlasništvom garaže oznake G-5 u podrumu površine 25,80 čm (12,19 čm NKP). Predmetna nekretnina je u posjedu drugog suvlasnika Zloić d.o.o. </w:t>
      </w:r>
    </w:p>
    <w:p w14:textId="77777777" w14:paraId="696B61F6" w:rsidRDefault="004D763F" w:rsidP="004D763F" w:rsidR="004D763F" w:rsidRPr="00502BF0">
      <w:pPr>
        <w:tabs>
          <w:tab w:pos="4268" w:val="left"/>
        </w:tabs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</w:p>
    <w:p w14:textId="409ED652" w14:paraId="56DB92E2" w:rsidRDefault="004D763F" w:rsidP="004D763F" w:rsidR="004D763F" w:rsidRPr="00502BF0">
      <w:pPr>
        <w:tabs>
          <w:tab w:pos="4268" w:val="left"/>
        </w:tabs>
        <w:spacing w:lineRule="auto" w:line="276" w:after="0"/>
        <w:jc w:val="both"/>
        <w:rPr>
          <w:rFonts w:eastAsia="Times New Roman" w:hAnsi="Times New Roman" w:ascii="Times New Roman"/>
          <w:color w:themeShade="1A" w:themeColor="background2" w:val="1D1B11"/>
          <w:sz w:val="24"/>
          <w:szCs w:val="24"/>
        </w:rPr>
      </w:pPr>
      <w:r w:rsidRPr="00502BF0">
        <w:rPr>
          <w:rFonts w:eastAsia="Times New Roman" w:hAnsi="Times New Roman" w:ascii="Times New Roman"/>
          <w:color w:themeShade="1A" w:themeColor="background2" w:val="1D1B11"/>
          <w:sz w:val="24"/>
          <w:szCs w:val="24"/>
        </w:rPr>
        <w:t>U zemljišnim knjigama stečajni dužnik je vlasnik 2 garažna mjesta koje su kao etažni dijelovi upisane u zk.ul. 6548 k.o. Remete i to suvlasnički dio 83/10000 etažno vlasništvo E-4 površine 15,00 čm i suvlasnički dio 82/10000 etažno vlasništvo E-19 površine 14,85 čm koje vlasništvo je fiducijarno upisano na Hypo Alpe-Adria Bank d.d. međutim prema saznanjima stečajnog upravitelja i prijavljenim tražbinama ta tražbina ne postoji. Postavljeni izlučni zahtjevi Željka Crnogorca i Sanje Radolović Kuprešak iz Zagreba.</w:t>
      </w:r>
    </w:p>
    <w:p w14:textId="77777777" w14:paraId="579A1B78" w:rsidRDefault="004D763F" w:rsidP="004D763F" w:rsidR="004D763F" w:rsidRPr="00502BF0">
      <w:pPr>
        <w:tabs>
          <w:tab w:pos="4268" w:val="left"/>
        </w:tabs>
        <w:spacing w:lineRule="auto" w:line="276" w:after="0"/>
        <w:jc w:val="both"/>
        <w:rPr>
          <w:rFonts w:hAnsi="Times New Roman" w:ascii="Times New Roman"/>
          <w:color w:themeShade="1A" w:themeColor="background2" w:val="1D1B11"/>
          <w:sz w:val="24"/>
          <w:szCs w:val="24"/>
        </w:rPr>
      </w:pPr>
    </w:p>
    <w:p w14:textId="77777777" w14:paraId="690A790E" w:rsidRDefault="000E1F39" w:rsidP="000E1F39" w:rsidR="000E1F39" w:rsidRPr="00502BF0">
      <w:pPr>
        <w:ind w:left="360"/>
        <w:rPr>
          <w:rFonts w:hAnsi="Times New Roman" w:ascii="Times New Roman"/>
          <w:sz w:val="24"/>
          <w:szCs w:val="24"/>
        </w:rPr>
      </w:pPr>
    </w:p>
    <w:p w14:textId="77777777" w14:paraId="28C3DF76" w:rsidRDefault="000E1F39" w:rsidP="000E1F39" w:rsidR="000E1F39" w:rsidRPr="00502BF0">
      <w:pPr>
        <w:rPr>
          <w:rFonts w:hAnsi="Times New Roman" w:ascii="Times New Roman"/>
          <w:sz w:val="24"/>
          <w:szCs w:val="24"/>
        </w:rPr>
      </w:pPr>
      <w:r w:rsidRPr="00502BF0">
        <w:rPr>
          <w:rFonts w:hAnsi="Times New Roman" w:ascii="Times New Roman"/>
          <w:sz w:val="24"/>
          <w:szCs w:val="24"/>
        </w:rPr>
        <w:t>III. RADNJE KOJE ĆE SE PODUZETI U NAREDNOM RAZDOBLJU</w:t>
      </w:r>
    </w:p>
    <w:p w14:textId="77777777" w14:paraId="7D6081BD" w:rsidRDefault="003528AE" w:rsidP="000E1F39" w:rsidR="003528AE" w:rsidRPr="00502BF0">
      <w:pPr>
        <w:jc w:val="both"/>
        <w:rPr>
          <w:rFonts w:hAnsi="Times New Roman" w:ascii="Times New Roman"/>
          <w:sz w:val="24"/>
          <w:szCs w:val="24"/>
        </w:rPr>
      </w:pPr>
    </w:p>
    <w:p w14:textId="63C20F1F" w14:paraId="083CDB9C" w:rsidRDefault="0062215B" w:rsidP="002C0B23" w:rsidR="003528AE" w:rsidRPr="00502BF0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  <w:r w:rsidRPr="00502BF0">
        <w:rPr>
          <w:rFonts w:hAnsi="Times New Roman" w:ascii="Times New Roman"/>
          <w:sz w:val="24"/>
          <w:szCs w:val="24"/>
        </w:rPr>
        <w:t xml:space="preserve">U razdoblju nakon podnošenja ovog izvješća stečajni upravitelj će </w:t>
      </w:r>
      <w:r w:rsidR="00CD2D9B" w:rsidRPr="00502BF0">
        <w:rPr>
          <w:rFonts w:hAnsi="Times New Roman" w:ascii="Times New Roman"/>
          <w:sz w:val="24"/>
          <w:szCs w:val="24"/>
        </w:rPr>
        <w:t>obaviti potrebne radnje u ovršno</w:t>
      </w:r>
      <w:r w:rsidR="002C0B23" w:rsidRPr="00502BF0">
        <w:rPr>
          <w:rFonts w:hAnsi="Times New Roman" w:ascii="Times New Roman"/>
          <w:sz w:val="24"/>
          <w:szCs w:val="24"/>
        </w:rPr>
        <w:t>m postupku Ovr-190/2017</w:t>
      </w:r>
      <w:r w:rsidR="000F212F" w:rsidRPr="00502BF0">
        <w:rPr>
          <w:rFonts w:hAnsi="Times New Roman" w:ascii="Times New Roman"/>
          <w:sz w:val="24"/>
          <w:szCs w:val="24"/>
        </w:rPr>
        <w:t xml:space="preserve"> na ovom sudu</w:t>
      </w:r>
      <w:r w:rsidR="00502BF0" w:rsidRPr="00502BF0">
        <w:rPr>
          <w:rFonts w:hAnsi="Times New Roman" w:ascii="Times New Roman"/>
          <w:sz w:val="24"/>
          <w:szCs w:val="24"/>
        </w:rPr>
        <w:t xml:space="preserve"> i Financijskoj agenciji</w:t>
      </w:r>
      <w:r w:rsidR="00CF3445" w:rsidRPr="00502BF0">
        <w:rPr>
          <w:rFonts w:hAnsi="Times New Roman" w:ascii="Times New Roman"/>
          <w:sz w:val="24"/>
          <w:szCs w:val="24"/>
        </w:rPr>
        <w:t xml:space="preserve">, pratiti postupak za razvrgnuće suvlasničke zajednice sa </w:t>
      </w:r>
      <w:r w:rsidR="00CD2D9B" w:rsidRPr="00502BF0">
        <w:rPr>
          <w:rFonts w:hAnsi="Times New Roman" w:ascii="Times New Roman"/>
          <w:sz w:val="24"/>
          <w:szCs w:val="24"/>
        </w:rPr>
        <w:t>suvlasnik</w:t>
      </w:r>
      <w:r w:rsidR="00CF3445" w:rsidRPr="00502BF0">
        <w:rPr>
          <w:rFonts w:hAnsi="Times New Roman" w:ascii="Times New Roman"/>
          <w:sz w:val="24"/>
          <w:szCs w:val="24"/>
        </w:rPr>
        <w:t>om</w:t>
      </w:r>
      <w:r w:rsidR="002C0B23" w:rsidRPr="00502BF0">
        <w:rPr>
          <w:rFonts w:hAnsi="Times New Roman" w:ascii="Times New Roman"/>
          <w:sz w:val="24"/>
          <w:szCs w:val="24"/>
        </w:rPr>
        <w:t xml:space="preserve"> </w:t>
      </w:r>
      <w:r w:rsidR="00CD2D9B" w:rsidRPr="00502BF0">
        <w:rPr>
          <w:rFonts w:hAnsi="Times New Roman" w:ascii="Times New Roman"/>
          <w:sz w:val="24"/>
          <w:szCs w:val="24"/>
        </w:rPr>
        <w:t>garaže Zloić d.o.o.</w:t>
      </w:r>
      <w:r w:rsidR="000F212F" w:rsidRPr="00502BF0">
        <w:rPr>
          <w:rFonts w:hAnsi="Times New Roman" w:ascii="Times New Roman"/>
          <w:sz w:val="24"/>
          <w:szCs w:val="24"/>
        </w:rPr>
        <w:t xml:space="preserve"> na Općinskom građanskom sudu u Zagreb</w:t>
      </w:r>
      <w:r w:rsidR="00502BF0" w:rsidRPr="00502BF0">
        <w:rPr>
          <w:rFonts w:hAnsi="Times New Roman" w:ascii="Times New Roman"/>
          <w:sz w:val="24"/>
          <w:szCs w:val="24"/>
        </w:rPr>
        <w:t>u pod posl. br. R1-693/2018, te parnični postupak P-598/15 na istom sudu.</w:t>
      </w:r>
      <w:r w:rsidR="00CF3445" w:rsidRPr="00502BF0">
        <w:rPr>
          <w:rFonts w:hAnsi="Times New Roman" w:ascii="Times New Roman"/>
          <w:sz w:val="24"/>
          <w:szCs w:val="24"/>
        </w:rPr>
        <w:t xml:space="preserve"> </w:t>
      </w:r>
      <w:r w:rsidR="002C0B23" w:rsidRPr="00502BF0">
        <w:rPr>
          <w:rFonts w:hAnsi="Times New Roman" w:ascii="Times New Roman"/>
          <w:sz w:val="24"/>
          <w:szCs w:val="24"/>
        </w:rPr>
        <w:t>O izlučnim zahtjevima za garažna mjesta će se odlučivati po dostavi kompletne dokumentacije od izlučnih vjerovnika i upisanog fiducijarnog vlasnika Addiko Bank d.d.</w:t>
      </w:r>
    </w:p>
    <w:p w14:textId="77777777" w14:paraId="21C1931D" w:rsidRDefault="003528AE" w:rsidP="000E1F39" w:rsidR="003528AE" w:rsidRPr="00502BF0">
      <w:pPr>
        <w:jc w:val="both"/>
        <w:rPr>
          <w:rFonts w:hAnsi="Times New Roman" w:ascii="Times New Roman"/>
          <w:sz w:val="24"/>
          <w:szCs w:val="24"/>
        </w:rPr>
      </w:pPr>
    </w:p>
    <w:p w14:textId="77777777" w14:paraId="1A359628" w:rsidRDefault="000E1F39" w:rsidP="000E1F39" w:rsidR="000E1F39" w:rsidRPr="00502BF0">
      <w:pPr>
        <w:ind w:left="360"/>
        <w:rPr>
          <w:rFonts w:hAnsi="Times New Roman" w:ascii="Times New Roman"/>
          <w:sz w:val="24"/>
          <w:szCs w:val="24"/>
        </w:rPr>
      </w:pPr>
    </w:p>
    <w:p w14:textId="77777777" w14:paraId="14CE2F1C" w:rsidRDefault="000E1F39" w:rsidP="000E1F39" w:rsidR="000E1F39" w:rsidRPr="00502BF0">
      <w:pPr>
        <w:rPr>
          <w:rFonts w:hAnsi="Times New Roman" w:ascii="Times New Roman"/>
          <w:sz w:val="24"/>
          <w:szCs w:val="24"/>
        </w:rPr>
      </w:pPr>
      <w:r w:rsidRPr="00502BF0">
        <w:rPr>
          <w:rFonts w:hAnsi="Times New Roman" w:ascii="Times New Roman"/>
          <w:sz w:val="24"/>
          <w:szCs w:val="24"/>
        </w:rPr>
        <w:t xml:space="preserve">Mjesto i datum </w:t>
      </w:r>
      <w:r w:rsidRPr="00502BF0">
        <w:rPr>
          <w:rFonts w:hAnsi="Times New Roman" w:ascii="Times New Roman"/>
          <w:sz w:val="24"/>
          <w:szCs w:val="24"/>
        </w:rPr>
        <w:tab/>
      </w:r>
      <w:r w:rsidRPr="00502BF0">
        <w:rPr>
          <w:rFonts w:hAnsi="Times New Roman" w:ascii="Times New Roman"/>
          <w:sz w:val="24"/>
          <w:szCs w:val="24"/>
        </w:rPr>
        <w:tab/>
      </w:r>
      <w:r w:rsidRPr="00502BF0">
        <w:rPr>
          <w:rFonts w:hAnsi="Times New Roman" w:ascii="Times New Roman"/>
          <w:sz w:val="24"/>
          <w:szCs w:val="24"/>
        </w:rPr>
        <w:tab/>
      </w:r>
      <w:r w:rsidRPr="00502BF0">
        <w:rPr>
          <w:rFonts w:hAnsi="Times New Roman" w:ascii="Times New Roman"/>
          <w:sz w:val="24"/>
          <w:szCs w:val="24"/>
        </w:rPr>
        <w:tab/>
      </w:r>
      <w:r w:rsidRPr="00502BF0">
        <w:rPr>
          <w:rFonts w:hAnsi="Times New Roman" w:ascii="Times New Roman"/>
          <w:sz w:val="24"/>
          <w:szCs w:val="24"/>
        </w:rPr>
        <w:tab/>
      </w:r>
      <w:r w:rsidRPr="00502BF0">
        <w:rPr>
          <w:rFonts w:hAnsi="Times New Roman" w:ascii="Times New Roman"/>
          <w:sz w:val="24"/>
          <w:szCs w:val="24"/>
        </w:rPr>
        <w:tab/>
        <w:t>Stečajni upravitelj</w:t>
      </w:r>
    </w:p>
    <w:p w14:textId="5D150511" w14:paraId="55C7F934" w:rsidRDefault="0062215B" w:rsidR="00C61F72" w:rsidRPr="00502BF0">
      <w:pPr>
        <w:rPr>
          <w:rFonts w:hAnsi="Times New Roman" w:ascii="Times New Roman"/>
          <w:sz w:val="24"/>
          <w:szCs w:val="24"/>
        </w:rPr>
      </w:pPr>
      <w:r w:rsidRPr="00502BF0">
        <w:rPr>
          <w:rFonts w:hAnsi="Times New Roman" w:ascii="Times New Roman"/>
          <w:sz w:val="24"/>
          <w:szCs w:val="24"/>
        </w:rPr>
        <w:t xml:space="preserve">Zagreb, </w:t>
      </w:r>
      <w:r w:rsidR="000F212F" w:rsidRPr="00502BF0">
        <w:rPr>
          <w:rFonts w:hAnsi="Times New Roman" w:ascii="Times New Roman"/>
          <w:sz w:val="24"/>
          <w:szCs w:val="24"/>
        </w:rPr>
        <w:t>03</w:t>
      </w:r>
      <w:r w:rsidR="005A60B9" w:rsidRPr="00502BF0">
        <w:rPr>
          <w:rFonts w:hAnsi="Times New Roman" w:ascii="Times New Roman"/>
          <w:sz w:val="24"/>
          <w:szCs w:val="24"/>
        </w:rPr>
        <w:t>.</w:t>
      </w:r>
      <w:r w:rsidR="000F212F" w:rsidRPr="00502BF0">
        <w:rPr>
          <w:rFonts w:hAnsi="Times New Roman" w:ascii="Times New Roman"/>
          <w:sz w:val="24"/>
          <w:szCs w:val="24"/>
        </w:rPr>
        <w:t>03</w:t>
      </w:r>
      <w:r w:rsidR="002874DF" w:rsidRPr="00502BF0">
        <w:rPr>
          <w:rFonts w:hAnsi="Times New Roman" w:ascii="Times New Roman"/>
          <w:sz w:val="24"/>
          <w:szCs w:val="24"/>
        </w:rPr>
        <w:t>.2018</w:t>
      </w:r>
      <w:r w:rsidR="00D936AE" w:rsidRPr="00502BF0">
        <w:rPr>
          <w:rFonts w:hAnsi="Times New Roman" w:ascii="Times New Roman"/>
          <w:sz w:val="24"/>
          <w:szCs w:val="24"/>
        </w:rPr>
        <w:t>.</w:t>
      </w:r>
      <w:r w:rsidR="00C81D32" w:rsidRPr="00502BF0">
        <w:rPr>
          <w:rFonts w:hAnsi="Times New Roman" w:ascii="Times New Roman"/>
          <w:sz w:val="24"/>
          <w:szCs w:val="24"/>
        </w:rPr>
        <w:tab/>
      </w:r>
      <w:r w:rsidR="00C81D32" w:rsidRPr="00502BF0">
        <w:rPr>
          <w:rFonts w:hAnsi="Times New Roman" w:ascii="Times New Roman"/>
          <w:sz w:val="24"/>
          <w:szCs w:val="24"/>
        </w:rPr>
        <w:tab/>
      </w:r>
      <w:r w:rsidR="00C81D32" w:rsidRPr="00502BF0">
        <w:rPr>
          <w:rFonts w:hAnsi="Times New Roman" w:ascii="Times New Roman"/>
          <w:sz w:val="24"/>
          <w:szCs w:val="24"/>
        </w:rPr>
        <w:tab/>
      </w:r>
      <w:r w:rsidR="00C81D32" w:rsidRPr="00502BF0">
        <w:rPr>
          <w:rFonts w:hAnsi="Times New Roman" w:ascii="Times New Roman"/>
          <w:sz w:val="24"/>
          <w:szCs w:val="24"/>
        </w:rPr>
        <w:tab/>
      </w:r>
      <w:r w:rsidR="00C81D32" w:rsidRPr="00502BF0">
        <w:rPr>
          <w:rFonts w:hAnsi="Times New Roman" w:ascii="Times New Roman"/>
          <w:sz w:val="24"/>
          <w:szCs w:val="24"/>
        </w:rPr>
        <w:tab/>
      </w:r>
      <w:r w:rsidR="00C81D32" w:rsidRPr="00502BF0">
        <w:rPr>
          <w:rFonts w:hAnsi="Times New Roman" w:ascii="Times New Roman"/>
          <w:sz w:val="24"/>
          <w:szCs w:val="24"/>
        </w:rPr>
        <w:tab/>
        <w:t>Duško Koruga</w:t>
      </w:r>
    </w:p>
    <w:sectPr w:rsidR="00C61F72" w:rsidRPr="00502BF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87" w:val="bestFit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975EE"/>
    <w:rsid w:val="000E1F39"/>
    <w:rsid w:val="000F212F"/>
    <w:rsid w:val="00100DBB"/>
    <w:rsid w:val="00192361"/>
    <w:rsid w:val="00192EAC"/>
    <w:rsid w:val="002874DF"/>
    <w:rsid w:val="002C0B23"/>
    <w:rsid w:val="003528AE"/>
    <w:rsid w:val="00362F51"/>
    <w:rsid w:val="00397101"/>
    <w:rsid w:val="003B416D"/>
    <w:rsid w:val="003B525E"/>
    <w:rsid w:val="003D734A"/>
    <w:rsid w:val="00411C2A"/>
    <w:rsid w:val="00424F13"/>
    <w:rsid w:val="00482858"/>
    <w:rsid w:val="004B0349"/>
    <w:rsid w:val="004D763F"/>
    <w:rsid w:val="00502BF0"/>
    <w:rsid w:val="00566672"/>
    <w:rsid w:val="005A60B9"/>
    <w:rsid w:val="0062215B"/>
    <w:rsid w:val="00627BAC"/>
    <w:rsid w:val="006F6205"/>
    <w:rsid w:val="00713580"/>
    <w:rsid w:val="007A3D86"/>
    <w:rsid w:val="007D281C"/>
    <w:rsid w:val="00804271"/>
    <w:rsid w:val="00816DAB"/>
    <w:rsid w:val="008512FB"/>
    <w:rsid w:val="008F4C29"/>
    <w:rsid w:val="009E5E80"/>
    <w:rsid w:val="00A202CE"/>
    <w:rsid w:val="00A42BAE"/>
    <w:rsid w:val="00AD290A"/>
    <w:rsid w:val="00AD7ECB"/>
    <w:rsid w:val="00AF0FEB"/>
    <w:rsid w:val="00BB7838"/>
    <w:rsid w:val="00BF7DC0"/>
    <w:rsid w:val="00C61F72"/>
    <w:rsid w:val="00C81D32"/>
    <w:rsid w:val="00CD2D9B"/>
    <w:rsid w:val="00CD6CD6"/>
    <w:rsid w:val="00CF3445"/>
    <w:rsid w:val="00D233AE"/>
    <w:rsid w:val="00D4220D"/>
    <w:rsid w:val="00D90745"/>
    <w:rsid w:val="00D936AE"/>
    <w:rsid w:val="00DC7467"/>
    <w:rsid w:val="00E3541E"/>
    <w:rsid w:val="00E63F45"/>
    <w:rsid w:val="00EB01F6"/>
    <w:rsid w:val="00F0462D"/>
    <w:rsid w:val="00FB65EE"/>
    <w:rsid w:val="00FB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10BBFB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92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36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361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36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36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92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36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361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3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3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34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6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4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8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7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66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571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4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07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988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50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914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9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86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6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30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7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95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13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97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61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26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0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36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46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611</properties:Words>
  <properties:Characters>3607</properties:Characters>
  <properties:Lines>79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2019-03-18T10:44:00Z</dcterms:created>
  <dc:creator>ADMINIBM</dc:creator>
  <cp:lastModifiedBy>Valentina Delač</cp:lastModifiedBy>
  <cp:lastPrinted>2018-05-18T08:06:00Z</cp:lastPrinted>
  <dcterms:modified xmlns:xsi="http://www.w3.org/2001/XMLSchema-instance" xsi:type="dcterms:W3CDTF">2019-03-18T10:44:00Z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St-774/2017-44 / Podnesak - Izvješće stečajnog upravitelja (tem_izvjesce_3.docx)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