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350F2" w:rsidRPr="00EB5C0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50F2" w:rsidP="008F5996" w:rsidR="00A350F2" w:rsidRPr="00EB5C0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EB5C0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50F2" w:rsidP="008F5996" w:rsidR="00A350F2" w:rsidRPr="00EB5C0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350F2" w:rsidP="008F5996" w:rsidR="00A350F2" w:rsidRPr="00EB5C0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B5C0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350F2" w:rsidP="008F5996" w:rsidR="00A350F2" w:rsidRPr="00EB5C0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B5C0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350F2" w:rsidP="008F5996" w:rsidR="00A350F2" w:rsidRPr="00EB5C0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B5C0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350F2" w:rsidP="008F5996" w:rsidR="00A350F2" w:rsidRPr="00EB5C0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208479" w14:paraId="f208479" w:rsidRDefault="005F2B63" w:rsidP="005F2B63" w:rsidR="00E33BA1" w:rsidRPr="00EB5C07">
      <w:pPr>
        <w:tabs>
          <w:tab w:pos="9027" w:val="right"/>
        </w:tabs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33BA1" w:rsidRPr="00EB5C07">
        <w:rPr>
          <w:rFonts w:hAnsi="Times New Roman" w:ascii="Times New Roman"/>
          <w:sz w:val="24"/>
        </w:rPr>
        <w:t>3 St-</w:t>
      </w:r>
      <w:r w:rsidR="00DF2FB4" w:rsidRPr="00EB5C07">
        <w:rPr>
          <w:rFonts w:hAnsi="Times New Roman" w:ascii="Times New Roman"/>
          <w:sz w:val="24"/>
        </w:rPr>
        <w:t>691/16-5</w:t>
      </w:r>
    </w:p>
    <w:p w:rsidRDefault="00E33BA1" w:rsidP="00E33BA1" w:rsidR="00E33BA1" w:rsidRPr="00EB5C07">
      <w:pPr>
        <w:rPr>
          <w:rFonts w:hAnsi="Times New Roman" w:ascii="Times New Roman"/>
          <w:sz w:val="24"/>
        </w:rPr>
      </w:pPr>
      <w:r w:rsidRPr="00EB5C07">
        <w:rPr>
          <w:rFonts w:hAnsi="Times New Roman" w:ascii="Times New Roman"/>
          <w:sz w:val="24"/>
        </w:rPr>
        <w:tab/>
      </w:r>
    </w:p>
    <w:p w:rsidRDefault="00E33BA1" w:rsidP="00E33BA1" w:rsidR="00E33BA1" w:rsidRPr="00EB5C07">
      <w:pPr>
        <w:rPr>
          <w:rFonts w:hAnsi="Times New Roman" w:ascii="Times New Roman"/>
          <w:sz w:val="24"/>
        </w:rPr>
      </w:pPr>
      <w:r w:rsidRPr="00EB5C07">
        <w:rPr>
          <w:rFonts w:hAnsi="Times New Roman" w:ascii="Times New Roman"/>
          <w:sz w:val="24"/>
        </w:rPr>
        <w:t xml:space="preserve">      </w:t>
      </w:r>
    </w:p>
    <w:p w:rsidRDefault="00062DBB" w:rsidP="0036625F" w:rsidR="00DA2602" w:rsidRPr="00EB5C07">
      <w:pPr>
        <w:jc w:val="center"/>
        <w:rPr>
          <w:rFonts w:hAnsi="Times New Roman" w:ascii="Times New Roman"/>
          <w:sz w:val="24"/>
        </w:rPr>
      </w:pPr>
      <w:r w:rsidRPr="00EB5C07">
        <w:rPr>
          <w:rFonts w:hAnsi="Times New Roman" w:ascii="Times New Roman"/>
          <w:sz w:val="24"/>
        </w:rPr>
        <w:t>R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E</w:t>
      </w:r>
      <w:r w:rsidR="00A350F2" w:rsidRPr="00EB5C07">
        <w:rPr>
          <w:rFonts w:hAnsi="Times New Roman" w:ascii="Times New Roman"/>
          <w:sz w:val="24"/>
        </w:rPr>
        <w:t xml:space="preserve"> P U </w:t>
      </w:r>
      <w:r w:rsidRPr="00EB5C07">
        <w:rPr>
          <w:rFonts w:hAnsi="Times New Roman" w:ascii="Times New Roman"/>
          <w:sz w:val="24"/>
        </w:rPr>
        <w:t>B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L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I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K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 xml:space="preserve">A </w:t>
      </w:r>
      <w:r w:rsidR="00A350F2" w:rsidRPr="00EB5C07">
        <w:rPr>
          <w:rFonts w:hAnsi="Times New Roman" w:ascii="Times New Roman"/>
          <w:sz w:val="24"/>
        </w:rPr>
        <w:t xml:space="preserve">  </w:t>
      </w:r>
      <w:r w:rsidRPr="00EB5C07">
        <w:rPr>
          <w:rFonts w:hAnsi="Times New Roman" w:ascii="Times New Roman"/>
          <w:sz w:val="24"/>
        </w:rPr>
        <w:t>H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R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V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A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T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S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K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A</w:t>
      </w:r>
    </w:p>
    <w:p w:rsidRDefault="0036625F" w:rsidP="0036625F" w:rsidR="00E33BA1" w:rsidRPr="00EB5C07">
      <w:pPr>
        <w:jc w:val="center"/>
        <w:rPr>
          <w:rFonts w:hAnsi="Times New Roman" w:ascii="Times New Roman"/>
          <w:sz w:val="24"/>
        </w:rPr>
      </w:pPr>
      <w:r w:rsidRPr="00EB5C0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EB5C07">
      <w:pPr>
        <w:rPr>
          <w:rFonts w:hAnsi="Times New Roman" w:ascii="Times New Roman"/>
          <w:sz w:val="24"/>
        </w:rPr>
      </w:pPr>
    </w:p>
    <w:p w:rsidRDefault="0036625F" w:rsidP="0036625F" w:rsidR="0036625F" w:rsidRPr="00EB5C07">
      <w:pPr>
        <w:rPr>
          <w:rFonts w:hAnsi="Times New Roman" w:ascii="Times New Roman"/>
          <w:sz w:val="24"/>
        </w:rPr>
      </w:pPr>
      <w:r w:rsidRPr="00EB5C07">
        <w:rPr>
          <w:rFonts w:hAnsi="Times New Roman" w:ascii="Times New Roman"/>
          <w:sz w:val="24"/>
        </w:rPr>
        <w:tab/>
        <w:t>Trgovački sud u Zagrebu</w:t>
      </w:r>
      <w:r w:rsidR="001F6BAC" w:rsidRPr="00EB5C07">
        <w:rPr>
          <w:rFonts w:hAnsi="Times New Roman" w:ascii="Times New Roman"/>
          <w:sz w:val="24"/>
        </w:rPr>
        <w:t xml:space="preserve">, </w:t>
      </w:r>
      <w:r w:rsidRPr="00EB5C07">
        <w:rPr>
          <w:rFonts w:hAnsi="Times New Roman" w:ascii="Times New Roman"/>
          <w:sz w:val="24"/>
        </w:rPr>
        <w:t>po su</w:t>
      </w:r>
      <w:r w:rsidR="001F6BAC" w:rsidRPr="00EB5C07">
        <w:rPr>
          <w:rFonts w:hAnsi="Times New Roman" w:ascii="Times New Roman"/>
          <w:sz w:val="24"/>
        </w:rPr>
        <w:t>d</w:t>
      </w:r>
      <w:r w:rsidRPr="00EB5C07">
        <w:rPr>
          <w:rFonts w:hAnsi="Times New Roman" w:ascii="Times New Roman"/>
          <w:sz w:val="24"/>
        </w:rPr>
        <w:t xml:space="preserve">cu Mihaelu Kovačiću, u stečajnom postupku nad dužnikom </w:t>
      </w:r>
      <w:r w:rsidR="00DF2FB4" w:rsidRPr="00EB5C07">
        <w:rPr>
          <w:rFonts w:hAnsi="Times New Roman" w:ascii="Times New Roman"/>
          <w:sz w:val="24"/>
        </w:rPr>
        <w:t>GORUP d. o. o. Klanjec, Tomaševec 2, OIB: 59013770221</w:t>
      </w:r>
      <w:r w:rsidR="00A350F2" w:rsidRPr="00EB5C07">
        <w:rPr>
          <w:rFonts w:hAnsi="Times New Roman" w:ascii="Times New Roman"/>
          <w:sz w:val="24"/>
        </w:rPr>
        <w:t xml:space="preserve">, </w:t>
      </w:r>
      <w:r w:rsidR="001F6BAC" w:rsidRPr="00EB5C07">
        <w:rPr>
          <w:rFonts w:hAnsi="Times New Roman" w:ascii="Times New Roman"/>
          <w:sz w:val="24"/>
        </w:rPr>
        <w:t xml:space="preserve">pokrenutom na </w:t>
      </w:r>
      <w:r w:rsidR="00A350F2" w:rsidRPr="00EB5C07">
        <w:rPr>
          <w:rFonts w:hAnsi="Times New Roman" w:ascii="Times New Roman"/>
          <w:sz w:val="24"/>
        </w:rPr>
        <w:t xml:space="preserve">prijedlog Financijske agencije, </w:t>
      </w:r>
      <w:r w:rsidR="00DF2FB4" w:rsidRPr="00EB5C07">
        <w:rPr>
          <w:rFonts w:hAnsi="Times New Roman" w:ascii="Times New Roman"/>
          <w:sz w:val="24"/>
        </w:rPr>
        <w:t>21</w:t>
      </w:r>
      <w:r w:rsidR="008D60BE" w:rsidRPr="00EB5C07">
        <w:rPr>
          <w:rFonts w:hAnsi="Times New Roman" w:ascii="Times New Roman"/>
          <w:sz w:val="24"/>
        </w:rPr>
        <w:t>. rujna</w:t>
      </w:r>
      <w:r w:rsidR="00A350F2" w:rsidRPr="00EB5C07">
        <w:rPr>
          <w:rFonts w:hAnsi="Times New Roman" w:ascii="Times New Roman"/>
          <w:sz w:val="24"/>
        </w:rPr>
        <w:t xml:space="preserve"> </w:t>
      </w:r>
      <w:r w:rsidR="00A23DC2" w:rsidRPr="00EB5C07">
        <w:rPr>
          <w:rFonts w:hAnsi="Times New Roman" w:ascii="Times New Roman"/>
          <w:sz w:val="24"/>
        </w:rPr>
        <w:t>201</w:t>
      </w:r>
      <w:r w:rsidR="00DF2FB4" w:rsidRPr="00EB5C07">
        <w:rPr>
          <w:rFonts w:hAnsi="Times New Roman" w:ascii="Times New Roman"/>
          <w:sz w:val="24"/>
        </w:rPr>
        <w:t>6</w:t>
      </w:r>
      <w:r w:rsidR="00A23DC2" w:rsidRPr="00EB5C07">
        <w:rPr>
          <w:rFonts w:hAnsi="Times New Roman" w:ascii="Times New Roman"/>
          <w:sz w:val="24"/>
        </w:rPr>
        <w:t>.</w:t>
      </w:r>
      <w:r w:rsidRPr="00EB5C07">
        <w:rPr>
          <w:rFonts w:hAnsi="Times New Roman" w:ascii="Times New Roman"/>
          <w:sz w:val="24"/>
        </w:rPr>
        <w:t xml:space="preserve">  </w:t>
      </w:r>
    </w:p>
    <w:p w:rsidRDefault="007160D0" w:rsidP="00E33BA1" w:rsidR="007160D0">
      <w:pPr>
        <w:rPr>
          <w:rFonts w:hAnsi="Times New Roman" w:ascii="Times New Roman"/>
          <w:sz w:val="24"/>
        </w:rPr>
      </w:pPr>
    </w:p>
    <w:p w:rsidRDefault="005F2B63" w:rsidP="00E33BA1" w:rsidR="005F2B63" w:rsidRPr="00EB5C07">
      <w:pPr>
        <w:rPr>
          <w:rFonts w:hAnsi="Times New Roman" w:ascii="Times New Roman"/>
          <w:sz w:val="24"/>
        </w:rPr>
      </w:pP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EB5C07">
        <w:rPr>
          <w:rFonts w:hAnsi="Times New Roman" w:ascii="Times New Roman"/>
          <w:sz w:val="24"/>
        </w:rPr>
        <w:t>r i j e š i o   j e</w:t>
      </w:r>
    </w:p>
    <w:p w:rsidRDefault="005F2B63" w:rsidP="0036625F" w:rsidR="005F2B63" w:rsidRPr="00EB5C07">
      <w:pPr>
        <w:jc w:val="center"/>
        <w:rPr>
          <w:rFonts w:hAnsi="Times New Roman" w:ascii="Times New Roman"/>
          <w:sz w:val="24"/>
        </w:rPr>
      </w:pPr>
    </w:p>
    <w:p w:rsidRDefault="008742B9" w:rsidP="008D60BE" w:rsidR="008D60BE" w:rsidRPr="00EB5C07">
      <w:pPr>
        <w:pStyle w:val="tekst"/>
        <w:spacing w:after="120"/>
        <w:jc w:val="both"/>
        <w:rPr>
          <w:lang w:val="hr-HR"/>
        </w:rPr>
      </w:pPr>
      <w:r w:rsidRPr="00EB5C07">
        <w:rPr>
          <w:lang w:val="hr-HR"/>
        </w:rPr>
        <w:tab/>
      </w:r>
      <w:r w:rsidR="001E575C" w:rsidRPr="00EB5C07">
        <w:rPr>
          <w:lang w:val="hr-HR"/>
        </w:rPr>
        <w:t>I</w:t>
      </w:r>
      <w:r w:rsidRPr="00EB5C07">
        <w:rPr>
          <w:lang w:val="hr-HR"/>
        </w:rPr>
        <w:t>.</w:t>
      </w:r>
      <w:r w:rsidR="001E575C" w:rsidRPr="00EB5C07">
        <w:rPr>
          <w:lang w:val="hr-HR"/>
        </w:rPr>
        <w:t xml:space="preserve"> </w:t>
      </w:r>
      <w:r w:rsidR="008D60BE" w:rsidRPr="00EB5C07">
        <w:rPr>
          <w:lang w:val="hr-HR"/>
        </w:rPr>
        <w:t xml:space="preserve">Otvara se stečajni postupak nad dužnikom </w:t>
      </w:r>
      <w:r w:rsidR="00DF2FB4" w:rsidRPr="00EB5C07">
        <w:rPr>
          <w:lang w:val="hr-HR"/>
        </w:rPr>
        <w:t>GORUP d. o. o. Klanjec, Tomaševec 2, OIB: 59013770221</w:t>
      </w:r>
      <w:r w:rsidR="008D60BE" w:rsidRPr="00EB5C07">
        <w:rPr>
          <w:lang w:val="hr-HR"/>
        </w:rPr>
        <w:t>.</w:t>
      </w:r>
    </w:p>
    <w:p w:rsidRDefault="008D60BE" w:rsidP="00EB5C07" w:rsidR="008D60BE" w:rsidRPr="00EB5C07">
      <w:pPr>
        <w:pStyle w:val="tekst"/>
        <w:jc w:val="both"/>
        <w:rPr>
          <w:lang w:val="hr-HR"/>
        </w:rPr>
      </w:pPr>
      <w:r w:rsidRPr="00EB5C07">
        <w:rPr>
          <w:lang w:val="hr-HR"/>
        </w:rPr>
        <w:tab/>
        <w:t xml:space="preserve">II. Za stečajnog upravitelja imenuje se </w:t>
      </w:r>
      <w:r w:rsidR="00DF2FB4" w:rsidRPr="00EB5C07">
        <w:rPr>
          <w:lang w:val="hr-HR"/>
        </w:rPr>
        <w:t>Branka Malbašić, dipl.pol. iz Zagreba, Tina Ujevića 13, OIB: 93517569919.</w:t>
      </w:r>
      <w:r w:rsidRPr="00EB5C07">
        <w:rPr>
          <w:lang w:val="hr-HR"/>
        </w:rPr>
        <w:t xml:space="preserve"> </w:t>
      </w:r>
    </w:p>
    <w:p w:rsidRDefault="008D60BE" w:rsidP="00EB5C07" w:rsidR="008D60BE" w:rsidRPr="00EB5C07">
      <w:pPr>
        <w:pStyle w:val="tekst"/>
        <w:spacing w:after="120"/>
        <w:jc w:val="both"/>
        <w:rPr>
          <w:lang w:val="hr-HR"/>
        </w:rPr>
      </w:pPr>
      <w:r w:rsidRPr="00EB5C07">
        <w:rPr>
          <w:lang w:val="hr-HR"/>
        </w:rPr>
        <w:t xml:space="preserve">  </w:t>
      </w:r>
      <w:r w:rsidRPr="00EB5C07">
        <w:rPr>
          <w:lang w:val="hr-HR"/>
        </w:rPr>
        <w:tab/>
        <w:t>III. Stečajni postupak otvara se s danom 2</w:t>
      </w:r>
      <w:r w:rsidR="00DF2FB4" w:rsidRPr="00EB5C07">
        <w:rPr>
          <w:lang w:val="hr-HR"/>
        </w:rPr>
        <w:t>1</w:t>
      </w:r>
      <w:r w:rsidRPr="00EB5C07">
        <w:rPr>
          <w:lang w:val="hr-HR"/>
        </w:rPr>
        <w:t>. rujna</w:t>
      </w:r>
      <w:r w:rsidR="00DF2FB4" w:rsidRPr="00EB5C07">
        <w:rPr>
          <w:lang w:val="hr-HR"/>
        </w:rPr>
        <w:t xml:space="preserve"> 2016</w:t>
      </w:r>
      <w:r w:rsidRPr="00EB5C07">
        <w:rPr>
          <w:lang w:val="hr-HR"/>
        </w:rPr>
        <w:t>. u 13.00 sati.</w:t>
      </w:r>
    </w:p>
    <w:p w:rsidRDefault="008D60BE" w:rsidP="00EB5C07" w:rsidR="001B0BEF" w:rsidRPr="00EB5C07">
      <w:pPr>
        <w:pStyle w:val="tekst"/>
        <w:spacing w:after="120"/>
        <w:jc w:val="both"/>
        <w:rPr>
          <w:lang w:val="hr-HR"/>
        </w:rPr>
      </w:pPr>
      <w:r w:rsidRPr="00EB5C07">
        <w:rPr>
          <w:lang w:val="hr-HR"/>
        </w:rPr>
        <w:tab/>
      </w:r>
      <w:r w:rsidR="001B0BEF" w:rsidRPr="00EB5C07">
        <w:rPr>
          <w:lang w:val="hr-HR"/>
        </w:rPr>
        <w:t xml:space="preserve">IV. Pozivaju se stečajni vjerovnici viših isplatnih redova da u roku 60 dana </w:t>
      </w:r>
      <w:r w:rsidR="001B0BEF" w:rsidRPr="00EB5C07">
        <w:rPr>
          <w:bCs/>
          <w:lang w:val="hr-HR"/>
        </w:rPr>
        <w:t xml:space="preserve">prijave svoje tražbine </w:t>
      </w:r>
      <w:r w:rsidR="001B0BEF" w:rsidRPr="00EB5C07">
        <w:rPr>
          <w:b/>
          <w:bCs/>
          <w:lang w:val="hr-HR"/>
        </w:rPr>
        <w:t xml:space="preserve">stečajnoj upraviteljici Branki Malbašić, na adresu stečajne upraviteljice, </w:t>
      </w:r>
      <w:r w:rsidR="001B0BEF" w:rsidRPr="00EB5C07">
        <w:rPr>
          <w:lang w:val="hr-HR"/>
        </w:rPr>
        <w:t xml:space="preserve">u dva primjerka, zajedno sa ispravama iz kojih tražbina proizlazi i dokazom o uplati sudske pristojbe u iznosu od 2% vrijednosti prijavljene tražbine, ali ne više od 500,00 kn. Pristojba se uplaćuje na račun Državnog proračuna RH broj: 1001005-1863000160, model 64, poziv na broj: 5045-OIB. U prijavi je potrebno navesti tražbinu </w:t>
      </w:r>
      <w:r w:rsidR="001B0BEF" w:rsidRPr="00EB5C07">
        <w:rPr>
          <w:bCs/>
          <w:lang w:val="hr-HR"/>
        </w:rPr>
        <w:t>u novčanom obliku i kunskoj valuti,</w:t>
      </w:r>
      <w:r w:rsidR="001B0BEF" w:rsidRPr="00EB5C07">
        <w:rPr>
          <w:b/>
          <w:bCs/>
          <w:lang w:val="hr-HR"/>
        </w:rPr>
        <w:t xml:space="preserve"> </w:t>
      </w:r>
      <w:r w:rsidR="001B0BEF" w:rsidRPr="00EB5C07">
        <w:rPr>
          <w:bCs/>
          <w:lang w:val="hr-HR"/>
        </w:rPr>
        <w:t>isplatni red i</w:t>
      </w:r>
      <w:r w:rsidR="001B0BEF" w:rsidRPr="00EB5C07">
        <w:rPr>
          <w:b/>
          <w:bCs/>
          <w:lang w:val="hr-HR"/>
        </w:rPr>
        <w:t xml:space="preserve">  </w:t>
      </w:r>
      <w:r w:rsidR="001B0BEF" w:rsidRPr="00EB5C07">
        <w:rPr>
          <w:lang w:val="hr-HR"/>
        </w:rPr>
        <w:t>osnovu tražbine te broj računa vjerovnika. Ako se prijavljuje tražbina o kojoj je u tijeku parnica, potrebno je navesti broj spisa i sud pred kojim se spor vodi.</w:t>
      </w:r>
    </w:p>
    <w:p w:rsidRDefault="001B0BEF" w:rsidP="00EB5C07" w:rsidR="001B0BEF" w:rsidRPr="00EB5C07">
      <w:pPr>
        <w:pStyle w:val="tekst"/>
        <w:spacing w:after="120"/>
        <w:jc w:val="both"/>
        <w:rPr>
          <w:lang w:val="hr-HR"/>
        </w:rPr>
      </w:pPr>
      <w:r w:rsidRPr="00EB5C07">
        <w:rPr>
          <w:lang w:val="hr-HR"/>
        </w:rPr>
        <w:tab/>
        <w:t xml:space="preserve">V. Stečajni upravitelj sastavit će popis svih tražbina radnika i prijašnjih radnika dužnika dospjelih do otvaranja stečajnog postupka i to u bruto i neto iznosu te predočiti radnicima na potpis.  Ako radnik ili prijašnji dužnikov radnik nije prijavio tražbinu, smatrat će se da je tražbinu prijavio u skladu s popisom koji je sastavio stečajni upravitelj. </w:t>
      </w:r>
    </w:p>
    <w:p w:rsidRDefault="001B0BEF" w:rsidP="00EB5C07" w:rsidR="001B0BEF" w:rsidRPr="00EB5C07">
      <w:pPr>
        <w:pStyle w:val="tekst"/>
        <w:spacing w:after="120"/>
        <w:jc w:val="both"/>
        <w:rPr>
          <w:lang w:val="hr-HR"/>
        </w:rPr>
      </w:pPr>
      <w:r w:rsidRPr="00EB5C07">
        <w:rPr>
          <w:lang w:val="hr-HR"/>
        </w:rPr>
        <w:tab/>
        <w:t xml:space="preserve">VI. Pozivaju se razlučni vjerovnici da u roku 60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EB5C07">
        <w:rPr>
          <w:lang w:val="hr-HR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1B0BEF" w:rsidP="00EB5C07" w:rsidR="001B0BEF" w:rsidRPr="00EB5C07">
      <w:pPr>
        <w:pStyle w:val="tekst"/>
        <w:spacing w:after="120"/>
        <w:jc w:val="both"/>
        <w:rPr>
          <w:lang w:val="hr-HR"/>
        </w:rPr>
      </w:pPr>
      <w:r w:rsidRPr="00EB5C07">
        <w:rPr>
          <w:lang w:val="hr-HR"/>
        </w:rPr>
        <w:tab/>
        <w:t xml:space="preserve">VII. Pozivaju se izlučni vjerovnici da u roku 60 dana obavijeste stečajnog upravitelja o svom izlučnom pravu, pravnoj osnovi izlučnog prava kao i opis predmeta na koji se njihovo izlučno pravo odnosi. </w:t>
      </w:r>
    </w:p>
    <w:p w:rsidRDefault="001B0BEF" w:rsidP="00EB5C07" w:rsidR="001B0BEF" w:rsidRPr="00EB5C07">
      <w:pPr>
        <w:pStyle w:val="tekst"/>
        <w:spacing w:after="120"/>
        <w:jc w:val="both"/>
        <w:rPr>
          <w:lang w:val="hr-HR"/>
        </w:rPr>
      </w:pPr>
      <w:r w:rsidRPr="00EB5C07">
        <w:rPr>
          <w:lang w:val="hr-HR"/>
        </w:rPr>
        <w:tab/>
        <w:t>VIII. Pozivaju se dužnici stečajnog dužnika da svoje obveze bez odgode ispunjavaju stečajnom upravitelju za stečajnog dužnika.</w:t>
      </w:r>
    </w:p>
    <w:p w:rsidRDefault="001B0BEF" w:rsidP="00EB5C07" w:rsidR="001B0BEF" w:rsidRPr="00EB5C07">
      <w:pPr>
        <w:pStyle w:val="tekst"/>
        <w:spacing w:after="120"/>
        <w:jc w:val="both"/>
        <w:rPr>
          <w:lang w:val="hr-HR"/>
        </w:rPr>
      </w:pPr>
      <w:r w:rsidRPr="00EB5C07">
        <w:rPr>
          <w:lang w:val="hr-HR"/>
        </w:rPr>
        <w:tab/>
        <w:t xml:space="preserve">IX. Otvaranje ovog stečajnoga postupka upisat će se </w:t>
      </w:r>
      <w:r w:rsidRPr="00EB5C07">
        <w:rPr>
          <w:b/>
          <w:lang w:val="hr-HR"/>
        </w:rPr>
        <w:t>po službenoj dužnosti</w:t>
      </w:r>
      <w:r w:rsidRPr="00EB5C07">
        <w:rPr>
          <w:lang w:val="hr-HR"/>
        </w:rPr>
        <w:t xml:space="preserve"> u sudski registar kao i u zemljišne knjige</w:t>
      </w:r>
      <w:r w:rsidR="00EB5C07" w:rsidRPr="00EB5C07">
        <w:rPr>
          <w:lang w:val="hr-HR"/>
        </w:rPr>
        <w:t xml:space="preserve"> – osobito k.o. Gornja Bukovica, k.o. Mikleuš (Općinski sud u Virovitici), k.o. Zabok (Općinski sud u Zlataru), k.o. Dubrovčak (Općinski sud u Velikoj Gorici), k.o. Požega (Općinski sud u Požegi), k.o. Ivankovo (Općinski sud u Vukovaru), k.o. Banjol (Općinski sud u Rijeci i k.o. Remete (Općinski građanski sud u Zagrebu), zatim </w:t>
      </w:r>
      <w:r w:rsidRPr="00EB5C07">
        <w:rPr>
          <w:lang w:val="hr-HR"/>
        </w:rPr>
        <w:t>upisnik brodova, upisnik brodova u izgradnji, upisnik zrakoplova i upisnik prava intelektualnog vlasništva te objaviti na stečajnoj e-Oglasnoj ploči ovoga suda.</w:t>
      </w:r>
    </w:p>
    <w:p w:rsidRDefault="001B0BEF" w:rsidP="00EB5C07" w:rsidR="001B0BEF" w:rsidRPr="00EB5C07">
      <w:pPr>
        <w:pStyle w:val="tekst"/>
        <w:spacing w:after="120"/>
        <w:jc w:val="both"/>
        <w:rPr>
          <w:b/>
          <w:u w:val="single"/>
          <w:lang w:val="hr-HR"/>
        </w:rPr>
      </w:pPr>
      <w:r w:rsidRPr="00EB5C07">
        <w:rPr>
          <w:lang w:val="hr-HR"/>
        </w:rPr>
        <w:tab/>
        <w:t>X. Ispitno ročište zakazuje se za dan</w:t>
      </w:r>
      <w:r w:rsidRPr="005F2B63">
        <w:rPr>
          <w:lang w:val="hr-HR"/>
        </w:rPr>
        <w:t>:</w:t>
      </w:r>
      <w:r w:rsidRPr="005F2B63">
        <w:rPr>
          <w:b/>
          <w:lang w:val="hr-HR"/>
        </w:rPr>
        <w:t xml:space="preserve"> </w:t>
      </w:r>
      <w:r w:rsidRPr="005F2B63">
        <w:rPr>
          <w:b/>
          <w:u w:val="single"/>
          <w:lang w:val="hr-HR"/>
        </w:rPr>
        <w:t xml:space="preserve">14. </w:t>
      </w:r>
      <w:r w:rsidR="00C31941" w:rsidRPr="005F2B63">
        <w:rPr>
          <w:b/>
          <w:u w:val="single"/>
          <w:lang w:val="hr-HR"/>
        </w:rPr>
        <w:t>prosinca</w:t>
      </w:r>
      <w:r w:rsidRPr="005F2B63">
        <w:rPr>
          <w:b/>
          <w:u w:val="single"/>
          <w:lang w:val="hr-HR"/>
        </w:rPr>
        <w:t xml:space="preserve"> 2016</w:t>
      </w:r>
      <w:r w:rsidRPr="005F2B63">
        <w:rPr>
          <w:u w:val="single"/>
          <w:lang w:val="hr-HR"/>
        </w:rPr>
        <w:t>.</w:t>
      </w:r>
      <w:r w:rsidRPr="005F2B63">
        <w:rPr>
          <w:b/>
          <w:u w:val="single"/>
          <w:lang w:val="hr-HR"/>
        </w:rPr>
        <w:t xml:space="preserve"> u </w:t>
      </w:r>
      <w:r w:rsidR="00EB5C07" w:rsidRPr="005F2B63">
        <w:rPr>
          <w:b/>
          <w:u w:val="single"/>
          <w:lang w:val="hr-HR"/>
        </w:rPr>
        <w:t>10.00</w:t>
      </w:r>
      <w:r w:rsidRPr="005F2B63">
        <w:rPr>
          <w:b/>
          <w:u w:val="single"/>
          <w:lang w:val="hr-HR"/>
        </w:rPr>
        <w:t xml:space="preserve"> sati</w:t>
      </w:r>
      <w:r w:rsidRPr="005F2B63">
        <w:rPr>
          <w:b/>
          <w:lang w:val="hr-HR"/>
        </w:rPr>
        <w:t>,</w:t>
      </w:r>
      <w:r w:rsidRPr="005F2B63">
        <w:rPr>
          <w:lang w:val="hr-HR"/>
        </w:rPr>
        <w:t xml:space="preserve"> koje </w:t>
      </w:r>
      <w:r w:rsidRPr="00EB5C07">
        <w:rPr>
          <w:lang w:val="hr-HR"/>
        </w:rPr>
        <w:t>će se održati na Trgovačkom sudu u Zagrebu, Petrinjska 8, sudnica 96/II (Mala dvorana).</w:t>
      </w:r>
    </w:p>
    <w:p w:rsidRDefault="001B0BEF" w:rsidP="001B0BEF" w:rsidR="001B0BEF">
      <w:pPr>
        <w:pStyle w:val="tekst"/>
        <w:spacing w:after="120"/>
        <w:rPr>
          <w:lang w:val="hr-HR"/>
        </w:rPr>
      </w:pPr>
      <w:r w:rsidRPr="00EB5C07">
        <w:rPr>
          <w:lang w:val="hr-HR"/>
        </w:rPr>
        <w:tab/>
        <w:t xml:space="preserve">XI. Izvještajno ročište zakazuje se istoga dana na istome mjestu s početkom u </w:t>
      </w:r>
      <w:r w:rsidR="00EB5C07">
        <w:rPr>
          <w:lang w:val="hr-HR"/>
        </w:rPr>
        <w:t>10.15</w:t>
      </w:r>
      <w:r w:rsidRPr="00EB5C07">
        <w:rPr>
          <w:color w:val="FF0000"/>
          <w:lang w:val="hr-HR"/>
        </w:rPr>
        <w:t xml:space="preserve"> </w:t>
      </w:r>
      <w:r w:rsidRPr="00EB5C07">
        <w:rPr>
          <w:lang w:val="hr-HR"/>
        </w:rPr>
        <w:t>sati.</w:t>
      </w:r>
    </w:p>
    <w:p w:rsidRDefault="005F2B63" w:rsidP="001B0BEF" w:rsidR="005F2B63" w:rsidRPr="00EB5C07">
      <w:pPr>
        <w:pStyle w:val="tekst"/>
        <w:spacing w:after="120"/>
        <w:rPr>
          <w:lang w:val="hr-HR"/>
        </w:rPr>
      </w:pPr>
    </w:p>
    <w:p w:rsidRDefault="00317DF9" w:rsidP="001B0BEF" w:rsidR="00317DF9">
      <w:pPr>
        <w:pStyle w:val="tekst"/>
        <w:spacing w:after="120"/>
        <w:jc w:val="center"/>
        <w:rPr>
          <w:lang w:val="hr-HR"/>
        </w:rPr>
      </w:pPr>
      <w:r w:rsidRPr="00EB5C07">
        <w:rPr>
          <w:lang w:val="hr-HR"/>
        </w:rPr>
        <w:t>Obrazloženje</w:t>
      </w:r>
    </w:p>
    <w:p w:rsidRDefault="005F2B63" w:rsidP="001B0BEF" w:rsidR="005F2B63" w:rsidRPr="00EB5C07">
      <w:pPr>
        <w:pStyle w:val="tekst"/>
        <w:spacing w:after="120"/>
        <w:jc w:val="center"/>
        <w:rPr>
          <w:lang w:val="hr-HR"/>
        </w:rPr>
      </w:pPr>
    </w:p>
    <w:p w:rsidRDefault="00385660" w:rsidP="00FC413B" w:rsidR="00FC413B" w:rsidRPr="00FC413B">
      <w:pPr>
        <w:rPr>
          <w:rFonts w:hAnsi="Times New Roman" w:ascii="Times New Roman"/>
          <w:sz w:val="24"/>
        </w:rPr>
      </w:pPr>
      <w:r w:rsidRPr="00EB5C07">
        <w:rPr>
          <w:rFonts w:hAnsi="Times New Roman" w:ascii="Times New Roman"/>
          <w:sz w:val="24"/>
        </w:rPr>
        <w:tab/>
      </w:r>
      <w:r w:rsidR="00FC413B" w:rsidRPr="00FC413B">
        <w:rPr>
          <w:rFonts w:hAnsi="Times New Roman" w:ascii="Times New Roman"/>
          <w:sz w:val="24"/>
        </w:rPr>
        <w:t>Prijedlog za otvaranjem stečajnog postupka u ovom predmetu podni</w:t>
      </w:r>
      <w:r w:rsidR="00FC413B">
        <w:rPr>
          <w:rFonts w:hAnsi="Times New Roman" w:ascii="Times New Roman"/>
          <w:sz w:val="24"/>
        </w:rPr>
        <w:t>jela je Financijska agencija temeljem članka 110. stavak 1. Stečajnog zakona (NN 71/15; nastavno: SZ). U prijedlogu se navodi da dužnik u Očevidniku redoslijeda osnova za plaćanje ima evidentirane neizvršene osnove za plaćanje u neprekinutom razdoblju od 120 dana, u ukupnom iznosu od 210.218.468,13 kuna.</w:t>
      </w:r>
    </w:p>
    <w:p w:rsidRDefault="00FC413B" w:rsidP="00FC413B" w:rsidR="00FC413B" w:rsidRPr="00FC413B">
      <w:pPr>
        <w:rPr>
          <w:rFonts w:hAnsi="Times New Roman" w:ascii="Times New Roman"/>
          <w:sz w:val="24"/>
        </w:rPr>
      </w:pPr>
      <w:r w:rsidRPr="00FC413B">
        <w:rPr>
          <w:rFonts w:hAnsi="Times New Roman" w:ascii="Times New Roman"/>
          <w:sz w:val="24"/>
        </w:rPr>
        <w:tab/>
      </w:r>
      <w:r w:rsidRPr="00FC413B">
        <w:rPr>
          <w:rFonts w:hAnsi="Times New Roman" w:ascii="Times New Roman"/>
          <w:sz w:val="24"/>
        </w:rPr>
        <w:tab/>
      </w:r>
    </w:p>
    <w:p w:rsidRDefault="00FC413B" w:rsidP="00FC413B" w:rsidR="00FC413B" w:rsidRPr="00FC413B">
      <w:pPr>
        <w:rPr>
          <w:rFonts w:hAnsi="Times New Roman" w:ascii="Times New Roman"/>
          <w:b/>
          <w:sz w:val="24"/>
        </w:rPr>
      </w:pPr>
      <w:r w:rsidRPr="00FC413B">
        <w:rPr>
          <w:rFonts w:hAnsi="Times New Roman" w:ascii="Times New Roman"/>
          <w:sz w:val="24"/>
        </w:rPr>
        <w:tab/>
        <w:t>Privremen</w:t>
      </w:r>
      <w:r>
        <w:rPr>
          <w:rFonts w:hAnsi="Times New Roman" w:ascii="Times New Roman"/>
          <w:sz w:val="24"/>
        </w:rPr>
        <w:t>a</w:t>
      </w:r>
      <w:r w:rsidRPr="00FC413B">
        <w:rPr>
          <w:rFonts w:hAnsi="Times New Roman" w:ascii="Times New Roman"/>
          <w:sz w:val="24"/>
        </w:rPr>
        <w:t xml:space="preserve"> stečajn</w:t>
      </w:r>
      <w:r>
        <w:rPr>
          <w:rFonts w:hAnsi="Times New Roman" w:ascii="Times New Roman"/>
          <w:sz w:val="24"/>
        </w:rPr>
        <w:t>a</w:t>
      </w:r>
      <w:r w:rsidRPr="00FC413B">
        <w:rPr>
          <w:rFonts w:hAnsi="Times New Roman" w:ascii="Times New Roman"/>
          <w:sz w:val="24"/>
        </w:rPr>
        <w:t xml:space="preserve"> upravitelj</w:t>
      </w:r>
      <w:r>
        <w:rPr>
          <w:rFonts w:hAnsi="Times New Roman" w:ascii="Times New Roman"/>
          <w:sz w:val="24"/>
        </w:rPr>
        <w:t>ica, na ročištu u prethodnom postupku,</w:t>
      </w:r>
      <w:r w:rsidRPr="00FC413B">
        <w:rPr>
          <w:rFonts w:hAnsi="Times New Roman" w:ascii="Times New Roman"/>
          <w:sz w:val="24"/>
        </w:rPr>
        <w:t xml:space="preserve"> predloži</w:t>
      </w:r>
      <w:r>
        <w:rPr>
          <w:rFonts w:hAnsi="Times New Roman" w:ascii="Times New Roman"/>
          <w:sz w:val="24"/>
        </w:rPr>
        <w:t>la</w:t>
      </w:r>
      <w:r w:rsidRPr="00FC413B">
        <w:rPr>
          <w:rFonts w:hAnsi="Times New Roman" w:ascii="Times New Roman"/>
          <w:sz w:val="24"/>
        </w:rPr>
        <w:t xml:space="preserve"> je da se otvori stečajni postupak budući da su ispunjeni stečajni razlozi iz</w:t>
      </w:r>
      <w:r>
        <w:rPr>
          <w:rFonts w:hAnsi="Times New Roman" w:ascii="Times New Roman"/>
          <w:sz w:val="24"/>
        </w:rPr>
        <w:t xml:space="preserve"> članka 5. stavak 2. SZ u svezi s člankom 6. stavak 2. al. 1. SZ</w:t>
      </w:r>
      <w:r w:rsidRPr="00FC413B">
        <w:rPr>
          <w:rFonts w:hAnsi="Times New Roman" w:ascii="Times New Roman"/>
          <w:sz w:val="24"/>
        </w:rPr>
        <w:t xml:space="preserve"> i to nesposobnost za plaćanje a imovina dužnika dostatna je za podmirenje troškova stečajnog postupka.</w:t>
      </w:r>
    </w:p>
    <w:p w:rsidRDefault="00FC413B" w:rsidP="00FC413B" w:rsidR="00FC413B" w:rsidRPr="00FC413B">
      <w:pPr>
        <w:rPr>
          <w:rFonts w:hAnsi="Times New Roman" w:ascii="Times New Roman"/>
          <w:sz w:val="24"/>
        </w:rPr>
      </w:pPr>
    </w:p>
    <w:p w:rsidRDefault="00FC413B" w:rsidP="00FC413B" w:rsidR="00FC413B" w:rsidRPr="00FC413B">
      <w:pPr>
        <w:rPr>
          <w:rFonts w:hAnsi="Times New Roman" w:ascii="Times New Roman"/>
          <w:sz w:val="24"/>
        </w:rPr>
      </w:pPr>
      <w:r w:rsidRPr="00FC413B">
        <w:rPr>
          <w:rFonts w:hAnsi="Times New Roman" w:ascii="Times New Roman"/>
          <w:sz w:val="24"/>
        </w:rPr>
        <w:tab/>
        <w:t>Na izvješće privremen</w:t>
      </w:r>
      <w:r>
        <w:rPr>
          <w:rFonts w:hAnsi="Times New Roman" w:ascii="Times New Roman"/>
          <w:sz w:val="24"/>
        </w:rPr>
        <w:t>e</w:t>
      </w:r>
      <w:r w:rsidRPr="00FC413B">
        <w:rPr>
          <w:rFonts w:hAnsi="Times New Roman" w:ascii="Times New Roman"/>
          <w:sz w:val="24"/>
        </w:rPr>
        <w:t xml:space="preserve"> stečajn</w:t>
      </w:r>
      <w:r>
        <w:rPr>
          <w:rFonts w:hAnsi="Times New Roman" w:ascii="Times New Roman"/>
          <w:sz w:val="24"/>
        </w:rPr>
        <w:t>e</w:t>
      </w:r>
      <w:r w:rsidRPr="00FC413B">
        <w:rPr>
          <w:rFonts w:hAnsi="Times New Roman" w:ascii="Times New Roman"/>
          <w:sz w:val="24"/>
        </w:rPr>
        <w:t xml:space="preserve"> upravitelj</w:t>
      </w:r>
      <w:r>
        <w:rPr>
          <w:rFonts w:hAnsi="Times New Roman" w:ascii="Times New Roman"/>
          <w:sz w:val="24"/>
        </w:rPr>
        <w:t>ice</w:t>
      </w:r>
      <w:r w:rsidRPr="00FC413B">
        <w:rPr>
          <w:rFonts w:hAnsi="Times New Roman" w:ascii="Times New Roman"/>
          <w:sz w:val="24"/>
        </w:rPr>
        <w:t xml:space="preserve"> nije bilo primjedbi a zakonski zastupnik dužnika priznao je postojanje stečajnih razloga.</w:t>
      </w:r>
    </w:p>
    <w:p w:rsidRDefault="00FC413B" w:rsidP="00FC413B" w:rsidR="00FC413B" w:rsidRPr="00FC413B">
      <w:pPr>
        <w:rPr>
          <w:rFonts w:hAnsi="Times New Roman" w:ascii="Times New Roman"/>
          <w:sz w:val="24"/>
        </w:rPr>
      </w:pPr>
    </w:p>
    <w:p w:rsidRDefault="00FC413B" w:rsidP="00FC413B" w:rsidR="00FC413B" w:rsidRPr="00FC413B">
      <w:pPr>
        <w:rPr>
          <w:rFonts w:hAnsi="Times New Roman" w:ascii="Times New Roman"/>
          <w:sz w:val="24"/>
        </w:rPr>
      </w:pPr>
      <w:r w:rsidRPr="00FC413B">
        <w:rPr>
          <w:rFonts w:hAnsi="Times New Roman" w:ascii="Times New Roman"/>
          <w:sz w:val="24"/>
        </w:rPr>
        <w:tab/>
        <w:t xml:space="preserve">Na temelju svega navedenog ovaj sud nalazi da su ispunjeni uvjeti za otvaranje ovog stečajnog postupka u smislu članka </w:t>
      </w:r>
      <w:r w:rsidR="004976E4">
        <w:rPr>
          <w:rFonts w:hAnsi="Times New Roman" w:ascii="Times New Roman"/>
          <w:sz w:val="24"/>
        </w:rPr>
        <w:t>5</w:t>
      </w:r>
      <w:r w:rsidRPr="00FC413B">
        <w:rPr>
          <w:rFonts w:hAnsi="Times New Roman" w:ascii="Times New Roman"/>
          <w:sz w:val="24"/>
        </w:rPr>
        <w:t xml:space="preserve">. stavak 2. u svezi stavka 6. SZ i to nesposobnost za plaćanje kao stečajni razlog, a budući da je imovina dužnika dostatna za podmirenje troškova ovog postupka, na temelju članka </w:t>
      </w:r>
      <w:r w:rsidR="004976E4">
        <w:rPr>
          <w:rFonts w:hAnsi="Times New Roman" w:ascii="Times New Roman"/>
          <w:sz w:val="24"/>
        </w:rPr>
        <w:t>129. i 130.</w:t>
      </w:r>
      <w:r w:rsidRPr="00FC413B">
        <w:rPr>
          <w:rFonts w:hAnsi="Times New Roman" w:ascii="Times New Roman"/>
          <w:sz w:val="24"/>
        </w:rPr>
        <w:t xml:space="preserve"> SZ valjalo je donijeti rješenje kao u izreci. </w:t>
      </w:r>
    </w:p>
    <w:p w:rsidRDefault="00FC413B" w:rsidP="00FC413B" w:rsidR="00FC413B" w:rsidRPr="00FC413B">
      <w:pPr>
        <w:rPr>
          <w:rFonts w:hAnsi="Times New Roman" w:ascii="Times New Roman"/>
          <w:sz w:val="24"/>
        </w:rPr>
      </w:pPr>
      <w:r w:rsidRPr="00FC413B">
        <w:rPr>
          <w:rFonts w:hAnsi="Times New Roman" w:ascii="Times New Roman"/>
          <w:sz w:val="24"/>
        </w:rPr>
        <w:tab/>
      </w:r>
    </w:p>
    <w:p w:rsidRDefault="00FC413B" w:rsidP="004976E4" w:rsidR="004976E4" w:rsidRPr="004976E4">
      <w:pPr>
        <w:rPr>
          <w:rFonts w:hAnsi="Times New Roman" w:ascii="Times New Roman"/>
          <w:sz w:val="24"/>
        </w:rPr>
      </w:pPr>
      <w:r w:rsidRPr="00FC413B">
        <w:rPr>
          <w:rFonts w:hAnsi="Times New Roman" w:ascii="Times New Roman"/>
          <w:sz w:val="24"/>
        </w:rPr>
        <w:lastRenderedPageBreak/>
        <w:tab/>
      </w:r>
      <w:r w:rsidR="004976E4" w:rsidRPr="004976E4">
        <w:rPr>
          <w:rFonts w:hAnsi="Times New Roman" w:ascii="Times New Roman"/>
          <w:sz w:val="24"/>
        </w:rPr>
        <w:t xml:space="preserve">Imenovanje </w:t>
      </w:r>
      <w:r w:rsidR="004976E4">
        <w:rPr>
          <w:rFonts w:hAnsi="Times New Roman" w:ascii="Times New Roman"/>
          <w:sz w:val="24"/>
        </w:rPr>
        <w:t>s</w:t>
      </w:r>
      <w:r w:rsidR="004976E4" w:rsidRPr="004976E4">
        <w:rPr>
          <w:rFonts w:hAnsi="Times New Roman" w:ascii="Times New Roman"/>
          <w:sz w:val="24"/>
        </w:rPr>
        <w:t>tečajn</w:t>
      </w:r>
      <w:r w:rsidR="004976E4">
        <w:rPr>
          <w:rFonts w:hAnsi="Times New Roman" w:ascii="Times New Roman"/>
          <w:sz w:val="24"/>
        </w:rPr>
        <w:t>e</w:t>
      </w:r>
      <w:r w:rsidR="004976E4" w:rsidRPr="004976E4">
        <w:rPr>
          <w:rFonts w:hAnsi="Times New Roman" w:ascii="Times New Roman"/>
          <w:sz w:val="24"/>
        </w:rPr>
        <w:t xml:space="preserve"> upravitelj</w:t>
      </w:r>
      <w:r w:rsidR="004976E4">
        <w:rPr>
          <w:rFonts w:hAnsi="Times New Roman" w:ascii="Times New Roman"/>
          <w:sz w:val="24"/>
        </w:rPr>
        <w:t>ice</w:t>
      </w:r>
      <w:r w:rsidR="004976E4" w:rsidRPr="004976E4">
        <w:rPr>
          <w:rFonts w:hAnsi="Times New Roman" w:ascii="Times New Roman"/>
          <w:sz w:val="24"/>
        </w:rPr>
        <w:t xml:space="preserve"> izvršeno je ručnim odabirom temeljem članka 84. stavak 2. SZ  budući da sud smatra da stečajni upravitelj izabran metodom slučajnoga odabira ne raspolaže potrebnom stručnošću i poslovnim iskustvom potrebnim za vođenje ovog stečajnoga postupka, slijedom čega je za stečajn</w:t>
      </w:r>
      <w:r w:rsidR="004976E4">
        <w:rPr>
          <w:rFonts w:hAnsi="Times New Roman" w:ascii="Times New Roman"/>
          <w:sz w:val="24"/>
        </w:rPr>
        <w:t xml:space="preserve">u </w:t>
      </w:r>
      <w:r w:rsidR="004976E4" w:rsidRPr="004976E4">
        <w:rPr>
          <w:rFonts w:hAnsi="Times New Roman" w:ascii="Times New Roman"/>
          <w:sz w:val="24"/>
        </w:rPr>
        <w:t>upravitelj</w:t>
      </w:r>
      <w:r w:rsidR="004976E4">
        <w:rPr>
          <w:rFonts w:hAnsi="Times New Roman" w:ascii="Times New Roman"/>
          <w:sz w:val="24"/>
        </w:rPr>
        <w:t>icu</w:t>
      </w:r>
      <w:r w:rsidR="004976E4" w:rsidRPr="004976E4">
        <w:rPr>
          <w:rFonts w:hAnsi="Times New Roman" w:ascii="Times New Roman"/>
          <w:sz w:val="24"/>
        </w:rPr>
        <w:t xml:space="preserve"> izabrana druga osoba s liste A stečajnih upravitelja za područje ovoga suda. </w:t>
      </w:r>
    </w:p>
    <w:p w:rsidRDefault="00FC413B" w:rsidP="00FC413B" w:rsidR="00FC413B">
      <w:pPr>
        <w:rPr>
          <w:rFonts w:hAnsi="Times New Roman" w:ascii="Times New Roman"/>
          <w:sz w:val="24"/>
        </w:rPr>
      </w:pPr>
    </w:p>
    <w:p w:rsidRDefault="005F2B63" w:rsidP="00FC413B" w:rsidR="005F2B63" w:rsidRPr="00FC413B">
      <w:pPr>
        <w:rPr>
          <w:rFonts w:hAnsi="Times New Roman" w:ascii="Times New Roman"/>
          <w:sz w:val="24"/>
        </w:rPr>
      </w:pPr>
    </w:p>
    <w:p w:rsidRDefault="00482439" w:rsidP="00A102B0" w:rsidR="00482439" w:rsidRPr="005F2B63">
      <w:pPr>
        <w:jc w:val="center"/>
        <w:rPr>
          <w:rFonts w:hAnsi="Times New Roman" w:ascii="Times New Roman"/>
          <w:sz w:val="24"/>
        </w:rPr>
      </w:pPr>
      <w:r w:rsidRPr="00EB5C07">
        <w:rPr>
          <w:rFonts w:hAnsi="Times New Roman" w:ascii="Times New Roman"/>
          <w:sz w:val="24"/>
        </w:rPr>
        <w:t xml:space="preserve">U </w:t>
      </w:r>
      <w:r w:rsidR="001F6BAC" w:rsidRPr="00EB5C07">
        <w:rPr>
          <w:rFonts w:hAnsi="Times New Roman" w:ascii="Times New Roman"/>
          <w:sz w:val="24"/>
        </w:rPr>
        <w:t>Zagrebu</w:t>
      </w:r>
      <w:r w:rsidRPr="00EB5C07">
        <w:rPr>
          <w:rFonts w:hAnsi="Times New Roman" w:ascii="Times New Roman"/>
          <w:sz w:val="24"/>
        </w:rPr>
        <w:t xml:space="preserve">, </w:t>
      </w:r>
      <w:r w:rsidR="00BC0834" w:rsidRPr="00EB5C07">
        <w:rPr>
          <w:rFonts w:hAnsi="Times New Roman" w:ascii="Times New Roman"/>
          <w:sz w:val="24"/>
        </w:rPr>
        <w:t>2</w:t>
      </w:r>
      <w:r w:rsidR="00DF2FB4" w:rsidRPr="00EB5C07">
        <w:rPr>
          <w:rFonts w:hAnsi="Times New Roman" w:ascii="Times New Roman"/>
          <w:sz w:val="24"/>
        </w:rPr>
        <w:t>1</w:t>
      </w:r>
      <w:r w:rsidR="00BC0834" w:rsidRPr="00EB5C07">
        <w:rPr>
          <w:rFonts w:hAnsi="Times New Roman" w:ascii="Times New Roman"/>
          <w:sz w:val="24"/>
        </w:rPr>
        <w:t>. rujna</w:t>
      </w:r>
      <w:r w:rsidR="00E80646" w:rsidRPr="00EB5C07">
        <w:rPr>
          <w:rFonts w:hAnsi="Times New Roman" w:ascii="Times New Roman"/>
          <w:sz w:val="24"/>
        </w:rPr>
        <w:t xml:space="preserve"> </w:t>
      </w:r>
      <w:r w:rsidRPr="00EB5C07">
        <w:rPr>
          <w:rFonts w:hAnsi="Times New Roman" w:ascii="Times New Roman"/>
          <w:sz w:val="24"/>
        </w:rPr>
        <w:t>201</w:t>
      </w:r>
      <w:r w:rsidR="00DF2FB4" w:rsidRPr="00EB5C07">
        <w:rPr>
          <w:rFonts w:hAnsi="Times New Roman" w:ascii="Times New Roman"/>
          <w:sz w:val="24"/>
        </w:rPr>
        <w:t>6</w:t>
      </w:r>
      <w:r w:rsidRPr="00EB5C07">
        <w:rPr>
          <w:rFonts w:hAnsi="Times New Roman" w:ascii="Times New Roman"/>
          <w:sz w:val="24"/>
        </w:rPr>
        <w:t>.</w:t>
      </w:r>
    </w:p>
    <w:p w:rsidRDefault="00482439" w:rsidP="00482439" w:rsidR="00482439" w:rsidRPr="005F2B6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5F2B63">
      <w:pPr>
        <w:rPr>
          <w:rFonts w:hAnsi="Times New Roman" w:ascii="Times New Roman"/>
          <w:sz w:val="24"/>
        </w:rPr>
      </w:pPr>
      <w:r w:rsidRPr="005F2B63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5F2B63">
        <w:rPr>
          <w:rFonts w:hAnsi="Times New Roman" w:ascii="Times New Roman"/>
          <w:sz w:val="24"/>
        </w:rPr>
        <w:t xml:space="preserve"> </w:t>
      </w:r>
      <w:r w:rsidR="00E2116A" w:rsidRPr="005F2B63">
        <w:rPr>
          <w:rFonts w:hAnsi="Times New Roman" w:ascii="Times New Roman"/>
          <w:sz w:val="24"/>
        </w:rPr>
        <w:t>S U D A C:</w:t>
      </w:r>
    </w:p>
    <w:p w:rsidRDefault="00164FDA" w:rsidP="00482439" w:rsidR="00482439" w:rsidRPr="005F2B63">
      <w:pPr>
        <w:rPr>
          <w:rFonts w:hAnsi="Times New Roman" w:ascii="Times New Roman"/>
          <w:sz w:val="24"/>
        </w:rPr>
      </w:pPr>
      <w:r w:rsidRPr="005F2B63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5F2B63">
        <w:rPr>
          <w:rFonts w:hAnsi="Times New Roman" w:ascii="Times New Roman"/>
          <w:sz w:val="24"/>
        </w:rPr>
        <w:t>MIHAEL KOVAČIĆ</w:t>
      </w:r>
      <w:r w:rsidR="005F2B63" w:rsidRPr="005F2B63">
        <w:rPr>
          <w:rFonts w:hAnsi="Times New Roman" w:ascii="Times New Roman"/>
          <w:sz w:val="24"/>
        </w:rPr>
        <w:t>, v.r.</w:t>
      </w:r>
      <w:r w:rsidR="00BA7CF5" w:rsidRPr="005F2B63">
        <w:rPr>
          <w:rFonts w:hAnsi="Times New Roman" w:ascii="Times New Roman"/>
          <w:sz w:val="24"/>
        </w:rPr>
        <w:t xml:space="preserve"> </w:t>
      </w:r>
    </w:p>
    <w:p w:rsidRDefault="00482439" w:rsidP="00482439" w:rsidR="00482439" w:rsidRPr="005F2B63">
      <w:pPr>
        <w:rPr>
          <w:rFonts w:hAnsi="Times New Roman" w:ascii="Times New Roman"/>
          <w:sz w:val="24"/>
        </w:rPr>
      </w:pPr>
    </w:p>
    <w:p w:rsidRDefault="004976E4" w:rsidP="00482439" w:rsidR="004976E4" w:rsidRPr="005F2B63">
      <w:pPr>
        <w:rPr>
          <w:rFonts w:hAnsi="Times New Roman" w:ascii="Times New Roman"/>
          <w:sz w:val="24"/>
        </w:rPr>
      </w:pPr>
    </w:p>
    <w:p w:rsidRDefault="00482439" w:rsidP="00482439" w:rsidR="00482439" w:rsidRPr="005F2B63">
      <w:pPr>
        <w:rPr>
          <w:rFonts w:hAnsi="Times New Roman" w:ascii="Times New Roman"/>
          <w:sz w:val="24"/>
        </w:rPr>
      </w:pPr>
      <w:r w:rsidRPr="005F2B63">
        <w:rPr>
          <w:rFonts w:hAnsi="Times New Roman" w:ascii="Times New Roman"/>
          <w:sz w:val="24"/>
        </w:rPr>
        <w:t>Pouka o pravno</w:t>
      </w:r>
      <w:r w:rsidR="00164FDA" w:rsidRPr="005F2B63">
        <w:rPr>
          <w:rFonts w:hAnsi="Times New Roman" w:ascii="Times New Roman"/>
          <w:sz w:val="24"/>
        </w:rPr>
        <w:t>m</w:t>
      </w:r>
      <w:r w:rsidRPr="005F2B63">
        <w:rPr>
          <w:rFonts w:hAnsi="Times New Roman" w:ascii="Times New Roman"/>
          <w:sz w:val="24"/>
        </w:rPr>
        <w:t xml:space="preserve"> lijeku: </w:t>
      </w:r>
    </w:p>
    <w:p w:rsidRDefault="001E35C6" w:rsidP="00482439" w:rsidR="005F2B63">
      <w:pPr>
        <w:rPr>
          <w:rFonts w:hAnsi="Times New Roman" w:ascii="Times New Roman"/>
          <w:sz w:val="24"/>
        </w:rPr>
      </w:pPr>
      <w:r w:rsidRPr="005F2B63">
        <w:rPr>
          <w:rFonts w:hAnsi="Times New Roman" w:ascii="Times New Roman"/>
          <w:sz w:val="24"/>
        </w:rPr>
        <w:t xml:space="preserve">Na ovo rješenje može </w:t>
      </w:r>
      <w:r w:rsidR="007E3CEC" w:rsidRPr="005F2B63">
        <w:rPr>
          <w:rFonts w:hAnsi="Times New Roman" w:ascii="Times New Roman"/>
          <w:sz w:val="24"/>
        </w:rPr>
        <w:t xml:space="preserve">se </w:t>
      </w:r>
      <w:r w:rsidRPr="005F2B63">
        <w:rPr>
          <w:rFonts w:hAnsi="Times New Roman" w:ascii="Times New Roman"/>
          <w:sz w:val="24"/>
        </w:rPr>
        <w:t>izjavit žalba u roku od osam dana, a podnosi</w:t>
      </w:r>
      <w:r w:rsidR="004976E4" w:rsidRPr="005F2B63">
        <w:rPr>
          <w:rFonts w:hAnsi="Times New Roman" w:ascii="Times New Roman"/>
          <w:sz w:val="24"/>
        </w:rPr>
        <w:t xml:space="preserve"> se ovome sudu, u tri primjerka.</w:t>
      </w:r>
      <w:r w:rsidR="00BA7CF5" w:rsidRPr="005F2B63">
        <w:rPr>
          <w:rFonts w:hAnsi="Times New Roman" w:ascii="Times New Roman"/>
          <w:sz w:val="24"/>
        </w:rPr>
        <w:tab/>
      </w:r>
    </w:p>
    <w:p w:rsidRDefault="005F2B63" w:rsidP="00482439" w:rsidR="005F2B63">
      <w:pPr>
        <w:rPr>
          <w:rFonts w:hAnsi="Times New Roman" w:ascii="Times New Roman"/>
          <w:sz w:val="24"/>
        </w:rPr>
      </w:pPr>
    </w:p>
    <w:p w:rsidRDefault="00BA7CF5" w:rsidP="005F2B63" w:rsidR="00DF2FB4" w:rsidRPr="005F2B63">
      <w:pPr>
        <w:ind w:firstLine="720" w:left="4320"/>
        <w:rPr>
          <w:rFonts w:hAnsi="Times New Roman" w:ascii="Times New Roman"/>
          <w:sz w:val="24"/>
        </w:rPr>
      </w:pPr>
      <w:r w:rsidRPr="005F2B63">
        <w:rPr>
          <w:rFonts w:hAnsi="Times New Roman" w:ascii="Times New Roman"/>
          <w:sz w:val="24"/>
        </w:rPr>
        <w:t>Za točnost otpravka ovlašteni službenik</w:t>
      </w:r>
    </w:p>
    <w:p w:rsidRDefault="00BA7CF5" w:rsidP="005F2B63" w:rsidR="00BA7CF5">
      <w:pPr>
        <w:ind w:firstLine="720" w:left="5760"/>
        <w:rPr>
          <w:rFonts w:hAnsi="Times New Roman" w:ascii="Times New Roman"/>
          <w:sz w:val="24"/>
        </w:rPr>
      </w:pPr>
      <w:r w:rsidRPr="005F2B63">
        <w:rPr>
          <w:rFonts w:hAnsi="Times New Roman" w:ascii="Times New Roman"/>
          <w:sz w:val="24"/>
        </w:rPr>
        <w:t>Sonja Pilić</w:t>
      </w:r>
    </w:p>
    <w:p w:rsidRDefault="005F2B63" w:rsidP="005F2B63" w:rsidR="005F2B63">
      <w:pPr>
        <w:ind w:firstLine="720" w:left="5760"/>
        <w:rPr>
          <w:rFonts w:hAnsi="Times New Roman" w:ascii="Times New Roman"/>
          <w:sz w:val="24"/>
        </w:rPr>
      </w:pPr>
    </w:p>
    <w:p w:rsidRDefault="005F2B63" w:rsidP="005F2B63" w:rsidR="005F2B63" w:rsidRPr="005F2B63">
      <w:pPr>
        <w:ind w:firstLine="720" w:left="5760"/>
        <w:rPr>
          <w:rFonts w:hAnsi="Times New Roman" w:ascii="Times New Roman"/>
          <w:sz w:val="24"/>
        </w:rPr>
      </w:pPr>
    </w:p>
    <w:p w:rsidRDefault="007F048E" w:rsidP="00482439" w:rsidR="007F048E" w:rsidRPr="005F2B63">
      <w:p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Predlagatelju</w:t>
      </w:r>
      <w:r w:rsidR="007E3CEC" w:rsidRPr="005F2B63">
        <w:rPr>
          <w:rFonts w:hAnsi="Times New Roman" w:ascii="Times New Roman"/>
          <w:color w:themeColor="background1" w:val="FFFFFF"/>
          <w:sz w:val="24"/>
        </w:rPr>
        <w:t xml:space="preserve"> – FINA Zagreb</w:t>
      </w:r>
    </w:p>
    <w:p w:rsidRDefault="004976E4" w:rsidP="001E35C6" w:rsidR="00E2116A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S</w:t>
      </w:r>
      <w:r w:rsidR="00DF2FB4" w:rsidRPr="005F2B63">
        <w:rPr>
          <w:rFonts w:hAnsi="Times New Roman" w:ascii="Times New Roman"/>
          <w:color w:themeColor="background1" w:val="FFFFFF"/>
          <w:sz w:val="24"/>
        </w:rPr>
        <w:t>tečajnoj upraviteljici</w:t>
      </w:r>
      <w:r w:rsidR="007E3CEC" w:rsidRPr="005F2B6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E35C6" w:rsidP="001E35C6" w:rsidR="001F6BAC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5F2B63">
        <w:rPr>
          <w:rFonts w:hAnsi="Times New Roman" w:ascii="Times New Roman"/>
          <w:color w:themeColor="background1" w:val="FFFFFF"/>
          <w:sz w:val="24"/>
        </w:rPr>
        <w:t>egistar</w:t>
      </w:r>
      <w:r w:rsidR="007E3CEC" w:rsidRPr="005F2B6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7E3CEC" w:rsidP="001E35C6" w:rsidR="004976E4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F2B63">
        <w:rPr>
          <w:rFonts w:hAnsi="Times New Roman" w:ascii="Times New Roman"/>
          <w:color w:themeColor="background1" w:val="FFFFFF"/>
          <w:sz w:val="24"/>
        </w:rPr>
        <w:t>Oglasna ploča</w:t>
      </w:r>
      <w:r w:rsidR="00BC0834" w:rsidRPr="005F2B63">
        <w:rPr>
          <w:rFonts w:hAnsi="Times New Roman" w:ascii="Times New Roman"/>
          <w:color w:themeColor="background1" w:val="FFFFFF"/>
          <w:sz w:val="24"/>
        </w:rPr>
        <w:t>, ovdje</w:t>
      </w:r>
      <w:r w:rsidR="004976E4" w:rsidRPr="005F2B6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4976E4" w:rsidP="001E35C6" w:rsidR="001E35C6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Op</w:t>
      </w:r>
      <w:r w:rsidRPr="005F2B63">
        <w:rPr>
          <w:rFonts w:hAnsi="Times New Roman" w:ascii="Times New Roman" w:hint="eastAsia"/>
          <w:color w:themeColor="background1" w:val="FFFFFF"/>
          <w:sz w:val="24"/>
        </w:rPr>
        <w:t>ć</w:t>
      </w:r>
      <w:r w:rsidRPr="005F2B63">
        <w:rPr>
          <w:rFonts w:hAnsi="Times New Roman" w:ascii="Times New Roman"/>
          <w:color w:themeColor="background1" w:val="FFFFFF"/>
          <w:sz w:val="24"/>
        </w:rPr>
        <w:t>inskom gra</w:t>
      </w:r>
      <w:r w:rsidRPr="005F2B63">
        <w:rPr>
          <w:rFonts w:hAnsi="Times New Roman" w:ascii="Times New Roman" w:hint="eastAsia"/>
          <w:color w:themeColor="background1" w:val="FFFFFF"/>
          <w:sz w:val="24"/>
        </w:rPr>
        <w:t>đ</w:t>
      </w:r>
      <w:r w:rsidRPr="005F2B63">
        <w:rPr>
          <w:rFonts w:hAnsi="Times New Roman" w:ascii="Times New Roman"/>
          <w:color w:themeColor="background1" w:val="FFFFFF"/>
          <w:sz w:val="24"/>
        </w:rPr>
        <w:t>anskom sudu u Zagrebu - Zemljišnoknjižni odjel</w:t>
      </w:r>
    </w:p>
    <w:p w:rsidRDefault="005F2B63" w:rsidP="001E35C6" w:rsidR="004976E4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Općinski sud u Virovitici – Zemljišno knjižni odjel</w:t>
      </w:r>
    </w:p>
    <w:p w:rsidRDefault="005F2B63" w:rsidP="005F2B63" w:rsidR="005F2B63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Općinski sud u Zlataru – Zemljišno knjižni odjel</w:t>
      </w:r>
    </w:p>
    <w:p w:rsidRDefault="005F2B63" w:rsidP="005F2B63" w:rsidR="005F2B63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Općinski sud u Velikoj Gorici – Zemljišno knjižni odjel</w:t>
      </w:r>
    </w:p>
    <w:p w:rsidRDefault="005F2B63" w:rsidP="005F2B63" w:rsidR="005F2B63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Općinski sud u Požegi – Zemljišno knjižni odjel</w:t>
      </w:r>
    </w:p>
    <w:p w:rsidRDefault="005F2B63" w:rsidP="005F2B63" w:rsidR="005F2B63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Općinski sud u Vukovaru – Zemljišno knjižni odjel</w:t>
      </w:r>
    </w:p>
    <w:p w:rsidRDefault="005F2B63" w:rsidP="005F2B63" w:rsidR="005F2B63" w:rsidRPr="005F2B6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 w:val="24"/>
        </w:rPr>
        <w:t>Općinski sud u Rijeci – Zemljišno knjižni odjel</w:t>
      </w:r>
    </w:p>
    <w:p w:rsidRDefault="005F2B63" w:rsidP="005F2B63" w:rsidR="005F2B63" w:rsidRPr="005F2B63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4976E4" w:rsidP="004976E4" w:rsidR="004976E4" w:rsidRPr="005F2B63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5F2B63">
      <w:pPr>
        <w:rPr>
          <w:rFonts w:hAnsi="Times New Roman" w:ascii="Times New Roman"/>
          <w:color w:themeColor="background1" w:val="FFFFFF"/>
          <w:szCs w:val="22"/>
        </w:rPr>
      </w:pPr>
      <w:r w:rsidRPr="005F2B63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5F2B63">
      <w:pPr>
        <w:rPr>
          <w:rFonts w:hAnsi="Times New Roman" w:ascii="Times New Roman"/>
          <w:color w:themeColor="background1" w:val="FFFFFF"/>
          <w:szCs w:val="22"/>
        </w:rPr>
      </w:pPr>
      <w:r w:rsidRPr="005F2B63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5F2B63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5F2B63">
      <w:pPr>
        <w:rPr>
          <w:rFonts w:hAnsi="Times New Roman" w:ascii="Times New Roman"/>
          <w:color w:themeColor="background1" w:val="FFFFFF"/>
          <w:sz w:val="24"/>
        </w:rPr>
      </w:pPr>
      <w:r w:rsidRPr="005F2B63">
        <w:rPr>
          <w:rFonts w:hAnsi="Times New Roman" w:ascii="Times New Roman"/>
          <w:color w:themeColor="background1" w:val="FFFFFF"/>
          <w:szCs w:val="22"/>
        </w:rPr>
        <w:t xml:space="preserve">              Z, </w:t>
      </w:r>
      <w:r w:rsidRPr="005F2B63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5F2B63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5F2B63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523944">
        <w:rPr>
          <w:rFonts w:hAnsi="Times New Roman" w:ascii="Times New Roman"/>
          <w:noProof/>
          <w:color w:themeColor="background1" w:val="FFFFFF"/>
          <w:szCs w:val="22"/>
        </w:rPr>
        <w:t>21.9.16.</w:t>
      </w:r>
      <w:r w:rsidRPr="005F2B63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5F2B63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5F2B6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14C" w:rsidR="007E414C">
      <w:r>
        <w:separator/>
      </w:r>
    </w:p>
  </w:endnote>
  <w:endnote w:id="0" w:type="continuationSeparator">
    <w:p w:rsidRDefault="007E414C" w:rsidR="007E4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14C" w:rsidR="007E414C">
      <w:r>
        <w:separator/>
      </w:r>
    </w:p>
  </w:footnote>
  <w:footnote w:id="0" w:type="continuationSeparator">
    <w:p w:rsidRDefault="007E414C" w:rsidR="007E4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23944">
      <w:rPr>
        <w:rStyle w:val="Brojstranice"/>
        <w:rFonts w:hAnsi="Times New Roman" w:ascii="Times New Roman"/>
        <w:noProof/>
      </w:rPr>
      <w:t>3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F2FB4">
      <w:rPr>
        <w:rFonts w:hAnsi="Times New Roman" w:ascii="Times New Roman"/>
        <w:sz w:val="24"/>
      </w:rPr>
      <w:t>691/16-5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0F2"/>
    <w:rsid w:val="00021028"/>
    <w:rsid w:val="000315B6"/>
    <w:rsid w:val="00053117"/>
    <w:rsid w:val="00062DBB"/>
    <w:rsid w:val="00070CB4"/>
    <w:rsid w:val="000A046A"/>
    <w:rsid w:val="000A5E52"/>
    <w:rsid w:val="000C5E54"/>
    <w:rsid w:val="000D010B"/>
    <w:rsid w:val="001241C1"/>
    <w:rsid w:val="0013350C"/>
    <w:rsid w:val="00164935"/>
    <w:rsid w:val="00164FDA"/>
    <w:rsid w:val="00177A30"/>
    <w:rsid w:val="001B0BEF"/>
    <w:rsid w:val="001B3A90"/>
    <w:rsid w:val="001E35C6"/>
    <w:rsid w:val="001E575C"/>
    <w:rsid w:val="001F6BAC"/>
    <w:rsid w:val="00214227"/>
    <w:rsid w:val="0026319B"/>
    <w:rsid w:val="002C1105"/>
    <w:rsid w:val="00317DF9"/>
    <w:rsid w:val="00334965"/>
    <w:rsid w:val="00335D44"/>
    <w:rsid w:val="00360318"/>
    <w:rsid w:val="0036625F"/>
    <w:rsid w:val="00385660"/>
    <w:rsid w:val="0039717A"/>
    <w:rsid w:val="00397E1C"/>
    <w:rsid w:val="003B3623"/>
    <w:rsid w:val="003B4319"/>
    <w:rsid w:val="003C3ECA"/>
    <w:rsid w:val="003D21F3"/>
    <w:rsid w:val="0042091D"/>
    <w:rsid w:val="00436CBD"/>
    <w:rsid w:val="00441071"/>
    <w:rsid w:val="00444654"/>
    <w:rsid w:val="00473012"/>
    <w:rsid w:val="00477EA0"/>
    <w:rsid w:val="00482439"/>
    <w:rsid w:val="00484AA8"/>
    <w:rsid w:val="004976E4"/>
    <w:rsid w:val="004B7048"/>
    <w:rsid w:val="004C57C3"/>
    <w:rsid w:val="00523944"/>
    <w:rsid w:val="005419C8"/>
    <w:rsid w:val="00545C55"/>
    <w:rsid w:val="0057341F"/>
    <w:rsid w:val="00593FFA"/>
    <w:rsid w:val="005944E7"/>
    <w:rsid w:val="005F2B63"/>
    <w:rsid w:val="005F41A2"/>
    <w:rsid w:val="006008F9"/>
    <w:rsid w:val="00602D05"/>
    <w:rsid w:val="0062506F"/>
    <w:rsid w:val="00635762"/>
    <w:rsid w:val="00642359"/>
    <w:rsid w:val="006779BF"/>
    <w:rsid w:val="006A2AA6"/>
    <w:rsid w:val="006D3803"/>
    <w:rsid w:val="006E1347"/>
    <w:rsid w:val="006E52BB"/>
    <w:rsid w:val="0070227B"/>
    <w:rsid w:val="007160D0"/>
    <w:rsid w:val="0077054E"/>
    <w:rsid w:val="00774AB7"/>
    <w:rsid w:val="007E0A65"/>
    <w:rsid w:val="007E3B92"/>
    <w:rsid w:val="007E3CEC"/>
    <w:rsid w:val="007E414C"/>
    <w:rsid w:val="007F048E"/>
    <w:rsid w:val="008115D2"/>
    <w:rsid w:val="008217D5"/>
    <w:rsid w:val="008616CA"/>
    <w:rsid w:val="008742B9"/>
    <w:rsid w:val="008774EB"/>
    <w:rsid w:val="008A0B75"/>
    <w:rsid w:val="008B65BF"/>
    <w:rsid w:val="008B6BCE"/>
    <w:rsid w:val="008D60BE"/>
    <w:rsid w:val="008F0D6F"/>
    <w:rsid w:val="008F7361"/>
    <w:rsid w:val="00963309"/>
    <w:rsid w:val="00971D49"/>
    <w:rsid w:val="00973546"/>
    <w:rsid w:val="009C5C3E"/>
    <w:rsid w:val="009E7A45"/>
    <w:rsid w:val="009F16F3"/>
    <w:rsid w:val="00A0054C"/>
    <w:rsid w:val="00A102B0"/>
    <w:rsid w:val="00A23DC2"/>
    <w:rsid w:val="00A350F2"/>
    <w:rsid w:val="00A77C9E"/>
    <w:rsid w:val="00A9788A"/>
    <w:rsid w:val="00AC30C2"/>
    <w:rsid w:val="00AC6F23"/>
    <w:rsid w:val="00AF5B58"/>
    <w:rsid w:val="00B177CA"/>
    <w:rsid w:val="00B36118"/>
    <w:rsid w:val="00B40E9A"/>
    <w:rsid w:val="00B52117"/>
    <w:rsid w:val="00B652DD"/>
    <w:rsid w:val="00B86B29"/>
    <w:rsid w:val="00B91047"/>
    <w:rsid w:val="00BA7CF5"/>
    <w:rsid w:val="00BC0834"/>
    <w:rsid w:val="00BE5E81"/>
    <w:rsid w:val="00C172D4"/>
    <w:rsid w:val="00C31941"/>
    <w:rsid w:val="00C32C1D"/>
    <w:rsid w:val="00C74832"/>
    <w:rsid w:val="00C8624D"/>
    <w:rsid w:val="00CE6F16"/>
    <w:rsid w:val="00D06889"/>
    <w:rsid w:val="00DA2602"/>
    <w:rsid w:val="00DB5644"/>
    <w:rsid w:val="00DF2FB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B5C07"/>
    <w:rsid w:val="00EC20E8"/>
    <w:rsid w:val="00EC5A2B"/>
    <w:rsid w:val="00ED2CD7"/>
    <w:rsid w:val="00EF42CF"/>
    <w:rsid w:val="00F06C77"/>
    <w:rsid w:val="00F078BA"/>
    <w:rsid w:val="00F2128E"/>
    <w:rsid w:val="00F35635"/>
    <w:rsid w:val="00F874D2"/>
    <w:rsid w:val="00FB2B17"/>
    <w:rsid w:val="00FC413B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350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50F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3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94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350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50F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3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94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9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4865</properties:Characters>
  <properties:Lines>119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2016-09-21T10:54:00Z</dcterms:created>
  <dc:creator>Mihael Kovačić</dc:creator>
  <cp:lastModifiedBy>Sonja Pilić</cp:lastModifiedBy>
  <cp:lastPrinted>2016-09-21T11:00:00Z</cp:lastPrinted>
  <dcterms:modified xmlns:xsi="http://www.w3.org/2001/XMLSchema-instance" xsi:type="dcterms:W3CDTF">2016-09-21T11:12:00Z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