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9a7f" w14:paraId="7339a7f" w:rsidRDefault="00AE649C" w:rsidP="00686D2A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686D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                                                                                                    9 St-767/15</w:t>
      </w:r>
    </w:p>
    <w:p w:rsidRDefault="00686D2A" w:rsidP="00686D2A" w:rsidR="00686D2A" w:rsidRPr="00686D2A">
      <w:pPr>
        <w:spacing w:after="0"/>
        <w:jc w:val="right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right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right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REPUBLIKA HRVATSKA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TRGOVAČKI SUD U ZADRU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STALNA SLUŽBA U ŠIBENIKU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  <w:r w:rsidRPr="00686D2A">
        <w:rPr>
          <w:rFonts w:cs="Times New Roman" w:eastAsia="Calibri"/>
        </w:rPr>
        <w:t>R E P U B L I K A    H R V A T S K A</w:t>
      </w: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  <w:r w:rsidRPr="00686D2A">
        <w:rPr>
          <w:rFonts w:cs="Times New Roman" w:eastAsia="Calibri"/>
        </w:rPr>
        <w:t>R J E Š E N J E</w:t>
      </w: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Trgovački sud u Zadru, Stalna služba u Šibeniku, po stečajnom sucu Terezija Goreta, u stečajnom postupku nad stečajnim dužnikom</w:t>
      </w:r>
      <w:r w:rsidRPr="00686D2A">
        <w:rPr>
          <w:rFonts w:cs="Times New Roman" w:eastAsia="Times New Roman"/>
          <w:lang w:eastAsia="hr-HR"/>
        </w:rPr>
        <w:t xml:space="preserve"> Ribarska zadruga Murter iz Murtera, Butina 2, OIB 15398709728</w:t>
      </w:r>
      <w:r w:rsidRPr="00686D2A">
        <w:rPr>
          <w:rFonts w:cs="Times New Roman" w:eastAsia="Calibri"/>
        </w:rPr>
        <w:t>, dana 12. veljače 2016. godine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  <w:r w:rsidRPr="00686D2A">
        <w:rPr>
          <w:rFonts w:cs="Times New Roman" w:eastAsia="Calibri"/>
        </w:rPr>
        <w:t>r i j e š i o   j e</w:t>
      </w: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1.Dužniku</w:t>
      </w:r>
      <w:r w:rsidRPr="00686D2A">
        <w:rPr>
          <w:rFonts w:cs="Times New Roman" w:eastAsia="Times New Roman"/>
          <w:lang w:eastAsia="hr-HR"/>
        </w:rPr>
        <w:t>Ribarska zadruga Murter iz Murtera, Butina 2, OIB 15398709728</w:t>
      </w:r>
      <w:r w:rsidRPr="00686D2A">
        <w:rPr>
          <w:rFonts w:cs="Times New Roman" w:eastAsia="Calibri"/>
        </w:rPr>
        <w:t xml:space="preserve"> , postavlja se privremeni stečajni upravitelj u osobi Antun Kovačević iz Zadra, P.D.G. </w:t>
      </w:r>
      <w:proofErr w:type="spellStart"/>
      <w:r w:rsidRPr="00686D2A">
        <w:rPr>
          <w:rFonts w:cs="Times New Roman" w:eastAsia="Calibri"/>
        </w:rPr>
        <w:t>Krambergera</w:t>
      </w:r>
      <w:proofErr w:type="spellEnd"/>
      <w:r w:rsidRPr="00686D2A">
        <w:rPr>
          <w:rFonts w:cs="Times New Roman" w:eastAsia="Calibri"/>
        </w:rPr>
        <w:t xml:space="preserve"> 13, OIB 77489220307 koji će ispitati je li imovina navedena u popisu imovine dostatna za pokriće troškova stečajnog postupka (čl. 45. st. 1. </w:t>
      </w:r>
      <w:proofErr w:type="spellStart"/>
      <w:r w:rsidRPr="00686D2A">
        <w:rPr>
          <w:rFonts w:cs="Times New Roman" w:eastAsia="Calibri"/>
        </w:rPr>
        <w:t>toč</w:t>
      </w:r>
      <w:proofErr w:type="spellEnd"/>
      <w:r w:rsidRPr="00686D2A">
        <w:rPr>
          <w:rFonts w:cs="Times New Roman" w:eastAsia="Calibri"/>
        </w:rPr>
        <w:t>. 3. SZ), koliki su troškovi stečajnog postupka te kakvi su izgledi za nastavak poslovanja stečajnog dužnika.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- katastarska čestica br. 244/22, </w:t>
      </w:r>
      <w:proofErr w:type="spellStart"/>
      <w:r w:rsidRPr="00686D2A">
        <w:rPr>
          <w:rFonts w:cs="Times New Roman" w:eastAsia="Calibri"/>
        </w:rPr>
        <w:t>Z.U</w:t>
      </w:r>
      <w:proofErr w:type="spellEnd"/>
      <w:r w:rsidRPr="00686D2A">
        <w:rPr>
          <w:rFonts w:cs="Times New Roman" w:eastAsia="Calibri"/>
        </w:rPr>
        <w:t>. 366, K.O. Velim, pašnjak  površine 6236 m</w:t>
      </w:r>
      <w:r w:rsidRPr="00686D2A">
        <w:rPr>
          <w:rFonts w:cs="Times New Roman" w:eastAsia="Calibri"/>
          <w:vertAlign w:val="superscript"/>
        </w:rPr>
        <w:t>2</w:t>
      </w:r>
      <w:r w:rsidRPr="00686D2A">
        <w:rPr>
          <w:rFonts w:cs="Times New Roman" w:eastAsia="Calibri"/>
        </w:rPr>
        <w:t xml:space="preserve">, 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te će se ovo rješenje uputiti Općinskom sudu u Zadru, ZK odjel Benkovac radi upisa zabrane.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3. Pozivaju se dužnikovi dužnici da svoje obveze ispunjavaju vodeći računa o ovom rješenju.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  <w:r w:rsidRPr="00686D2A">
        <w:rPr>
          <w:rFonts w:cs="Times New Roman" w:eastAsia="Calibri"/>
        </w:rPr>
        <w:t>Obrazloženje</w:t>
      </w: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Dana 27. studenog 2015.g FINA je podnijela zahtjev za pokretanje skraćenog stečajnog postupka, te je dana 04. prosinca 2015. Godine ovaj sud objavio oglas kojim je pozvao </w:t>
      </w:r>
      <w:proofErr w:type="spellStart"/>
      <w:r w:rsidRPr="00686D2A">
        <w:rPr>
          <w:rFonts w:cs="Times New Roman" w:eastAsia="Calibri"/>
        </w:rPr>
        <w:t>zz</w:t>
      </w:r>
      <w:proofErr w:type="spellEnd"/>
      <w:r w:rsidRPr="00686D2A">
        <w:rPr>
          <w:rFonts w:cs="Times New Roman" w:eastAsia="Calibri"/>
        </w:rPr>
        <w:t xml:space="preserve"> dužnika da dostavi popis imovine kojeg je isti dana 25. siječnja 2016.g i dostavio a iz kojeg popisa proizlazi da dužnik ima imovine iz koje bi se mogli podmiriti troškovi stečajnog postupka, te je rješenjem ovog suda od 12. Veljače 2016. Godine obustavljen </w:t>
      </w:r>
      <w:r w:rsidRPr="00686D2A">
        <w:rPr>
          <w:rFonts w:cs="Times New Roman" w:eastAsia="Calibri"/>
        </w:rPr>
        <w:lastRenderedPageBreak/>
        <w:t>skraćeni stečajni postupak te određeno ročište radi utvrđivanja uvjeta za pokretanje stečajnog postupka za dan 12. Travnja 2016.g. u 11,00 sati.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</w:p>
    <w:p w:rsidRDefault="00686D2A" w:rsidP="00686D2A" w:rsidR="00686D2A" w:rsidRPr="00686D2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2 -                                       9 St-767/15</w:t>
      </w: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Imajući u vidu sve naprijed navedeno, sukladno čl. 42. st. 2., a u svezi čl. 45. Stečajnog zakona (Narodne novine 44/96, 29/99 i 129/00, 123/03, 82/06, 116/10, 25/12, 133/12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Kako u spisu nema podataka iz kojih bi bilo razvidno postoje li već zabrane nad imovinom dužnika, a kako dužnik posjeduje nekretninu, to mu je stoga sukladno čl. 44. st. 2. </w:t>
      </w:r>
      <w:proofErr w:type="spellStart"/>
      <w:r w:rsidRPr="00686D2A">
        <w:rPr>
          <w:rFonts w:cs="Times New Roman" w:eastAsia="Calibri"/>
        </w:rPr>
        <w:t>toč</w:t>
      </w:r>
      <w:proofErr w:type="spellEnd"/>
      <w:r w:rsidRPr="00686D2A">
        <w:rPr>
          <w:rFonts w:cs="Times New Roman" w:eastAsia="Calibri"/>
        </w:rPr>
        <w:t>. 2. SZ-a sud izdao mjeru zabrane raspolaganja na toj imovini, budući bi takvo raspolaganje moglo oštetiti vjerovnike u stečajnom postupku, a javna objava takvog rješenja određena je sukladno čl. 46. st. 1. SZ-a.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firstLine="708"/>
        <w:jc w:val="both"/>
        <w:rPr>
          <w:rFonts w:cs="Times New Roman" w:eastAsia="Calibri"/>
        </w:rPr>
      </w:pPr>
      <w:r w:rsidRPr="00686D2A">
        <w:rPr>
          <w:rFonts w:cs="Times New Roman" w:eastAsia="Calibri"/>
        </w:rPr>
        <w:t>Slijedom navedenog, odlučeno je kao u izreci.</w:t>
      </w:r>
    </w:p>
    <w:p w:rsidRDefault="00686D2A" w:rsidP="00686D2A" w:rsidR="00686D2A" w:rsidRPr="00686D2A">
      <w:pPr>
        <w:spacing w:after="0"/>
        <w:jc w:val="both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jc w:val="center"/>
        <w:rPr>
          <w:rFonts w:cs="Times New Roman" w:eastAsia="Calibri"/>
        </w:rPr>
      </w:pPr>
      <w:r w:rsidRPr="00686D2A">
        <w:rPr>
          <w:rFonts w:cs="Times New Roman" w:eastAsia="Calibri"/>
        </w:rPr>
        <w:t>U Šibeniku, dana 12. veljače 2016. godine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left="6372"/>
        <w:rPr>
          <w:rFonts w:cs="Times New Roman" w:eastAsia="Calibri"/>
        </w:rPr>
      </w:pPr>
      <w:r w:rsidRPr="00686D2A">
        <w:rPr>
          <w:rFonts w:cs="Times New Roman" w:eastAsia="Calibri"/>
        </w:rPr>
        <w:t>STEČAJNI SUDAC</w:t>
      </w:r>
    </w:p>
    <w:p w:rsidRDefault="00686D2A" w:rsidP="00686D2A" w:rsidR="00686D2A" w:rsidRPr="00686D2A">
      <w:pPr>
        <w:spacing w:after="0"/>
        <w:ind w:left="6372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ind w:left="6372"/>
        <w:rPr>
          <w:rFonts w:cs="Times New Roman" w:eastAsia="Calibri"/>
        </w:rPr>
      </w:pPr>
      <w:r w:rsidRPr="00686D2A">
        <w:rPr>
          <w:rFonts w:cs="Times New Roman" w:eastAsia="Calibri"/>
        </w:rPr>
        <w:t>Terezija Goreta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>POUKA O PRAVNOM LIJEKU</w:t>
      </w:r>
    </w:p>
    <w:p w:rsidRDefault="00686D2A" w:rsidP="00686D2A" w:rsidR="00686D2A" w:rsidRPr="00686D2A">
      <w:pPr>
        <w:spacing w:after="0"/>
        <w:ind w:firstLine="708"/>
        <w:rPr>
          <w:rFonts w:cs="Times New Roman" w:eastAsia="Calibri"/>
        </w:rPr>
      </w:pPr>
      <w:r w:rsidRPr="00686D2A">
        <w:rPr>
          <w:rFonts w:cs="Times New Roman" w:eastAsia="Calibri"/>
        </w:rPr>
        <w:t>Protiv ovog rješenja dopuštena je žalba u roku od 15 dana od dostave istog.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>DN-a: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- privremenom stečajnom upravitelju 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  uz izjavu i potvrdu o imenovanju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 xml:space="preserve">- </w:t>
      </w:r>
      <w:proofErr w:type="spellStart"/>
      <w:r w:rsidRPr="00686D2A">
        <w:rPr>
          <w:rFonts w:cs="Times New Roman" w:eastAsia="Calibri"/>
        </w:rPr>
        <w:t>zz</w:t>
      </w:r>
      <w:proofErr w:type="spellEnd"/>
      <w:r w:rsidRPr="00686D2A">
        <w:rPr>
          <w:rFonts w:cs="Times New Roman" w:eastAsia="Calibri"/>
        </w:rPr>
        <w:t xml:space="preserve"> stečajnog dužnika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>- predlagatelju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>- e-oglasna ploče</w:t>
      </w:r>
    </w:p>
    <w:p w:rsidRDefault="00686D2A" w:rsidP="00686D2A" w:rsidR="00686D2A" w:rsidRPr="00686D2A">
      <w:pPr>
        <w:spacing w:after="0"/>
        <w:rPr>
          <w:rFonts w:cs="Times New Roman" w:eastAsia="Calibri"/>
        </w:rPr>
      </w:pPr>
      <w:r w:rsidRPr="00686D2A">
        <w:rPr>
          <w:rFonts w:cs="Times New Roman" w:eastAsia="Calibri"/>
        </w:rPr>
        <w:t>- Općinski sud u Zadru, ZK odjel Benkovac</w:t>
      </w:r>
    </w:p>
    <w:p w:rsidRDefault="00686D2A" w:rsidP="00686D2A" w:rsidR="00686D2A" w:rsidRPr="00686D2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86D2A" w:rsidP="00686D2A" w:rsidR="00686D2A" w:rsidRPr="00686D2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AA4AE0"/>
    <w:multiLevelType w:val="hybridMultilevel"/>
    <w:tmpl w:val="229AC1C2"/>
    <w:lvl w:tplc="A100F3A2" w:ilvl="0">
      <w:start w:val="9"/>
      <w:numFmt w:val="bullet"/>
      <w:lvlText w:val="-"/>
      <w:lvlJc w:val="left"/>
      <w:pPr>
        <w:ind w:hanging="360" w:left="454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6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58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0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D2A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5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St-767/2015-9</izvorni_sadrzaj>
    <derivirana_varijabla naziv="DomainObject.Oznaka_1">St-767/2015-9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27.01.16.</izvorni_sadrzaj>
    <derivirana_varijabla naziv="DomainObject.Predmet.PrimjedbaSuca_1">uvid 27.01.16.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St-767/2015-9</izvorni_sadrzaj>
    <derivirana_varijabla naziv="DomainObject.PoslovniBrojDokumenta_1">St-767/2015-9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RIBARSKA ZADRUGA MURTER</item>
    </izvorni_sadrzaj>
    <derivirana_varijabla naziv="DomainObject.Predmet.SudioniciListNaziv_1">
      <item>FINA - Podružnica Šibenik</item>
      <item>RIBARSKA ZADRUGA MURTER</item>
    </derivirana_varijabla>
  </DomainObject.Predmet.SudioniciListNaziv>
  <DomainObject.Predmet.SudioniciListAdressOIB>
    <izvorni_sadrzaj>
      <item>FINA - Podružnica Šibenik, OIB 85821130368, Perivoj L. Marune 1,22000 Šibenik</item>
      <item>RIBARSKA ZADRUGA MURTER, OIB 15398709728, Butina 2 ,22243 Murter</item>
    </izvorni_sadrzaj>
    <derivirana_varijabla naziv="DomainObject.Predmet.SudioniciListAdressOIB_1">
      <item>FINA - Podružnica Šibenik, OIB 85821130368, Perivoj L. Marune 1,22000 Šibenik</item>
      <item>RIBARSKA ZADRUGA MURTER, OIB 15398709728, Butina 2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15009-3294-47B7-A126-2F6ED10DE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2786</properties:Characters>
  <properties:Lines>95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2016-02-12T12:31:00Z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St-767/2015-9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