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eb54" w14:paraId="011eb54" w:rsidRDefault="00462E82" w:rsidP="00462E82" w:rsidR="00462E8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2E82" w:rsidP="00462E82" w:rsidR="00462E8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62E82" w:rsidP="00462E82" w:rsidR="00462E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62E82" w:rsidP="00462E82" w:rsidR="00462E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62E82" w:rsidP="00462E82" w:rsidR="00462E8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62E82" w:rsidP="00462E82" w:rsidR="00462E8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62E82" w:rsidP="00462E82" w:rsidR="00462E82" w:rsidRPr="005D578C">
      <w:pPr>
        <w:jc w:val="center"/>
        <w:rPr>
          <w:rFonts w:cs="Times New Roman" w:eastAsia="Times New Roman"/>
          <w:szCs w:val="24"/>
        </w:rPr>
      </w:pPr>
    </w:p>
    <w:p w:rsidRDefault="00462E82" w:rsidP="00462E82" w:rsidR="00462E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62E82" w:rsidP="00462E82" w:rsidR="00462E82" w:rsidRPr="005D578C">
      <w:pPr>
        <w:rPr>
          <w:rFonts w:cs="Times New Roman" w:eastAsia="Times New Roman"/>
          <w:szCs w:val="24"/>
        </w:rPr>
      </w:pPr>
    </w:p>
    <w:p w:rsidRDefault="00462E82" w:rsidP="00462E82" w:rsidR="00462E8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E34984" w:rsidRPr="00E34984">
        <w:rPr>
          <w:rFonts w:cs="Times New Roman" w:eastAsia="Times New Roman"/>
          <w:szCs w:val="24"/>
        </w:rPr>
        <w:t xml:space="preserve"> </w:t>
      </w:r>
      <w:r w:rsidR="00E34984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8159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ADRANA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68264025854, MBS 130020616, </w:t>
      </w:r>
      <w:r w:rsidR="00E3498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462E82" w:rsidP="00462E82" w:rsidR="00462E82" w:rsidRPr="005D578C">
      <w:pPr>
        <w:rPr>
          <w:rFonts w:cs="Times New Roman" w:eastAsia="Times New Roman"/>
          <w:szCs w:val="24"/>
        </w:rPr>
      </w:pPr>
    </w:p>
    <w:p w:rsidRDefault="00462E82" w:rsidP="00462E82" w:rsidR="00462E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62E82" w:rsidP="00462E82" w:rsidR="00462E82" w:rsidRPr="005D578C">
      <w:pPr>
        <w:rPr>
          <w:rFonts w:cs="Times New Roman" w:eastAsia="Times New Roman"/>
          <w:szCs w:val="24"/>
        </w:rPr>
      </w:pPr>
    </w:p>
    <w:p w:rsidRDefault="00462E82" w:rsidP="00462E82" w:rsidR="00462E8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ADRANA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68264025854, MBS 130020616,</w:t>
      </w:r>
      <w:r w:rsidRPr="005D578C">
        <w:rPr>
          <w:rFonts w:cs="Times New Roman" w:eastAsia="Times New Roman"/>
          <w:szCs w:val="24"/>
        </w:rPr>
        <w:t xml:space="preserve"> s danom </w:t>
      </w:r>
      <w:r w:rsidR="00E3498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E34984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462E82" w:rsidP="00462E82" w:rsidR="00462E82" w:rsidRPr="005D578C">
      <w:pPr>
        <w:rPr>
          <w:rFonts w:cs="Times New Roman" w:eastAsia="Times New Roman"/>
          <w:szCs w:val="24"/>
        </w:rPr>
      </w:pPr>
    </w:p>
    <w:p w:rsidRDefault="00462E82" w:rsidP="00462E82" w:rsidR="00462E8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462E82" w:rsidP="00462E82" w:rsidR="00462E82">
      <w:pPr>
        <w:ind w:firstLine="708"/>
        <w:rPr>
          <w:rFonts w:cs="Times New Roman" w:eastAsia="Times New Roman"/>
          <w:szCs w:val="20"/>
        </w:rPr>
      </w:pPr>
    </w:p>
    <w:p w:rsidRDefault="00462E82" w:rsidP="00462E82" w:rsidR="00462E8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ADRANA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68264025854, MBS 130020616.</w:t>
      </w:r>
    </w:p>
    <w:p w:rsidRDefault="00462E82" w:rsidP="00462E82" w:rsidR="00462E82">
      <w:pPr>
        <w:rPr>
          <w:rFonts w:cs="Times New Roman" w:eastAsia="Times New Roman"/>
          <w:szCs w:val="24"/>
        </w:rPr>
      </w:pPr>
    </w:p>
    <w:p w:rsidRDefault="00462E82" w:rsidP="00462E82" w:rsidR="00462E8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ADRANA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68264025854, MBS 130020616.</w:t>
      </w:r>
    </w:p>
    <w:p w:rsidRDefault="00462E82" w:rsidP="00462E82" w:rsidR="00462E82">
      <w:pPr>
        <w:rPr>
          <w:rFonts w:cs="Times New Roman" w:eastAsia="Times New Roman"/>
          <w:szCs w:val="24"/>
        </w:rPr>
      </w:pPr>
    </w:p>
    <w:p w:rsidRDefault="00462E82" w:rsidP="00462E82" w:rsidR="00462E82" w:rsidRPr="005D578C">
      <w:pPr>
        <w:rPr>
          <w:rFonts w:cs="Times New Roman" w:eastAsia="Times New Roman"/>
          <w:szCs w:val="24"/>
        </w:rPr>
      </w:pPr>
    </w:p>
    <w:p w:rsidRDefault="00462E82" w:rsidP="00462E82" w:rsidR="00462E8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62E82" w:rsidP="00462E82" w:rsidR="00462E82">
      <w:pPr>
        <w:ind w:firstLine="708"/>
        <w:rPr>
          <w:rFonts w:cs="Times New Roman" w:eastAsia="Times New Roman"/>
          <w:szCs w:val="24"/>
        </w:rPr>
      </w:pPr>
    </w:p>
    <w:p w:rsidRDefault="00462E82" w:rsidP="00462E82" w:rsidR="00462E8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ADRANA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St-351/2015-3 od 26. studenog 2015. pokrenuo skraćeni stečajni postupak nad dužnikom ADRANA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St-351/2015-4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62E82" w:rsidP="00462E82" w:rsidR="00462E8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62E82" w:rsidP="00462E82" w:rsidR="00462E82" w:rsidRPr="005D578C">
      <w:pPr>
        <w:rPr>
          <w:rFonts w:cs="Times New Roman" w:eastAsia="Times New Roman"/>
          <w:szCs w:val="24"/>
        </w:rPr>
      </w:pPr>
    </w:p>
    <w:p w:rsidRDefault="00462E82" w:rsidP="00462E82" w:rsidR="00462E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3498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62E82" w:rsidP="00462E82" w:rsidR="00462E82" w:rsidRPr="005D578C">
      <w:pPr>
        <w:jc w:val="center"/>
        <w:rPr>
          <w:rFonts w:cs="Times New Roman" w:eastAsia="Times New Roman"/>
          <w:szCs w:val="24"/>
        </w:rPr>
      </w:pPr>
    </w:p>
    <w:p w:rsidRDefault="00462E82" w:rsidP="00E34984" w:rsidR="00462E8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462E82" w:rsidP="00E34984" w:rsidR="00462E8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A1BE5">
        <w:rPr>
          <w:rFonts w:cs="Times New Roman" w:eastAsia="Times New Roman"/>
          <w:szCs w:val="24"/>
        </w:rPr>
        <w:t xml:space="preserve">, v. r. </w:t>
      </w:r>
    </w:p>
    <w:p w:rsidRDefault="00462E82" w:rsidP="00462E82" w:rsidR="00462E82">
      <w:pPr>
        <w:jc w:val="left"/>
        <w:rPr>
          <w:rFonts w:cs="Times New Roman" w:eastAsia="Times New Roman"/>
          <w:szCs w:val="24"/>
        </w:rPr>
      </w:pPr>
    </w:p>
    <w:p w:rsidRDefault="00E34984" w:rsidP="00462E82" w:rsidR="00E34984" w:rsidRPr="005D578C">
      <w:pPr>
        <w:jc w:val="left"/>
        <w:rPr>
          <w:rFonts w:cs="Times New Roman" w:eastAsia="Times New Roman"/>
          <w:szCs w:val="24"/>
        </w:rPr>
      </w:pPr>
    </w:p>
    <w:p w:rsidRDefault="00462E82" w:rsidP="00462E82" w:rsidR="00462E8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62E82" w:rsidP="00462E82" w:rsidR="00462E8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62E82" w:rsidP="00462E82" w:rsidR="00462E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62E82" w:rsidP="00462E82" w:rsidR="00462E82">
      <w:pPr>
        <w:rPr>
          <w:rFonts w:cs="Times New Roman" w:eastAsia="Times New Roman"/>
          <w:szCs w:val="24"/>
        </w:rPr>
      </w:pPr>
    </w:p>
    <w:p w:rsidRDefault="00462E82" w:rsidP="00462E82" w:rsidR="00462E82" w:rsidRPr="005D578C">
      <w:pPr>
        <w:rPr>
          <w:rFonts w:cs="Times New Roman" w:eastAsia="Times New Roman"/>
          <w:szCs w:val="24"/>
        </w:rPr>
      </w:pPr>
    </w:p>
    <w:p w:rsidRDefault="00462E82" w:rsidP="00462E82" w:rsidR="00462E8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62E82" w:rsidP="00462E82" w:rsidR="00462E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62E82" w:rsidP="00462E82" w:rsidR="00462E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ADRANA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14,</w:t>
      </w:r>
    </w:p>
    <w:p w:rsidRDefault="00462E82" w:rsidP="00462E82" w:rsidR="00462E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E34984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Jadranka Rapaić, Tar, Brajde 31,</w:t>
      </w:r>
    </w:p>
    <w:p w:rsidRDefault="00462E82" w:rsidP="00462E82" w:rsidR="00462E8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462E82" w:rsidP="00462E82" w:rsidR="00462E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62E82" w:rsidP="00462E82" w:rsidR="00462E8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</w:t>
      </w:r>
      <w:r w:rsidR="00855C24">
        <w:rPr>
          <w:rFonts w:cs="Times New Roman" w:eastAsia="Times New Roman"/>
          <w:szCs w:val="20"/>
        </w:rPr>
        <w:t xml:space="preserve">mir Debeljuh, Pula, Laginjina 6, </w:t>
      </w:r>
    </w:p>
    <w:p w:rsidRDefault="00462E82" w:rsidP="00462E82" w:rsidR="00462E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62E82" w:rsidP="00462E82" w:rsidR="00462E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62E82" w:rsidP="00462E82" w:rsidR="00462E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62E82" w:rsidP="00462E82" w:rsidR="00462E82" w:rsidRPr="00EB7ECC"/>
    <w:p w:rsidRDefault="00462E82" w:rsidP="00462E82" w:rsidR="00462E82">
      <w:pPr>
        <w:jc w:val="left"/>
        <w:rPr>
          <w:rFonts w:cs="Times New Roman" w:eastAsia="Times New Roman"/>
          <w:szCs w:val="24"/>
        </w:rPr>
      </w:pPr>
    </w:p>
    <w:p w:rsidRDefault="00462E82" w:rsidP="00462E82" w:rsidR="00462E82"/>
    <w:p w:rsidRDefault="00462E82" w:rsidP="00462E82" w:rsidR="00462E82">
      <w:pPr>
        <w:jc w:val="left"/>
        <w:rPr>
          <w:rFonts w:cs="Times New Roman" w:eastAsia="Times New Roman"/>
          <w:szCs w:val="24"/>
        </w:rPr>
      </w:pPr>
    </w:p>
    <w:p w:rsidRDefault="00462E82" w:rsidP="00462E82" w:rsidR="00462E82">
      <w:pPr>
        <w:jc w:val="left"/>
        <w:rPr>
          <w:rFonts w:cs="Times New Roman" w:eastAsia="Times New Roman"/>
          <w:szCs w:val="24"/>
        </w:rPr>
      </w:pPr>
    </w:p>
    <w:p w:rsidRDefault="00462E82" w:rsidP="00462E82" w:rsidR="00462E82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E82" w:rsidP="00462E82" w:rsidR="00462E82">
      <w:r>
        <w:separator/>
      </w:r>
    </w:p>
  </w:endnote>
  <w:endnote w:id="0" w:type="continuationSeparator">
    <w:p w:rsidRDefault="00462E82" w:rsidP="00462E82" w:rsidR="00462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E82" w:rsidP="00462E82" w:rsidR="00462E82">
      <w:r>
        <w:separator/>
      </w:r>
    </w:p>
  </w:footnote>
  <w:footnote w:id="0" w:type="continuationSeparator">
    <w:p w:rsidRDefault="00462E82" w:rsidP="00462E82" w:rsidR="00462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E82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777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St-351/2015-5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E82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St-351/2015-5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1C9"/>
    <w:rsid w:val="00462E82"/>
    <w:rsid w:val="006011C9"/>
    <w:rsid w:val="006A144F"/>
    <w:rsid w:val="00855C24"/>
    <w:rsid w:val="00C13AD5"/>
    <w:rsid w:val="00C3777E"/>
    <w:rsid w:val="00DA1BE5"/>
    <w:rsid w:val="00E3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2E8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2E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62E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2E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2E8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2E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2E8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77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777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77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77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2E8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2E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62E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2E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2E8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2E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2E8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77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777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77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77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ADRANA d.o.o. POREČ</izvorni_sadrzaj>
    <derivirana_varijabla naziv="DomainObject.Predmet.ProtustrankaFormated_1">  ADRANA d.o.o. POREČ</derivirana_varijabla>
  </DomainObject.Predmet.ProtustrankaFormated>
  <DomainObject.Predmet.ProtustrankaFormatedOIB>
    <izvorni_sadrzaj>  ADRANA d.o.o. POREČ, OIB 68264025854</izvorni_sadrzaj>
    <derivirana_varijabla naziv="DomainObject.Predmet.ProtustrankaFormatedOIB_1">  ADRANA d.o.o. POREČ, OIB 68264025854</derivirana_varijabla>
  </DomainObject.Predmet.ProtustrankaFormatedOIB>
  <DomainObject.Predmet.ProtustrankaFormatedWithAdress>
    <izvorni_sadrzaj> ADRANA d.o.o. POREČ, Partizanska 14, 52440 Poreč</izvorni_sadrzaj>
    <derivirana_varijabla naziv="DomainObject.Predmet.ProtustrankaFormatedWithAdress_1"> ADRANA d.o.o. POREČ, Partizanska 14, 52440 Poreč</derivirana_varijabla>
  </DomainObject.Predmet.ProtustrankaFormatedWithAdress>
  <DomainObject.Predmet.ProtustrankaFormatedWithAdressOIB>
    <izvorni_sadrzaj> ADRANA d.o.o. POREČ, OIB 68264025854, Partizanska 14, 52440 Poreč</izvorni_sadrzaj>
    <derivirana_varijabla naziv="DomainObject.Predmet.ProtustrankaFormatedWithAdressOIB_1"> ADRANA d.o.o. POREČ, OIB 68264025854, Partizanska 14, 52440 Poreč</derivirana_varijabla>
  </DomainObject.Predmet.ProtustrankaFormatedWithAdressOIB>
  <DomainObject.Predmet.ProtustrankaWithAdress>
    <izvorni_sadrzaj>ADRANA d.o.o. POREČ Partizanska 14, 52440 Poreč</izvorni_sadrzaj>
    <derivirana_varijabla naziv="DomainObject.Predmet.ProtustrankaWithAdress_1">ADRANA d.o.o. POREČ Partizanska 14, 52440 Poreč</derivirana_varijabla>
  </DomainObject.Predmet.ProtustrankaWithAdress>
  <DomainObject.Predmet.ProtustrankaWithAdressOIB>
    <izvorni_sadrzaj>ADRANA d.o.o. POREČ, OIB 68264025854, Partizanska 14, 52440 Poreč</izvorni_sadrzaj>
    <derivirana_varijabla naziv="DomainObject.Predmet.ProtustrankaWithAdressOIB_1">ADRANA d.o.o. POREČ, OIB 68264025854, Partizanska 14, 52440 Poreč</derivirana_varijabla>
  </DomainObject.Predmet.ProtustrankaWithAdressOIB>
  <DomainObject.Predmet.ProtustrankaNazivFormated>
    <izvorni_sadrzaj>ADRANA d.o.o. POREČ</izvorni_sadrzaj>
    <derivirana_varijabla naziv="DomainObject.Predmet.ProtustrankaNazivFormated_1">ADRANA d.o.o. POREČ</derivirana_varijabla>
  </DomainObject.Predmet.ProtustrankaNazivFormated>
  <DomainObject.Predmet.ProtustrankaNazivFormatedOIB>
    <izvorni_sadrzaj>ADRANA d.o.o. POREČ, OIB 68264025854</izvorni_sadrzaj>
    <derivirana_varijabla naziv="DomainObject.Predmet.ProtustrankaNazivFormatedOIB_1">ADRANA d.o.o. POREČ, OIB 68264025854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184670.68</izvorni_sadrzaj>
    <derivirana_varijabla naziv="DomainObject.Predmet.TrenutnaVrijednost_1">184670.68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ADRANA d.o.o. POREČ</item>
    </izvorni_sadrzaj>
    <derivirana_varijabla naziv="DomainObject.Predmet.ProtuStrankaListFormated_1">
      <item>ADRANA d.o.o. POREČ</item>
    </derivirana_varijabla>
  </DomainObject.Predmet.ProtuStrankaListFormated>
  <DomainObject.Predmet.ProtuStrankaListFormatedOIB>
    <izvorni_sadrzaj>
      <item>ADRANA d.o.o. POREČ, OIB 68264025854</item>
    </izvorni_sadrzaj>
    <derivirana_varijabla naziv="DomainObject.Predmet.ProtuStrankaListFormatedOIB_1">
      <item>ADRANA d.o.o. POREČ, OIB 68264025854</item>
    </derivirana_varijabla>
  </DomainObject.Predmet.ProtuStrankaListFormatedOIB>
  <DomainObject.Predmet.ProtuStrankaListFormatedWithAdress>
    <izvorni_sadrzaj>
      <item>ADRANA d.o.o. POREČ, Partizanska 14, 52440 Poreč</item>
    </izvorni_sadrzaj>
    <derivirana_varijabla naziv="DomainObject.Predmet.ProtuStrankaListFormatedWithAdress_1">
      <item>ADRANA d.o.o. POREČ, Partizanska 14, 52440 Poreč</item>
    </derivirana_varijabla>
  </DomainObject.Predmet.ProtuStrankaListFormatedWithAdress>
  <DomainObject.Predmet.ProtuStrankaListFormatedWithAdressOIB>
    <izvorni_sadrzaj>
      <item>ADRANA d.o.o. POREČ, OIB 68264025854, Partizanska 14, 52440 Poreč</item>
    </izvorni_sadrzaj>
    <derivirana_varijabla naziv="DomainObject.Predmet.ProtuStrankaListFormatedWithAdressOIB_1">
      <item>ADRANA d.o.o. POREČ, OIB 68264025854, Partizanska 14, 52440 Poreč</item>
    </derivirana_varijabla>
  </DomainObject.Predmet.ProtuStrankaListFormatedWithAdressOIB>
  <DomainObject.Predmet.ProtuStrankaListNazivFormated>
    <izvorni_sadrzaj>
      <item>ADRANA d.o.o. POREČ</item>
    </izvorni_sadrzaj>
    <derivirana_varijabla naziv="DomainObject.Predmet.ProtuStrankaListNazivFormated_1">
      <item>ADRANA d.o.o. POREČ</item>
    </derivirana_varijabla>
  </DomainObject.Predmet.ProtuStrankaListNazivFormated>
  <DomainObject.Predmet.ProtuStrankaListNazivFormatedOIB>
    <izvorni_sadrzaj>
      <item>ADRANA d.o.o. POREČ, OIB 68264025854</item>
    </izvorni_sadrzaj>
    <derivirana_varijabla naziv="DomainObject.Predmet.ProtuStrankaListNazivFormatedOIB_1">
      <item>ADRANA d.o.o. POREČ, OIB 68264025854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ADRANA d.o.o. POREČ</izvorni_sadrzaj>
    <derivirana_varijabla naziv="DomainObject.Predmet.ProtustrankaIDrugi_1">ADRANA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ADRANA d.o.o. POREČ, OIB 68264025854, Partizanska 14, 52440 Poreč</izvorni_sadrzaj>
    <derivirana_varijabla naziv="DomainObject.Predmet.ProtustrankaIDrugiAdressOIB_1">ADRANA d.o.o. POREČ, OIB 68264025854, Partizanska 14,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ADRANA d.o.o. POREČ</item>
    </izvorni_sadrzaj>
    <derivirana_varijabla naziv="DomainObject.Predmet.SudioniciListNaziv_1">
      <item>FINANCIJSKA AGENCIJA, RC RIJEKA, PODRUŽNICA PULA, PULA</item>
      <item>ADRANA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ADRANA d.o.o. POREČ, OIB 68264025854, Partizanska 14,52440 Poreč</item>
    </izvorni_sadrzaj>
    <derivirana_varijabla naziv="DomainObject.Predmet.SudioniciListAdressOIB_1">
      <item>FINANCIJSKA AGENCIJA, RC RIJEKA, PODRUŽNICA PULA, PULA, OIB 85821130368, Giardini 5,52100 Pula</item>
      <item>ADRANA d.o.o. POREČ, OIB 68264025854, Partizanska 14,52440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68264025854</item>
    </izvorni_sadrzaj>
    <derivirana_varijabla naziv="DomainObject.Predmet.SudioniciListNazivOIB_1">
      <item>, OIB 85821130368</item>
      <item>, OIB 68264025854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599</properties:Words>
  <properties:Characters>3207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2016-01-29T09:00:00Z</dcterms:created>
  <dc:creator>Mihaela Kaligari</dc:creator>
  <dc:description/>
  <cp:keywords/>
  <cp:lastModifiedBy>Mihaela Kaligari</cp:lastModifiedBy>
  <cp:lastPrinted>2016-02-04T06:45:00Z</cp:lastPrinted>
  <dcterms:modified xmlns:xsi="http://www.w3.org/2001/XMLSchema-instance" xsi:type="dcterms:W3CDTF">2016-02-04T07:23:00Z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