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2e6f" w14:paraId="ff22e6f" w:rsidRDefault="005E5DC3" w:rsidP="005E5DC3" w:rsidR="005E5DC3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5E5DC3" w:rsidP="005E5DC3" w:rsidR="005E5DC3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5E5DC3" w:rsidP="005E5DC3" w:rsidR="005E5DC3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5E5DC3" w:rsidP="005E5DC3" w:rsidR="005E5DC3" w:rsidRPr="005418A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5E5DC3" w:rsidP="005E5DC3" w:rsidR="005E5D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>
      <w:pPr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>
      <w:pPr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 w:rsidRPr="006E2AE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AE3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sucu, u stečajnom postupku koji </w:t>
      </w:r>
      <w:r>
        <w:rPr>
          <w:rFonts w:cs="Times New Roman" w:hAnsi="Times New Roman" w:ascii="Times New Roman"/>
          <w:sz w:val="24"/>
          <w:szCs w:val="24"/>
        </w:rPr>
        <w:t xml:space="preserve">se vodi nad stečajnim dužnikom MTČ TVORNICA RUBLJA d.d. u stečaju, Čakovec, Matice hrvatske 10, </w:t>
      </w:r>
      <w:r w:rsidRPr="005418A7">
        <w:rPr>
          <w:rFonts w:hAnsi="Times New Roman" w:ascii="Times New Roman"/>
          <w:sz w:val="24"/>
          <w:szCs w:val="24"/>
        </w:rPr>
        <w:t>OIB: 58725699695</w:t>
      </w:r>
      <w:r>
        <w:rPr>
          <w:rFonts w:hAnsi="Times New Roman" w:ascii="Times New Roman"/>
          <w:sz w:val="24"/>
          <w:szCs w:val="24"/>
        </w:rPr>
        <w:t xml:space="preserve">, </w:t>
      </w:r>
      <w:r w:rsidRPr="006E2AE3">
        <w:rPr>
          <w:rFonts w:cs="Times New Roman" w:hAnsi="Times New Roman" w:ascii="Times New Roman"/>
          <w:sz w:val="24"/>
          <w:szCs w:val="24"/>
        </w:rPr>
        <w:t xml:space="preserve">u skladu s rješenjem o dosudi od </w:t>
      </w:r>
      <w:r>
        <w:rPr>
          <w:rFonts w:cs="Times New Roman" w:hAnsi="Times New Roman" w:ascii="Times New Roman"/>
          <w:sz w:val="24"/>
          <w:szCs w:val="24"/>
        </w:rPr>
        <w:t xml:space="preserve">21. rujna 2015., broj St-53/09-300, 23. prosinca 2015., </w:t>
      </w:r>
      <w:r w:rsidRPr="006E2AE3">
        <w:rPr>
          <w:rFonts w:cs="Times New Roman" w:hAnsi="Times New Roman" w:ascii="Times New Roman"/>
          <w:sz w:val="24"/>
          <w:szCs w:val="24"/>
        </w:rPr>
        <w:t>donio je sljedeći</w:t>
      </w:r>
    </w:p>
    <w:p w:rsidRDefault="005E5DC3" w:rsidP="005E5DC3" w:rsidR="005E5DC3" w:rsidRPr="006E2AE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>
      <w:pPr>
        <w:jc w:val="center"/>
        <w:rPr>
          <w:rFonts w:cs="Times New Roman" w:hAnsi="Times New Roman" w:ascii="Times New Roman"/>
          <w:sz w:val="24"/>
          <w:szCs w:val="24"/>
        </w:rPr>
      </w:pPr>
      <w:r w:rsidRPr="006E2AE3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5E5DC3" w:rsidP="005E5DC3" w:rsidR="005E5DC3" w:rsidRPr="006E2AE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 w:rsidRPr="006E2AE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AE3">
        <w:rPr>
          <w:rFonts w:cs="Times New Roman" w:hAnsi="Times New Roman" w:ascii="Times New Roman"/>
          <w:sz w:val="24"/>
          <w:szCs w:val="24"/>
        </w:rPr>
        <w:t xml:space="preserve">Na temelju rješenja o dosudi  ovoga suda od 21. rujna 2015., broj St-53/09-300, određuje se upis prava vlasništva na nekretninama stečajnog dužnika </w:t>
      </w:r>
      <w:r w:rsidRPr="006E2AE3">
        <w:t xml:space="preserve"> </w:t>
      </w:r>
      <w:r w:rsidRPr="006E2AE3">
        <w:rPr>
          <w:rFonts w:cs="Times New Roman" w:hAnsi="Times New Roman" w:ascii="Times New Roman"/>
          <w:sz w:val="24"/>
          <w:szCs w:val="24"/>
        </w:rPr>
        <w:t>MTČ TVORNICA RUBLJA d.d. u stečaju, Čakovec, Matice hrvatske 10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5418A7">
        <w:rPr>
          <w:rFonts w:hAnsi="Times New Roman" w:ascii="Times New Roman"/>
          <w:sz w:val="24"/>
          <w:szCs w:val="24"/>
        </w:rPr>
        <w:t>OIB: 58725699695</w:t>
      </w:r>
      <w:r w:rsidRPr="006E2AE3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5E5DC3" w:rsidP="005E5DC3" w:rsidR="005E5DC3" w:rsidRPr="006E2AE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6E2AE3">
        <w:rPr>
          <w:rFonts w:cs="Times New Roman" w:hAnsi="Times New Roman" w:ascii="Times New Roman"/>
          <w:sz w:val="24"/>
          <w:szCs w:val="24"/>
        </w:rPr>
        <w:t>1. posebni dio kat. čestice 8/1 – hala trikotaže i konfekcije, zgrada I i II dilatacije - dorada i trikotaža, zgrada III dilatacija - dorade i pozamanterija, zgrada zdravstvenog centra sa prodavaonom, upravne zgrade, zgrada restorana, garaža sa nadstrešnicom za bicikle, zgrada portirnice, zgrada dviju trafostanica, zgrada kotlovnice sa deponijem mazuta, dvor, površine 4 jutra i 969 čhv u Čakovcu, Matice hrvatske 10, i to: suvlasnički dio: 780/26504, ETAŽNO VLASNIŠTVO (E-9), Etaža 9, koja se sastoji od prizemlja radionice ukupne površine 423 m2, upisana u z. k. ul. 5827 E, k.o. 302813, Čakovec, u zemljišnim knjigama Općinskog suda u Čakovcu,</w:t>
      </w:r>
    </w:p>
    <w:p w:rsidRDefault="005E5DC3" w:rsidP="005E5DC3" w:rsidR="005E5DC3" w:rsidRPr="006E2AE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 w:rsidRPr="006E2AE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6E2AE3">
        <w:rPr>
          <w:rFonts w:cs="Times New Roman" w:hAnsi="Times New Roman" w:ascii="Times New Roman"/>
          <w:sz w:val="24"/>
          <w:szCs w:val="24"/>
        </w:rPr>
        <w:t>2. posebni dio kat. čestice 8/1 – hala trikotaže i konfekcije, zgrada I i II dilatacije - dorada i trikotaža, zgrada III dilatacija - dorade i pozamanterija, zgrada zdravstvenog centra sa prodavaonom, upravne zgrade, zgrada restorana, garaža sa nadstrešnicom za bicikle, zgrada portirnice, zgrada dviju trafostanica, zgrada kotlovnice sa deponijem mazuta, dvor, površine 4 jutra i 969 čhv u Čakovcu, Matice hrvatske 10, i to: suvlasnički dio: 17/26504, ETAŽNO VLASNIŠTVO (E-34), Etaža 34, koja se sastoji od garaže -površine 16 m2, upisana u z. k. ul. 5827 E, k.o. 302813, Čakovec, u zemljišnim knjigama Općinskog suda u Čakovcu,</w:t>
      </w:r>
    </w:p>
    <w:p w:rsidRDefault="005E5DC3" w:rsidP="005E5DC3" w:rsidR="005E5DC3" w:rsidRPr="006E2AE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 w:rsidRPr="006E2AE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6E2AE3">
        <w:rPr>
          <w:rFonts w:cs="Times New Roman" w:hAnsi="Times New Roman" w:ascii="Times New Roman"/>
          <w:sz w:val="24"/>
          <w:szCs w:val="24"/>
        </w:rPr>
        <w:t xml:space="preserve">3. posebni dio kat. čestice 8/1 – hala trikotaže i konfekcije, zgrada I i II dilatacije - dorada i trikotaža, zgrada III dilatacija - dorade i pozamanterija, zgrada zdravstvenog centra sa prodavaonom, upravne zgrade, zgrada restorana, garaža sa nadstrešnicom za bicikle, zgrada portirnice, zgrada dviju trafostanica, zgrada kotlovnice sa deponijem mazuta, dvor, površine 4 jutra i 969 čhv u Čakovcu, </w:t>
      </w:r>
      <w:r w:rsidRPr="006E2AE3">
        <w:rPr>
          <w:rFonts w:cs="Times New Roman" w:hAnsi="Times New Roman" w:ascii="Times New Roman"/>
          <w:sz w:val="24"/>
          <w:szCs w:val="24"/>
        </w:rPr>
        <w:lastRenderedPageBreak/>
        <w:t>Matice hrvatske 10, i to: suvlasnički dio: 17/26504, ETAŽNO VLASNIŠTVO (E-35), Etaža 35, koja se sastoji od garaže - površine 16 m2, upisana u z. k. ul. 5827 E, k.o. 302813, Čakovec, u zemljišnim knjigama Općinskog suda u Čakovcu,</w:t>
      </w:r>
    </w:p>
    <w:p w:rsidRDefault="005E5DC3" w:rsidP="005E5DC3" w:rsidR="005E5DC3" w:rsidRPr="006E2AE3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 w:rsidRPr="006E2AE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6E2AE3">
        <w:rPr>
          <w:rFonts w:cs="Times New Roman" w:hAnsi="Times New Roman" w:ascii="Times New Roman"/>
          <w:sz w:val="24"/>
          <w:szCs w:val="24"/>
        </w:rPr>
        <w:t>4. posebni dio kat. čestice 8/1 – hala trikotaže i konfekcije, zgrada I i II dilatacije - dorada i trikotaža, zgrada III dilatacija - dorade i pozamanterija, zgrada zdravstvenog centra sa prodavaonom, upravne zgrade, zgrada restorana, garaža sa nadstrešnicom za bicikle, zgrada portirnice, zgrada dviju trafostanica, zgrada kotlovnice sa deponijem mazuta, dvor, površine 4 jutra i 969 čhv u Čakovcu, Matice hrvatske 10, i to: suvlasnički dio: 89/26504, ETAŽNO VLASNIŠTVO (E-36), Etaža 36, koja se sastoji od garaže - površine 89 m2, upisana u z. k. ul. 5827 E, k.o. 302813, Čakovec, u zemljišnim knjigama Općin</w:t>
      </w:r>
      <w:r>
        <w:rPr>
          <w:rFonts w:cs="Times New Roman" w:hAnsi="Times New Roman" w:ascii="Times New Roman"/>
          <w:sz w:val="24"/>
          <w:szCs w:val="24"/>
        </w:rPr>
        <w:t>skog suda u Čakovcu,</w:t>
      </w:r>
    </w:p>
    <w:p w:rsidRDefault="005E5DC3" w:rsidP="005E5DC3" w:rsidR="005E5DC3" w:rsidRPr="006E2AE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 w:rsidRPr="006E2AE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6E2AE3">
        <w:rPr>
          <w:rFonts w:cs="Times New Roman" w:hAnsi="Times New Roman" w:ascii="Times New Roman"/>
          <w:sz w:val="24"/>
          <w:szCs w:val="24"/>
        </w:rPr>
        <w:t>5. posebni dio kat. čestice 8/1 – hala trikotaže i konfekcije, zgrada I i II dilatacije - dorada i trikotaža, zgrada III dilatacija - dorade i pozamanterija, zgrada zdravstvenog centra sa prodavaonom, upravne zgrade, zgrada restorana, garaža sa nadstrešnicom za bicikle, zgrada portirnice, zgrada dviju trafostanica, zgrada kotlovnice sa deponijem mazuta, dvor, površine 4 jutra i 969 čhv u Čakovcu, Matice hrvatske 10, i to: suvlasnički dio: 8007/26504, ETAŽNO VLASNIŠTVO (E-37), Etaža 37, koja se sastoji od podruma I dilatacije površine 490 m2, prizemlja I dilatacije površine 259 m2, međukata I dilatacije površine 410 m2, prvog kata I dilatacija površine 3093  m2, upisana u z. k. ul. 5827 E, k.o. 302813, Čakovec, u zemljišnim knjigama Općinskog suda u Čakovcu,</w:t>
      </w:r>
    </w:p>
    <w:p w:rsidRDefault="005E5DC3" w:rsidP="005E5DC3" w:rsidR="005E5DC3" w:rsidRPr="006E2AE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 w:rsidRPr="006E2AE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6E2AE3">
        <w:rPr>
          <w:rFonts w:cs="Times New Roman" w:hAnsi="Times New Roman" w:ascii="Times New Roman"/>
          <w:sz w:val="24"/>
          <w:szCs w:val="24"/>
        </w:rPr>
        <w:t>6. posebni dio kat. čestice 8/1 – hala trikotaže i konfekcije, zgrada I i II dilatacije - dorada i trikotaža, zgrada III dilatacija - dorade i pozamanterija, zgrada zdravstvenog centra sa prodavaonom, upravne zgrade, zgrada restorana, garaža sa nadstrešnicom za bicikle, zgrada portirnice, zgrada dviju trafostanica, zgrada kotlovnice sa deponijem mazuta, dvor, površine 4 jutra i 969 čhv u Čakovcu, Matice hrvatske 10, i to: suvlasnički dio: 1664/26504, ETAŽNO VLASNIŠTVO (E-38), Etaža 38, koja se sastoji od prvog kata I dilatacije površine 903 m2, upisana u z. k. ul. 5827 E, k.o. 302813, Čakovec, u zemljišnim knjigama Općinskog suda u Čakovcu,</w:t>
      </w:r>
    </w:p>
    <w:p w:rsidRDefault="005E5DC3" w:rsidP="005E5DC3" w:rsidR="005E5DC3" w:rsidRPr="006E2AE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 w:rsidRPr="006E2AE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6E2AE3">
        <w:rPr>
          <w:rFonts w:cs="Times New Roman" w:hAnsi="Times New Roman" w:ascii="Times New Roman"/>
          <w:sz w:val="24"/>
          <w:szCs w:val="24"/>
        </w:rPr>
        <w:t>7. posebni dio kat. čestice 8/1 – hala trikotaže i konfekcije, zgrada I i II dilatacije - dorada i trikotaža, zgrada III dilatacija - dorade i pozamanterija, zgrada zdravstvenog centra sa prodavaonom, upravne zgrade, zgrada restorana, garaža sa nadstrešnicom za bicikle, zgrada portirnice, zgrada dviju trafostanica, zgrada kotlovnice sa deponijem mazuta, dvor, površine 4 jutra i 969 čhv u Čakovcu, Matice hrvatske 10, i to: suvlasnički dio: 1544/26504, ETAŽNO VLASNIŠTVO (E-39), Etaža 39, koja se sastoji od drugog kata II dilatacije površine 1251  m2, upisana u z. k. ul. 5827 E, k.o. 302813, Čakovec, u zemljišnim knjigama Općinskog suda u Čakovcu</w:t>
      </w:r>
      <w:r>
        <w:rPr>
          <w:rFonts w:cs="Times New Roman" w:hAnsi="Times New Roman" w:ascii="Times New Roman"/>
          <w:sz w:val="24"/>
          <w:szCs w:val="24"/>
        </w:rPr>
        <w:t>, u korist kupca LUCE PRODUKT d.o.o., Varaždin, Ivana Severa 2, OIB 15634581231</w:t>
      </w:r>
      <w:r w:rsidRPr="006E2AE3">
        <w:rPr>
          <w:rFonts w:cs="Times New Roman" w:hAnsi="Times New Roman" w:ascii="Times New Roman"/>
          <w:sz w:val="24"/>
          <w:szCs w:val="24"/>
        </w:rPr>
        <w:t>.</w:t>
      </w:r>
    </w:p>
    <w:p w:rsidRDefault="005E5DC3" w:rsidP="005E5DC3" w:rsidR="005E5DC3" w:rsidRPr="006E2AE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AE3">
        <w:rPr>
          <w:rFonts w:cs="Times New Roman" w:hAnsi="Times New Roman" w:ascii="Times New Roman"/>
          <w:sz w:val="24"/>
          <w:szCs w:val="24"/>
        </w:rPr>
        <w:t xml:space="preserve">Potvrđuje se da je kupac </w:t>
      </w:r>
      <w:r>
        <w:rPr>
          <w:rFonts w:cs="Times New Roman" w:hAnsi="Times New Roman" w:ascii="Times New Roman"/>
          <w:sz w:val="24"/>
          <w:szCs w:val="24"/>
        </w:rPr>
        <w:t>LUCE PRODUKT d.o.o., Varaždin, Ivana Severa 2, OIB 15634581231 uplatio u cijelosti kupovninu za nekretnine navedene u toč. I. izreke ovog zaključka u iznosu od 2.343.652,00 kn.</w:t>
      </w:r>
    </w:p>
    <w:p w:rsidRDefault="005E5DC3" w:rsidP="005E5DC3" w:rsidR="005E5DC3" w:rsidRPr="006E2AE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AE3">
        <w:rPr>
          <w:rFonts w:cs="Times New Roman" w:hAnsi="Times New Roman" w:ascii="Times New Roman"/>
          <w:sz w:val="24"/>
          <w:szCs w:val="24"/>
        </w:rPr>
        <w:lastRenderedPageBreak/>
        <w:t>Nalaže se Zemljišno-knjiž</w:t>
      </w:r>
      <w:r>
        <w:rPr>
          <w:rFonts w:cs="Times New Roman" w:hAnsi="Times New Roman" w:ascii="Times New Roman"/>
          <w:sz w:val="24"/>
          <w:szCs w:val="24"/>
        </w:rPr>
        <w:t>noj službi Općinskog suda u Čakovcu</w:t>
      </w:r>
      <w:r w:rsidRPr="006E2AE3">
        <w:rPr>
          <w:rFonts w:cs="Times New Roman" w:hAnsi="Times New Roman" w:ascii="Times New Roman"/>
          <w:sz w:val="24"/>
          <w:szCs w:val="24"/>
        </w:rPr>
        <w:t>, da izvrši upis prava vlasništva na navedenim nekretninama iz točke I. ovog zaključka, kao i da na istim nekretninama izvrši upis brisanja svih zabilježbi i svih upisanih založnih prava i tereta i to:</w:t>
      </w:r>
    </w:p>
    <w:p w:rsidRDefault="005E5DC3" w:rsidP="005E5DC3" w:rsidR="005E5DC3" w:rsidRPr="00E30F4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 w:rsidRPr="00E30F4D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E30F4D">
        <w:rPr>
          <w:rFonts w:cs="Times New Roman" w:hAnsi="Times New Roman" w:ascii="Times New Roman"/>
          <w:sz w:val="24"/>
          <w:szCs w:val="24"/>
        </w:rPr>
        <w:t>•</w:t>
      </w:r>
      <w:r w:rsidRPr="00E30F4D">
        <w:rPr>
          <w:rFonts w:cs="Times New Roman" w:hAnsi="Times New Roman" w:ascii="Times New Roman"/>
          <w:sz w:val="24"/>
          <w:szCs w:val="24"/>
        </w:rPr>
        <w:tab/>
        <w:t>za nekretninu pod toč. I/1, I/2, I</w:t>
      </w:r>
      <w:r>
        <w:rPr>
          <w:rFonts w:cs="Times New Roman" w:hAnsi="Times New Roman" w:ascii="Times New Roman"/>
          <w:sz w:val="24"/>
          <w:szCs w:val="24"/>
        </w:rPr>
        <w:t>/3, I/4, I/6 i I/7 izreke ovog zaključka</w:t>
      </w:r>
      <w:r w:rsidRPr="00E30F4D">
        <w:rPr>
          <w:rFonts w:cs="Times New Roman" w:hAnsi="Times New Roman" w:ascii="Times New Roman"/>
          <w:sz w:val="24"/>
          <w:szCs w:val="24"/>
        </w:rPr>
        <w:t xml:space="preserve"> – založnog prava upisanog u korist Hrvatske poštanske banke d.d.,</w:t>
      </w:r>
    </w:p>
    <w:p w:rsidRDefault="005E5DC3" w:rsidP="005E5DC3" w:rsidR="005E5DC3" w:rsidRPr="00E30F4D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E30F4D">
        <w:rPr>
          <w:rFonts w:cs="Times New Roman" w:hAnsi="Times New Roman" w:ascii="Times New Roman"/>
          <w:sz w:val="24"/>
          <w:szCs w:val="24"/>
        </w:rPr>
        <w:t>•</w:t>
      </w:r>
      <w:r w:rsidRPr="00E30F4D">
        <w:rPr>
          <w:rFonts w:cs="Times New Roman" w:hAnsi="Times New Roman" w:ascii="Times New Roman"/>
          <w:sz w:val="24"/>
          <w:szCs w:val="24"/>
        </w:rPr>
        <w:tab/>
        <w:t>za nekre</w:t>
      </w:r>
      <w:r>
        <w:rPr>
          <w:rFonts w:cs="Times New Roman" w:hAnsi="Times New Roman" w:ascii="Times New Roman"/>
          <w:sz w:val="24"/>
          <w:szCs w:val="24"/>
        </w:rPr>
        <w:t>tninu pod toč. I/5. izreke ovog zaključka</w:t>
      </w:r>
      <w:r w:rsidRPr="00E30F4D">
        <w:rPr>
          <w:rFonts w:cs="Times New Roman" w:hAnsi="Times New Roman" w:ascii="Times New Roman"/>
          <w:sz w:val="24"/>
          <w:szCs w:val="24"/>
        </w:rPr>
        <w:t xml:space="preserve"> – založnih prava upisanih u korist Hypo Alpe-Adria Bank d.d. i H-ABDUCO d.o.o.,</w:t>
      </w:r>
    </w:p>
    <w:p w:rsidRDefault="005E5DC3" w:rsidP="005E5DC3" w:rsidR="005E5DC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E30F4D">
        <w:rPr>
          <w:rFonts w:cs="Times New Roman" w:hAnsi="Times New Roman" w:ascii="Times New Roman"/>
          <w:sz w:val="24"/>
          <w:szCs w:val="24"/>
        </w:rPr>
        <w:t>•</w:t>
      </w:r>
      <w:r w:rsidRPr="00E30F4D">
        <w:rPr>
          <w:rFonts w:cs="Times New Roman" w:hAnsi="Times New Roman" w:ascii="Times New Roman"/>
          <w:sz w:val="24"/>
          <w:szCs w:val="24"/>
        </w:rPr>
        <w:tab/>
        <w:t>za nekre</w:t>
      </w:r>
      <w:r>
        <w:rPr>
          <w:rFonts w:cs="Times New Roman" w:hAnsi="Times New Roman" w:ascii="Times New Roman"/>
          <w:sz w:val="24"/>
          <w:szCs w:val="24"/>
        </w:rPr>
        <w:t>tninu pod toč. I/7. izreke ovog zaključka</w:t>
      </w:r>
      <w:r w:rsidRPr="00E30F4D">
        <w:rPr>
          <w:rFonts w:cs="Times New Roman" w:hAnsi="Times New Roman" w:ascii="Times New Roman"/>
          <w:sz w:val="24"/>
          <w:szCs w:val="24"/>
        </w:rPr>
        <w:t xml:space="preserve"> – založnih prava upisanih u korist Republike Hrvatske – Ministarstva financija, Porezne uprave, Područnog ureda Čakovec.</w:t>
      </w:r>
    </w:p>
    <w:p w:rsidRDefault="005E5DC3" w:rsidP="005E5DC3" w:rsidR="005E5DC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30F4D">
        <w:rPr>
          <w:rFonts w:cs="Times New Roman" w:hAnsi="Times New Roman" w:ascii="Times New Roman"/>
          <w:sz w:val="24"/>
          <w:szCs w:val="24"/>
        </w:rPr>
        <w:t>Određuje se predaja u posjed kupcu kupljene nekretnine iz toč. I. ovog zaključka.</w:t>
      </w:r>
    </w:p>
    <w:p w:rsidRDefault="005E5DC3" w:rsidP="005E5DC3" w:rsidR="005E5DC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 w:rsidRPr="00E7366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3664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5E5DC3" w:rsidP="005E5DC3" w:rsidR="005E5DC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>
      <w:pPr>
        <w:pStyle w:val="Odlomakpopisa"/>
        <w:tabs>
          <w:tab w:pos="5480" w:val="left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E5DC3" w:rsidP="005E5DC3" w:rsidR="005E5DC3" w:rsidRPr="00E73664">
      <w:pPr>
        <w:pStyle w:val="Odlomakpopisa"/>
        <w:tabs>
          <w:tab w:pos="5480" w:val="left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>
      <w:pPr>
        <w:pStyle w:val="Odlomakpopisa"/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E30F4D">
        <w:rPr>
          <w:rFonts w:cs="Times New Roman" w:hAnsi="Times New Roman" w:ascii="Times New Roman"/>
          <w:sz w:val="24"/>
          <w:szCs w:val="24"/>
        </w:rPr>
        <w:t>Obrazloženje</w:t>
      </w:r>
    </w:p>
    <w:p w:rsidRDefault="005E5DC3" w:rsidP="005E5DC3" w:rsidR="005E5DC3">
      <w:pPr>
        <w:pStyle w:val="Odlomakpopisa"/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>
      <w:pPr>
        <w:pStyle w:val="Odlomakpopisa"/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 w:rsidRPr="00E30F4D">
      <w:pPr>
        <w:pStyle w:val="Odlomakpopisa"/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E30F4D">
        <w:rPr>
          <w:rFonts w:cs="Times New Roman" w:hAnsi="Times New Roman" w:ascii="Times New Roman"/>
          <w:sz w:val="24"/>
          <w:szCs w:val="24"/>
        </w:rPr>
        <w:tab/>
        <w:t xml:space="preserve"> Stečajni upravitelj </w:t>
      </w:r>
      <w:r>
        <w:rPr>
          <w:rFonts w:cs="Times New Roman" w:hAnsi="Times New Roman" w:ascii="Times New Roman"/>
          <w:sz w:val="24"/>
          <w:szCs w:val="24"/>
        </w:rPr>
        <w:t xml:space="preserve">Stanko Makar iz Ludbrega </w:t>
      </w:r>
      <w:r w:rsidRPr="00E30F4D">
        <w:rPr>
          <w:rFonts w:cs="Times New Roman" w:hAnsi="Times New Roman" w:ascii="Times New Roman"/>
          <w:sz w:val="24"/>
          <w:szCs w:val="24"/>
        </w:rPr>
        <w:t xml:space="preserve">izvijestio je ovaj sud da je kupac uplatio kupovninu u iznosu od </w:t>
      </w:r>
      <w:r>
        <w:rPr>
          <w:rFonts w:cs="Times New Roman" w:hAnsi="Times New Roman" w:ascii="Times New Roman"/>
          <w:sz w:val="24"/>
          <w:szCs w:val="24"/>
        </w:rPr>
        <w:t>2.343.652,00</w:t>
      </w:r>
      <w:r w:rsidRPr="00E30F4D">
        <w:rPr>
          <w:rFonts w:cs="Times New Roman" w:hAnsi="Times New Roman" w:ascii="Times New Roman"/>
          <w:sz w:val="24"/>
          <w:szCs w:val="24"/>
        </w:rPr>
        <w:t xml:space="preserve"> kn,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E30F4D">
        <w:rPr>
          <w:rFonts w:cs="Times New Roman" w:hAnsi="Times New Roman" w:ascii="Times New Roman"/>
          <w:sz w:val="24"/>
          <w:szCs w:val="24"/>
        </w:rPr>
        <w:t>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5E5DC3" w:rsidP="005E5DC3" w:rsidR="005E5DC3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23. prosinca 2015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E5DC3" w:rsidP="005E5DC3" w:rsidR="005E5DC3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5E5DC3" w:rsidP="005E5DC3" w:rsidR="005E5DC3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5E5DC3" w:rsidP="005E5DC3" w:rsidR="005E5DC3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5E5DC3" w:rsidP="005E5DC3" w:rsidR="005E5DC3" w:rsidRPr="0098514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 w:rsidRPr="00E8018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 w:rsidRPr="00E801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E5DC3" w:rsidP="005E5DC3" w:rsidR="005E5DC3" w:rsidRPr="00E444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Protiv ovog zaključka nije dopuštena žalba. (čl. 11. st. 9. Stečajnog zakona).</w:t>
      </w:r>
    </w:p>
    <w:p w:rsidRDefault="005E5DC3" w:rsidP="005E5DC3" w:rsidR="005E5DC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E5DC3" w:rsidP="005E5DC3" w:rsidR="005E5DC3" w:rsidRPr="00073CA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E5DC3" w:rsidP="005E5DC3" w:rsidR="005E5DC3">
      <w:pPr>
        <w:spacing w:after="0"/>
        <w:rPr>
          <w:rFonts w:hAnsi="Times New Roman" w:ascii="Times New Roman"/>
          <w:sz w:val="24"/>
          <w:szCs w:val="24"/>
        </w:rPr>
      </w:pPr>
      <w:r w:rsidRPr="00073CAA">
        <w:rPr>
          <w:rFonts w:hAnsi="Times New Roman" w:ascii="Times New Roman"/>
          <w:sz w:val="24"/>
          <w:szCs w:val="24"/>
        </w:rPr>
        <w:lastRenderedPageBreak/>
        <w:t>DNA:</w:t>
      </w:r>
    </w:p>
    <w:p w:rsidRDefault="005E5DC3" w:rsidP="005E5DC3" w:rsidR="005E5DC3" w:rsidRPr="00073CAA">
      <w:pPr>
        <w:spacing w:after="0"/>
        <w:rPr>
          <w:rFonts w:hAnsi="Times New Roman" w:ascii="Times New Roman"/>
          <w:sz w:val="24"/>
          <w:szCs w:val="24"/>
        </w:rPr>
      </w:pPr>
    </w:p>
    <w:p w:rsidRDefault="005E5DC3" w:rsidP="005E5DC3" w:rsidR="005E5DC3" w:rsidRPr="00073CAA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73CAA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>Stanko Makar, P. Zrinskog 3, Ludbreg,</w:t>
      </w:r>
    </w:p>
    <w:p w:rsidRDefault="005E5DC3" w:rsidP="005E5DC3" w:rsidR="005E5DC3" w:rsidRPr="007C26C2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72048">
        <w:rPr>
          <w:rFonts w:hAnsi="Times New Roman" w:ascii="Times New Roman"/>
          <w:sz w:val="24"/>
          <w:szCs w:val="24"/>
        </w:rPr>
        <w:t>Kupac</w:t>
      </w:r>
      <w:r w:rsidRPr="00B72048">
        <w:rPr>
          <w:rFonts w:cs="Times New Roman" w:hAnsi="Times New Roman" w:ascii="Times New Roman"/>
          <w:sz w:val="24"/>
          <w:szCs w:val="24"/>
        </w:rPr>
        <w:t xml:space="preserve"> </w:t>
      </w:r>
      <w:r w:rsidRPr="005418A7">
        <w:rPr>
          <w:rFonts w:hAnsi="Times New Roman" w:ascii="Times New Roman"/>
          <w:sz w:val="24"/>
          <w:szCs w:val="24"/>
        </w:rPr>
        <w:t xml:space="preserve">LUCE PRODUKT d.o.o., </w:t>
      </w:r>
      <w:r>
        <w:rPr>
          <w:rFonts w:hAnsi="Times New Roman" w:ascii="Times New Roman"/>
          <w:sz w:val="24"/>
          <w:szCs w:val="24"/>
        </w:rPr>
        <w:t>Varaždin</w:t>
      </w:r>
      <w:r w:rsidRPr="005418A7">
        <w:rPr>
          <w:rFonts w:hAnsi="Times New Roman" w:ascii="Times New Roman"/>
          <w:sz w:val="24"/>
          <w:szCs w:val="24"/>
        </w:rPr>
        <w:t>, Ivana Severa 2,</w:t>
      </w:r>
    </w:p>
    <w:p w:rsidRDefault="005E5DC3" w:rsidP="005E5DC3" w:rsidR="005E5DC3" w:rsidRPr="005418A7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5418A7">
        <w:rPr>
          <w:rFonts w:hAnsi="Times New Roman" w:ascii="Times New Roman"/>
          <w:sz w:val="24"/>
          <w:szCs w:val="24"/>
        </w:rPr>
        <w:t>azlučni vjer</w:t>
      </w:r>
      <w:r>
        <w:rPr>
          <w:rFonts w:hAnsi="Times New Roman" w:ascii="Times New Roman"/>
          <w:sz w:val="24"/>
          <w:szCs w:val="24"/>
        </w:rPr>
        <w:t>ovnik HRVATSKA POŠTANSKA BANKA d.d.</w:t>
      </w:r>
      <w:r w:rsidRPr="005418A7">
        <w:rPr>
          <w:rFonts w:hAnsi="Times New Roman" w:ascii="Times New Roman"/>
          <w:sz w:val="24"/>
          <w:szCs w:val="24"/>
        </w:rPr>
        <w:t>, Zagreb, Jurišićeva 4,</w:t>
      </w:r>
    </w:p>
    <w:p w:rsidRDefault="005E5DC3" w:rsidP="005E5DC3" w:rsidR="005E5DC3" w:rsidRPr="005418A7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5418A7">
        <w:rPr>
          <w:rFonts w:hAnsi="Times New Roman" w:ascii="Times New Roman"/>
          <w:sz w:val="24"/>
          <w:szCs w:val="24"/>
        </w:rPr>
        <w:t>azlučni vjerovnik – fiducijarni vlasnik Hypo Alpe-Adria Bank d.d., Zagreb, Slavonska avenija 6,</w:t>
      </w:r>
    </w:p>
    <w:p w:rsidRDefault="005E5DC3" w:rsidP="005E5DC3" w:rsidR="005E5DC3" w:rsidRPr="005418A7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</w:t>
      </w:r>
      <w:r w:rsidRPr="005418A7">
        <w:rPr>
          <w:rFonts w:hAnsi="Times New Roman" w:ascii="Times New Roman"/>
          <w:sz w:val="24"/>
          <w:szCs w:val="24"/>
        </w:rPr>
        <w:t>zlučni vjerovnik – fiducijarni vlasnik H-ABDUCO d.o.o., Zagreb, Slavonska avenija 6A,</w:t>
      </w:r>
    </w:p>
    <w:p w:rsidRDefault="005E5DC3" w:rsidP="005E5DC3" w:rsidR="005E5DC3" w:rsidRPr="005418A7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5418A7">
        <w:rPr>
          <w:rFonts w:hAnsi="Times New Roman" w:ascii="Times New Roman"/>
          <w:sz w:val="24"/>
          <w:szCs w:val="24"/>
        </w:rPr>
        <w:t>azlučni vjerovnik Ministar</w:t>
      </w:r>
      <w:r>
        <w:rPr>
          <w:rFonts w:hAnsi="Times New Roman" w:ascii="Times New Roman"/>
          <w:sz w:val="24"/>
          <w:szCs w:val="24"/>
        </w:rPr>
        <w:t xml:space="preserve">stvo financija, Porezna uprava Sjeverna Hrvatska, </w:t>
      </w:r>
      <w:r w:rsidRPr="005418A7">
        <w:rPr>
          <w:rFonts w:hAnsi="Times New Roman" w:ascii="Times New Roman"/>
          <w:sz w:val="24"/>
          <w:szCs w:val="24"/>
        </w:rPr>
        <w:t>Čakovec, Čakovec, O. Keršovanija 11,</w:t>
      </w:r>
    </w:p>
    <w:p w:rsidRDefault="005E5DC3" w:rsidP="005E5DC3" w:rsidR="005E5DC3" w:rsidRPr="005418A7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5418A7">
        <w:rPr>
          <w:rFonts w:hAnsi="Times New Roman" w:ascii="Times New Roman"/>
          <w:sz w:val="24"/>
          <w:szCs w:val="24"/>
        </w:rPr>
        <w:t>azlučni vjerovnik Republika Hrvatska, po Županijskom državnom odvjetništvu u Varaždinu, Građansko – upravni odjel, Varaždin, Braće Radića 2,</w:t>
      </w:r>
    </w:p>
    <w:p w:rsidRDefault="005E5DC3" w:rsidP="005E5DC3" w:rsidR="005E5DC3" w:rsidRPr="007C26C2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Zemljišno – knjižni odjel Općinskog suda u Čakovcu, Ruđera Boškovića 18, </w:t>
      </w:r>
      <w:r>
        <w:rPr>
          <w:rFonts w:hAnsi="Times New Roman" w:ascii="Times New Roman"/>
          <w:sz w:val="24"/>
          <w:szCs w:val="24"/>
        </w:rPr>
        <w:t>uz rješenje o dosudi od 21. rujna 2015., broj St-53/09-300,</w:t>
      </w:r>
    </w:p>
    <w:p w:rsidRDefault="005E5DC3" w:rsidP="005E5DC3" w:rsidR="005E5DC3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5E5DC3" w:rsidP="005E5DC3" w:rsidR="005E5DC3" w:rsidRPr="00B931F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5E5DC3" w:rsidP="005E5DC3" w:rsidR="005E5DC3" w:rsidRPr="006E2AE3">
      <w:pPr>
        <w:pStyle w:val="Odlomakpopisa"/>
        <w:ind w:left="0"/>
        <w:rPr>
          <w:rFonts w:cs="Times New Roman" w:hAnsi="Times New Roman" w:ascii="Times New Roman"/>
          <w:sz w:val="24"/>
          <w:szCs w:val="24"/>
        </w:rPr>
      </w:pPr>
    </w:p>
    <w:p w:rsidRDefault="00954519" w:rsidR="00954519"/>
    <w:sectPr w:rsidSect="00E73664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EF9" w:rsidR="00527EF9">
      <w:pPr>
        <w:spacing w:lineRule="auto" w:line="240" w:after="0"/>
      </w:pPr>
      <w:r>
        <w:separator/>
      </w:r>
    </w:p>
  </w:endnote>
  <w:endnote w:id="0" w:type="continuationSeparator">
    <w:p w:rsidRDefault="00527EF9" w:rsidR="00527E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EF9" w:rsidR="00527EF9">
      <w:pPr>
        <w:spacing w:lineRule="auto" w:line="240" w:after="0"/>
      </w:pPr>
      <w:r>
        <w:separator/>
      </w:r>
    </w:p>
  </w:footnote>
  <w:footnote w:id="0" w:type="continuationSeparator">
    <w:p w:rsidRDefault="00527EF9" w:rsidR="00527E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7809151"/>
      <w:docPartObj>
        <w:docPartGallery w:val="Page Numbers (Top of Page)"/>
        <w:docPartUnique/>
      </w:docPartObj>
    </w:sdtPr>
    <w:sdtEndPr/>
    <w:sdtContent>
      <w:p w:rsidRDefault="005E5DC3" w:rsidR="00E73664" w:rsidRPr="00E7366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7366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7366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7366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40339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E7366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E5DC3" w:rsidR="00E7366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411621">
          <w:rPr>
            <w:rFonts w:cs="Times New Roman" w:hAnsi="Times New Roman" w:ascii="Times New Roman"/>
            <w:sz w:val="24"/>
            <w:szCs w:val="24"/>
          </w:rPr>
          <w:t>Poslovni broj: 5 St-53/09-311</w:t>
        </w:r>
      </w:p>
      <w:p w:rsidRDefault="00140339" w:rsidR="00E73664">
        <w:pPr>
          <w:pStyle w:val="Zaglavlje"/>
          <w:jc w:val="center"/>
        </w:pPr>
      </w:p>
    </w:sdtContent>
  </w:sdt>
  <w:p w:rsidRDefault="00140339" w:rsidR="00E736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DC3" w:rsidR="00E73664" w:rsidRPr="00E7366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411621">
      <w:rPr>
        <w:rFonts w:cs="Times New Roman" w:hAnsi="Times New Roman" w:ascii="Times New Roman"/>
        <w:sz w:val="24"/>
        <w:szCs w:val="24"/>
      </w:rPr>
      <w:t>Poslovni broj: 5 St-53/09-311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99E5004"/>
    <w:multiLevelType w:val="hybridMultilevel"/>
    <w:tmpl w:val="481E27C0"/>
    <w:lvl w:tplc="7CB014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5DC3"/>
    <w:rsid w:val="00140339"/>
    <w:rsid w:val="00411621"/>
    <w:rsid w:val="00527EF9"/>
    <w:rsid w:val="005E5DC3"/>
    <w:rsid w:val="00826138"/>
    <w:rsid w:val="0095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5DC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E5D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E5DC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E5DC3"/>
  </w:style>
  <w:style w:styleId="Tekstbalonia" w:type="paragraph">
    <w:name w:val="Balloon Text"/>
    <w:basedOn w:val="Normal"/>
    <w:link w:val="TekstbaloniaChar"/>
    <w:uiPriority w:val="99"/>
    <w:semiHidden/>
    <w:unhideWhenUsed/>
    <w:rsid w:val="005E5DC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5DC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1162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11621"/>
  </w:style>
  <w:style w:styleId="Tekstrezerviranogmjesta" w:type="character">
    <w:name w:val="Placeholder Text"/>
    <w:basedOn w:val="Zadanifontodlomka"/>
    <w:uiPriority w:val="99"/>
    <w:semiHidden/>
    <w:rsid w:val="00140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33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339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33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33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5DC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E5D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E5DC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E5DC3"/>
  </w:style>
  <w:style w:styleId="Tekstbalonia" w:type="paragraph">
    <w:name w:val="Balloon Text"/>
    <w:basedOn w:val="Normal"/>
    <w:link w:val="TekstbaloniaChar"/>
    <w:uiPriority w:val="99"/>
    <w:semiHidden/>
    <w:unhideWhenUsed/>
    <w:rsid w:val="005E5DC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5DC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1162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11621"/>
  </w:style>
  <w:style w:styleId="Tekstrezerviranogmjesta" w:type="character">
    <w:name w:val="Placeholder Text"/>
    <w:basedOn w:val="Zadanifontodlomka"/>
    <w:uiPriority w:val="99"/>
    <w:semiHidden/>
    <w:rsid w:val="00140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33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339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33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33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St-53/2009-311</izvorni_sadrzaj>
    <derivirana_varijabla naziv="DomainObject.Oznaka_1">St-53/2009-311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2009.</izvorni_sadrzaj>
    <derivirana_varijabla naziv="DomainObject.Predmet.DatumOsnivanja_1">15.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otvoren: 14.10.2009. (rj. od 13.10.2009.,
br. St-53/09-15). Ogl. ploča: 14.10.2009. 
Objava  u NN-126/09 od 21.10.2009.</izvorni_sadrzaj>
    <derivirana_varijabla naziv="DomainObject.Predmet.Opis_1">St. otvoren: 14.10.2009. (rj. od 13.10.2009.,
br. St-53/09-15). Ogl. ploča: 14.10.2009. 
Objava  u NN-126/09 od 21.10.2009.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St-53/2009</izvorni_sadrzaj>
    <derivirana_varijabla naziv="DomainObject.Predmet.OznakaBroj_1">St-53/2009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1.10.2010. zatražen uvid za spis
4 P-153/2006.</izvorni_sadrzaj>
    <derivirana_varijabla naziv="DomainObject.Predmet.PrimjedbaSuca_1">Dana 1.10.2010. zatražen uvid za spis
4 P-153/2006.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MTČ Tvornica rublja, dioničko društvo</izvorni_sadrzaj>
    <derivirana_varijabla naziv="DomainObject.Predmet.ProtustrankaFormated_1">  MTČ Tvornica rublja, dioničko društvo</derivirana_varijabla>
  </DomainObject.Predmet.ProtustrankaFormated>
  <DomainObject.Predmet.ProtustrankaFormatedOIB>
    <izvorni_sadrzaj>  MTČ Tvornica rublja, dioničko društvo, OIB 58725699695</izvorni_sadrzaj>
    <derivirana_varijabla naziv="DomainObject.Predmet.ProtustrankaFormatedOIB_1">  MTČ Tvornica rublja, dioničko društvo, OIB 58725699695</derivirana_varijabla>
  </DomainObject.Predmet.ProtustrankaFormatedOIB>
  <DomainObject.Predmet.ProtustrankaFormatedWithAdress>
    <izvorni_sadrzaj> MTČ Tvornica rublja, dioničko društvo, Matice Hrvatske 10, 40000 Čakovec</izvorni_sadrzaj>
    <derivirana_varijabla naziv="DomainObject.Predmet.ProtustrankaFormatedWithAdress_1"> MTČ Tvornica rublja, dioničko društvo, Matice Hrvatske 10, 40000 Čakovec</derivirana_varijabla>
  </DomainObject.Predmet.ProtustrankaFormatedWithAdress>
  <DomainObject.Predmet.ProtustrankaFormatedWithAdressOIB>
    <izvorni_sadrzaj> MTČ Tvornica rublja, dioničko društvo, OIB 58725699695, Matice Hrvatske 10, 40000 Čakovec</izvorni_sadrzaj>
    <derivirana_varijabla naziv="DomainObject.Predmet.ProtustrankaFormatedWithAdressOIB_1"> MTČ Tvornica rublja, dioničko društvo, OIB 58725699695, Matice Hrvatske 10, 40000 Čakovec</derivirana_varijabla>
  </DomainObject.Predmet.ProtustrankaFormatedWithAdressOIB>
  <DomainObject.Predmet.ProtustrankaWithAdress>
    <izvorni_sadrzaj>MTČ Tvornica rublja, dioničko društvo Matice Hrvatske 10, 40000 Čakovec</izvorni_sadrzaj>
    <derivirana_varijabla naziv="DomainObject.Predmet.ProtustrankaWithAdress_1">MTČ Tvornica rublja, dioničko društvo Matice Hrvatske 10, 40000 Čakovec</derivirana_varijabla>
  </DomainObject.Predmet.ProtustrankaWithAdress>
  <DomainObject.Predmet.ProtustrankaWithAdressOIB>
    <izvorni_sadrzaj>MTČ Tvornica rublja, dioničko društvo, OIB 58725699695, Matice Hrvatske 10, 40000 Čakovec</izvorni_sadrzaj>
    <derivirana_varijabla naziv="DomainObject.Predmet.ProtustrankaWithAdressOIB_1">MTČ Tvornica rublja, dioničko društvo, OIB 58725699695, Matice Hrvatske 10, 40000 Čakovec</derivirana_varijabla>
  </DomainObject.Predmet.ProtustrankaWithAdressOIB>
  <DomainObject.Predmet.ProtustrankaNazivFormated>
    <izvorni_sadrzaj>MTČ Tvornica rublja, dioničko društvo</izvorni_sadrzaj>
    <derivirana_varijabla naziv="DomainObject.Predmet.ProtustrankaNazivFormated_1">MTČ Tvornica rublja, dioničko društvo</derivirana_varijabla>
  </DomainObject.Predmet.ProtustrankaNazivFormated>
  <DomainObject.Predmet.ProtustrankaNazivFormatedOIB>
    <izvorni_sadrzaj>MTČ Tvornica rublja, dioničko društvo, OIB 58725699695</izvorni_sadrzaj>
    <derivirana_varijabla naziv="DomainObject.Predmet.ProtustrankaNazivFormatedOIB_1">MTČ Tvornica rublja, dioničko društvo, OIB 58725699695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Sermek i dr.   (1. 254), radnici</izvorni_sadrzaj>
    <derivirana_varijabla naziv="DomainObject.Predmet.StrankaFormated_1">  Jadranka Sermek i dr.   (1. 254), radnici</derivirana_varijabla>
  </DomainObject.Predmet.StrankaFormated>
  <DomainObject.Predmet.StrankaFormatedOIB>
    <izvorni_sadrzaj>  Jadranka Sermek i dr.   (1. 254), radnici</izvorni_sadrzaj>
    <derivirana_varijabla naziv="DomainObject.Predmet.StrankaFormatedOIB_1">  Jadranka Sermek i dr.   (1. 254), radnici</derivirana_varijabla>
  </DomainObject.Predmet.StrankaFormatedOIB>
  <DomainObject.Predmet.StrankaFormatedWithAdress>
    <izvorni_sadrzaj> Jadranka Sermek i dr.   (1. 254), radnici, Sveti Križ, A. Šenoe 13, 40321 Mala Subotica</izvorni_sadrzaj>
    <derivirana_varijabla naziv="DomainObject.Predmet.StrankaFormatedWithAdress_1"> Jadranka Sermek i dr.   (1. 254), radnici, Sveti Križ, A. Šenoe 13, 40321 Mala Subotica</derivirana_varijabla>
  </DomainObject.Predmet.StrankaFormatedWithAdress>
  <DomainObject.Predmet.StrankaFormatedWithAdressOIB>
    <izvorni_sadrzaj> Jadranka Sermek i dr.   (1. 254), radnici, Sveti Križ, A. Šenoe 13, 40321 Mala Subotica</izvorni_sadrzaj>
    <derivirana_varijabla naziv="DomainObject.Predmet.StrankaFormatedWithAdressOIB_1"> Jadranka Sermek i dr.   (1. 254), radnici, Sveti Križ, A. Šenoe 13, 40321 Mala Subotica</derivirana_varijabla>
  </DomainObject.Predmet.StrankaFormatedWithAdressOIB>
  <DomainObject.Predmet.StrankaWithAdress>
    <izvorni_sadrzaj>Jadranka Sermek i dr.   (1. 254), radnici Sveti Križ, A. Šenoe 13,40321 Mala Subotica</izvorni_sadrzaj>
    <derivirana_varijabla naziv="DomainObject.Predmet.StrankaWithAdress_1">Jadranka Sermek i dr.   (1. 254), radnici Sveti Križ, A. Šenoe 13,40321 Mala Subotica</derivirana_varijabla>
  </DomainObject.Predmet.StrankaWithAdress>
  <DomainObject.Predmet.StrankaWithAdressOIB>
    <izvorni_sadrzaj>Jadranka Sermek i dr.   (1. 254), radnici, Sveti Križ, A. Šenoe 13,40321 Mala Subotica</izvorni_sadrzaj>
    <derivirana_varijabla naziv="DomainObject.Predmet.StrankaWithAdressOIB_1">Jadranka Sermek i dr.   (1. 254), radnici, Sveti Križ, A. Šenoe 13,40321 Mala Subotica</derivirana_varijabla>
  </DomainObject.Predmet.StrankaWithAdressOIB>
  <DomainObject.Predmet.StrankaNazivFormated>
    <izvorni_sadrzaj>Jadranka Sermek i dr.   (1. 254), radnici</izvorni_sadrzaj>
    <derivirana_varijabla naziv="DomainObject.Predmet.StrankaNazivFormated_1">Jadranka Sermek i dr.   (1. 254), radnici</derivirana_varijabla>
  </DomainObject.Predmet.StrankaNazivFormated>
  <DomainObject.Predmet.StrankaNazivFormatedOIB>
    <izvorni_sadrzaj>Jadranka Sermek i dr.   (1. 254), radnici</izvorni_sadrzaj>
    <derivirana_varijabla naziv="DomainObject.Predmet.StrankaNazivFormatedOIB_1">Jadranka Sermek i dr.   (1. 254),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Jadranka Sermek i dr.   (1. 254), radnici</item>
    </izvorni_sadrzaj>
    <derivirana_varijabla naziv="DomainObject.Predmet.StrankaListFormated_1">
      <item>Jadranka Sermek i dr.   (1. 254), radnici</item>
    </derivirana_varijabla>
  </DomainObject.Predmet.StrankaListFormated>
  <DomainObject.Predmet.StrankaListFormatedOIB>
    <izvorni_sadrzaj>
      <item>Jadranka Sermek i dr.   (1. 254), radnici</item>
    </izvorni_sadrzaj>
    <derivirana_varijabla naziv="DomainObject.Predmet.StrankaListFormatedOIB_1">
      <item>Jadranka Sermek i dr.   (1. 254), radnici</item>
    </derivirana_varijabla>
  </DomainObject.Predmet.StrankaListFormatedOIB>
  <DomainObject.Predmet.StrankaListFormatedWithAdress>
    <izvorni_sadrzaj>
      <item>Jadranka Sermek i dr.   (1. 254), radnici, Sveti Križ, A. Šenoe 13, 40321 Mala Subotica</item>
    </izvorni_sadrzaj>
    <derivirana_varijabla naziv="DomainObject.Predmet.StrankaListFormatedWithAdress_1">
      <item>Jadranka Sermek i dr.   (1. 254), radnici, Sveti Križ, A. Šenoe 13, 40321 Mala Subotica</item>
    </derivirana_varijabla>
  </DomainObject.Predmet.StrankaListFormatedWithAdress>
  <DomainObject.Predmet.StrankaListFormatedWithAdressOIB>
    <izvorni_sadrzaj>
      <item>Jadranka Sermek i dr.   (1. 254), radnici, Sveti Križ, A. Šenoe 13, 40321 Mala Subotica</item>
    </izvorni_sadrzaj>
    <derivirana_varijabla naziv="DomainObject.Predmet.StrankaListFormatedWithAdressOIB_1">
      <item>Jadranka Sermek i dr.   (1. 254), radnici, Sveti Križ, A. Šenoe 13, 40321 Mala Subotica</item>
    </derivirana_varijabla>
  </DomainObject.Predmet.StrankaListFormatedWithAdressOIB>
  <DomainObject.Predmet.StrankaListNazivFormated>
    <izvorni_sadrzaj>
      <item>Jadranka Sermek i dr.   (1. 254), radnici</item>
    </izvorni_sadrzaj>
    <derivirana_varijabla naziv="DomainObject.Predmet.StrankaListNazivFormated_1">
      <item>Jadranka Sermek i dr.   (1. 254), radnici</item>
    </derivirana_varijabla>
  </DomainObject.Predmet.StrankaListNazivFormated>
  <DomainObject.Predmet.StrankaListNazivFormatedOIB>
    <izvorni_sadrzaj>
      <item>Jadranka Sermek i dr.   (1. 254), radnici</item>
    </izvorni_sadrzaj>
    <derivirana_varijabla naziv="DomainObject.Predmet.StrankaListNazivFormatedOIB_1">
      <item>Jadranka Sermek i dr.   (1. 254), radnici</item>
    </derivirana_varijabla>
  </DomainObject.Predmet.StrankaListNazivFormatedOIB>
  <DomainObject.Predmet.ProtuStrankaListFormated>
    <izvorni_sadrzaj>
      <item>MTČ Tvornica rublja, dioničko društvo</item>
    </izvorni_sadrzaj>
    <derivirana_varijabla naziv="DomainObject.Predmet.ProtuStrankaListFormated_1">
      <item>MTČ Tvornica rublja, dioničko društvo</item>
    </derivirana_varijabla>
  </DomainObject.Predmet.ProtuStrankaListFormated>
  <DomainObject.Predmet.ProtuStrankaListFormatedOIB>
    <izvorni_sadrzaj>
      <item>MTČ Tvornica rublja, dioničko društvo, OIB 58725699695</item>
    </izvorni_sadrzaj>
    <derivirana_varijabla naziv="DomainObject.Predmet.ProtuStrankaListFormatedOIB_1">
      <item>MTČ Tvornica rublja, dioničko društvo, OIB 58725699695</item>
    </derivirana_varijabla>
  </DomainObject.Predmet.ProtuStrankaListFormatedOIB>
  <DomainObject.Predmet.ProtuStrankaListFormatedWithAdress>
    <izvorni_sadrzaj>
      <item>MTČ Tvornica rublja, dioničko društvo, Matice Hrvatske 10, 40000 Čakovec</item>
    </izvorni_sadrzaj>
    <derivirana_varijabla naziv="DomainObject.Predmet.ProtuStrankaListFormatedWithAdress_1">
      <item>MTČ Tvornica rublja, dioničko društvo, Matice Hrvatske 10, 40000 Čakovec</item>
    </derivirana_varijabla>
  </DomainObject.Predmet.ProtuStrankaListFormatedWithAdress>
  <DomainObject.Predmet.ProtuStrankaListFormatedWithAdressOIB>
    <izvorni_sadrzaj>
      <item>MTČ Tvornica rublja, dioničko društvo, OIB 58725699695, Matice Hrvatske 10, 40000 Čakovec</item>
    </izvorni_sadrzaj>
    <derivirana_varijabla naziv="DomainObject.Predmet.ProtuStrankaListFormatedWithAdressOIB_1">
      <item>MTČ Tvornica rublja, dioničko društvo, OIB 58725699695, Matice Hrvatske 10, 40000 Čakovec</item>
    </derivirana_varijabla>
  </DomainObject.Predmet.ProtuStrankaListFormatedWithAdressOIB>
  <DomainObject.Predmet.ProtuStrankaListNazivFormated>
    <izvorni_sadrzaj>
      <item>MTČ Tvornica rublja, dioničko društvo</item>
    </izvorni_sadrzaj>
    <derivirana_varijabla naziv="DomainObject.Predmet.ProtuStrankaListNazivFormated_1">
      <item>MTČ Tvornica rublja, dioničko društvo</item>
    </derivirana_varijabla>
  </DomainObject.Predmet.ProtuStrankaListNazivFormated>
  <DomainObject.Predmet.ProtuStrankaListNazivFormatedOIB>
    <izvorni_sadrzaj>
      <item>MTČ Tvornica rublja, dioničko društvo, OIB 58725699695</item>
    </izvorni_sadrzaj>
    <derivirana_varijabla naziv="DomainObject.Predmet.ProtuStrankaListNazivFormatedOIB_1">
      <item>MTČ Tvornica rublja, dioničko društvo, OIB 58725699695</item>
    </derivirana_varijabla>
  </DomainObject.Predmet.ProtuStrankaListNazivFormatedOIB>
  <DomainObject.Predmet.OstaliList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Formated>
  <DomainObject.Predmet.OstaliList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FormatedOIB>
  <DomainObject.Predmet.OstaliListFormatedWithAdress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izvorni_sadrzaj>
    <derivirana_varijabla naziv="DomainObject.Predmet.OstaliListFormatedWithAdress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derivirana_varijabla>
  </DomainObject.Predmet.OstaliListFormatedWithAdress>
  <DomainObject.Predmet.OstaliListFormatedWithAdressOIB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izvorni_sadrzaj>
    <derivirana_varijabla naziv="DomainObject.Predmet.OstaliListFormatedWithAdressOIB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derivirana_varijabla>
  </DomainObject.Predmet.OstaliListFormatedWithAdressOIB>
  <DomainObject.Predmet.OstaliListNaziv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Naziv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NazivFormated>
  <DomainObject.Predmet.OstaliListNaziv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Naziv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St-53/2009-311</izvorni_sadrzaj>
    <derivirana_varijabla naziv="DomainObject.PoslovniBrojDokumenta_1">St-53/2009-311</derivirana_varijabla>
  </DomainObject.PoslovniBrojDokumenta>
  <DomainObject.Predmet.StrankaIDrugi>
    <izvorni_sadrzaj>Jadranka Sermek i dr.   (1. 254), radnici</izvorni_sadrzaj>
    <derivirana_varijabla naziv="DomainObject.Predmet.StrankaIDrugi_1">Jadranka Sermek i dr.   (1. 254), radnici</derivirana_varijabla>
  </DomainObject.Predmet.StrankaIDrugi>
  <DomainObject.Predmet.ProtustrankaIDrugi>
    <izvorni_sadrzaj>MTČ Tvornica rublja, dioničko društvo</izvorni_sadrzaj>
    <derivirana_varijabla naziv="DomainObject.Predmet.ProtustrankaIDrugi_1">MTČ Tvornica rublja, dioničko društvo</derivirana_varijabla>
  </DomainObject.Predmet.ProtustrankaIDrugi>
  <DomainObject.Predmet.StrankaIDrugiAdressOIB>
    <izvorni_sadrzaj>Jadranka Sermek i dr.   (1. 254), radnici, Sveti Križ, A. Šenoe 13, 40321 Mala Subotica</izvorni_sadrzaj>
    <derivirana_varijabla naziv="DomainObject.Predmet.StrankaIDrugiAdressOIB_1">Jadranka Sermek i dr.   (1. 254), radnici, Sveti Križ, A. Šenoe 13, 40321 Mala Subotica</derivirana_varijabla>
  </DomainObject.Predmet.StrankaIDrugiAdressOIB>
  <DomainObject.Predmet.ProtustrankaIDrugiAdressOIB>
    <izvorni_sadrzaj>MTČ Tvornica rublja, dioničko društvo, OIB 58725699695, Matice Hrvatske 10, 40000 Čakovec</izvorni_sadrzaj>
    <derivirana_varijabla naziv="DomainObject.Predmet.ProtustrankaIDrugiAdressOIB_1">MTČ Tvornica rublja, dioničko društvo, OIB 58725699695,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SudioniciListNaziv_1"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SudioniciListNaziv>
  <DomainObject.Predmet.SudioniciListAdressOIB>
    <izvorni_sadrzaj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izvorni_sadrzaj>
    <derivirana_varijabla naziv="DomainObject.Predmet.SudioniciListAdressOIB_1"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izvorni_sadrzaj>
    <derivirana_varijabla naziv="DomainObject.Predmet.SudioniciListNazivOIB_1"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1260</properties:Words>
  <properties:Characters>6964</properties:Characters>
  <properties:Lines>152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2015-12-23T12:20:00Z</dcterms:created>
  <dc:creator>Lea Rogina</dc:creator>
  <cp:lastModifiedBy>Lea Rogina</cp:lastModifiedBy>
  <dcterms:modified xmlns:xsi="http://www.w3.org/2001/XMLSchema-instance" xsi:type="dcterms:W3CDTF">2015-12-23T14:20:00Z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St-53/2009-311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