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dda2" w14:paraId="6e5dda2" w:rsidRDefault="00B314E8" w:rsidR="00B314E8" w:rsidRPr="00493EA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93EA6">
        <w:rPr>
          <w:rFonts w:hAnsi="Times New Roman" w:ascii="Times New Roman"/>
          <w:noProof w:val="false"/>
          <w:szCs w:val="24"/>
        </w:rPr>
        <w:tab/>
      </w:r>
      <w:r w:rsidRPr="00493EA6">
        <w:rPr>
          <w:rFonts w:hAnsi="Times New Roman" w:ascii="Times New Roman"/>
          <w:noProof w:val="false"/>
          <w:szCs w:val="24"/>
        </w:rPr>
        <w:tab/>
      </w:r>
      <w:r w:rsidRPr="00493EA6">
        <w:rPr>
          <w:rFonts w:hAnsi="Times New Roman" w:ascii="Times New Roman"/>
          <w:noProof w:val="false"/>
          <w:szCs w:val="24"/>
        </w:rPr>
        <w:tab/>
      </w:r>
      <w:r w:rsidRPr="00493EA6">
        <w:rPr>
          <w:rFonts w:hAnsi="Times New Roman" w:ascii="Times New Roman"/>
          <w:noProof w:val="false"/>
          <w:szCs w:val="24"/>
        </w:rPr>
        <w:tab/>
      </w:r>
      <w:r w:rsidRPr="00493EA6">
        <w:rPr>
          <w:rFonts w:hAnsi="Times New Roman" w:ascii="Times New Roman"/>
          <w:noProof w:val="false"/>
          <w:szCs w:val="24"/>
        </w:rPr>
        <w:tab/>
      </w:r>
      <w:r w:rsidRPr="00493EA6">
        <w:rPr>
          <w:rFonts w:hAnsi="Times New Roman" w:ascii="Times New Roman"/>
          <w:noProof w:val="false"/>
          <w:szCs w:val="24"/>
        </w:rPr>
        <w:tab/>
      </w:r>
      <w:r w:rsidRPr="00493EA6">
        <w:rPr>
          <w:rFonts w:hAnsi="Times New Roman" w:ascii="Times New Roman"/>
          <w:noProof w:val="false"/>
          <w:szCs w:val="24"/>
        </w:rPr>
        <w:tab/>
      </w:r>
      <w:r w:rsidRPr="00493EA6">
        <w:rPr>
          <w:rFonts w:hAnsi="Times New Roman" w:ascii="Times New Roman"/>
          <w:noProof w:val="false"/>
          <w:szCs w:val="24"/>
        </w:rPr>
        <w:tab/>
      </w:r>
      <w:r w:rsidRPr="00493EA6">
        <w:rPr>
          <w:rFonts w:hAnsi="Times New Roman" w:ascii="Times New Roman"/>
          <w:noProof w:val="false"/>
          <w:szCs w:val="24"/>
        </w:rPr>
        <w:tab/>
      </w:r>
      <w:r w:rsidRPr="00493EA6">
        <w:rPr>
          <w:rFonts w:hAnsi="Times New Roman" w:ascii="Times New Roman"/>
          <w:noProof w:val="false"/>
          <w:szCs w:val="24"/>
        </w:rPr>
        <w:tab/>
      </w:r>
      <w:r w:rsidR="008A72D3" w:rsidRPr="00493EA6">
        <w:rPr>
          <w:rFonts w:hAnsi="Times New Roman" w:ascii="Times New Roman"/>
          <w:noProof w:val="false"/>
          <w:szCs w:val="24"/>
        </w:rPr>
        <w:t xml:space="preserve">   4 </w:t>
      </w:r>
      <w:r w:rsidRPr="00493EA6">
        <w:rPr>
          <w:rFonts w:hAnsi="Times New Roman" w:ascii="Times New Roman"/>
          <w:noProof w:val="false"/>
          <w:szCs w:val="24"/>
        </w:rPr>
        <w:t>St-</w:t>
      </w:r>
      <w:r w:rsidR="00493EA6">
        <w:rPr>
          <w:rFonts w:hAnsi="Times New Roman" w:ascii="Times New Roman"/>
          <w:noProof w:val="false"/>
          <w:szCs w:val="24"/>
        </w:rPr>
        <w:t>1170/17</w:t>
      </w:r>
    </w:p>
    <w:p w:rsidRDefault="00014045" w:rsidR="00B314E8" w:rsidRPr="00493EA6">
      <w:pPr>
        <w:rPr>
          <w:rFonts w:hAnsi="Times New Roman" w:ascii="Times New Roman"/>
          <w:noProof w:val="false"/>
          <w:szCs w:val="24"/>
        </w:rPr>
      </w:pPr>
      <w:r w:rsidRPr="00493EA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93EA6">
      <w:pPr>
        <w:rPr>
          <w:rFonts w:hAnsi="Times New Roman" w:ascii="Times New Roman"/>
          <w:noProof w:val="false"/>
          <w:szCs w:val="24"/>
        </w:rPr>
      </w:pPr>
      <w:r w:rsidRPr="00493EA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93EA6">
      <w:pPr>
        <w:rPr>
          <w:rFonts w:hAnsi="Times New Roman" w:ascii="Times New Roman"/>
          <w:noProof w:val="false"/>
          <w:szCs w:val="24"/>
        </w:rPr>
      </w:pPr>
      <w:r w:rsidRPr="00493EA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93EA6">
      <w:pPr>
        <w:rPr>
          <w:rFonts w:hAnsi="Times New Roman" w:ascii="Times New Roman"/>
          <w:noProof w:val="false"/>
          <w:szCs w:val="24"/>
        </w:rPr>
      </w:pPr>
      <w:r w:rsidRPr="00493EA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93EA6">
      <w:pPr>
        <w:rPr>
          <w:rFonts w:hAnsi="Times New Roman" w:ascii="Times New Roman"/>
          <w:noProof w:val="false"/>
          <w:szCs w:val="24"/>
        </w:rPr>
      </w:pPr>
      <w:r w:rsidRPr="00493EA6">
        <w:rPr>
          <w:rFonts w:hAnsi="Times New Roman" w:ascii="Times New Roman"/>
          <w:noProof w:val="false"/>
          <w:szCs w:val="24"/>
        </w:rPr>
        <w:t xml:space="preserve">Karlovac, </w:t>
      </w:r>
      <w:r w:rsidR="00493EA6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93EA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93EA6">
      <w:pPr>
        <w:jc w:val="center"/>
        <w:rPr>
          <w:rFonts w:hAnsi="Times New Roman" w:ascii="Times New Roman"/>
          <w:noProof w:val="false"/>
          <w:szCs w:val="24"/>
        </w:rPr>
      </w:pPr>
      <w:r w:rsidRPr="00493EA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93EA6">
      <w:pPr>
        <w:jc w:val="center"/>
        <w:rPr>
          <w:rFonts w:hAnsi="Times New Roman" w:ascii="Times New Roman"/>
          <w:noProof w:val="false"/>
          <w:szCs w:val="24"/>
        </w:rPr>
      </w:pPr>
      <w:r w:rsidRPr="00493EA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93EA6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493EA6">
      <w:pPr>
        <w:pStyle w:val="Tijeloteksta"/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ab/>
      </w:r>
      <w:r w:rsidR="00261F8E" w:rsidRPr="00493EA6">
        <w:rPr>
          <w:rFonts w:hAnsi="Times New Roman" w:ascii="Times New Roman"/>
          <w:szCs w:val="24"/>
        </w:rPr>
        <w:t>Trgovački sud u Zagrebu, Stalna služba</w:t>
      </w:r>
      <w:r w:rsidR="00573237" w:rsidRPr="00493EA6">
        <w:rPr>
          <w:rFonts w:hAnsi="Times New Roman" w:ascii="Times New Roman"/>
          <w:szCs w:val="24"/>
        </w:rPr>
        <w:t>,</w:t>
      </w:r>
      <w:r w:rsidRPr="00493EA6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493EA6">
        <w:rPr>
          <w:rFonts w:hAnsi="Times New Roman" w:ascii="Times New Roman"/>
          <w:szCs w:val="24"/>
        </w:rPr>
        <w:t xml:space="preserve"> </w:t>
      </w:r>
      <w:r w:rsidR="00DD5C02" w:rsidRPr="00493EA6">
        <w:rPr>
          <w:rFonts w:hAnsi="Times New Roman" w:ascii="Times New Roman"/>
          <w:szCs w:val="24"/>
        </w:rPr>
        <w:t>u stečajnom postupku</w:t>
      </w:r>
      <w:r w:rsidR="000F0435" w:rsidRPr="00493EA6">
        <w:rPr>
          <w:rFonts w:hAnsi="Times New Roman" w:ascii="Times New Roman"/>
          <w:szCs w:val="24"/>
        </w:rPr>
        <w:t xml:space="preserve"> nad</w:t>
      </w:r>
      <w:r w:rsidR="00DD5C02" w:rsidRPr="00493EA6">
        <w:rPr>
          <w:rFonts w:hAnsi="Times New Roman" w:ascii="Times New Roman"/>
          <w:szCs w:val="24"/>
        </w:rPr>
        <w:t xml:space="preserve"> </w:t>
      </w:r>
      <w:r w:rsidR="00E837F4" w:rsidRPr="00493EA6">
        <w:rPr>
          <w:rFonts w:hAnsi="Times New Roman" w:ascii="Times New Roman"/>
          <w:szCs w:val="24"/>
        </w:rPr>
        <w:t xml:space="preserve">stečajnim </w:t>
      </w:r>
      <w:r w:rsidR="005744A7" w:rsidRPr="00493EA6">
        <w:rPr>
          <w:rFonts w:hAnsi="Times New Roman" w:ascii="Times New Roman"/>
          <w:szCs w:val="24"/>
        </w:rPr>
        <w:t xml:space="preserve">dužnikom </w:t>
      </w:r>
      <w:r w:rsidR="00493EA6" w:rsidRPr="00493EA6">
        <w:rPr>
          <w:rFonts w:hAnsi="Times New Roman" w:ascii="Times New Roman"/>
        </w:rPr>
        <w:t xml:space="preserve">DIMONT GRADNJA d.o.o. u stečaju, Zagreb, Lipovečka 17, OIB  60595094914, </w:t>
      </w:r>
      <w:r w:rsidRPr="00493EA6">
        <w:rPr>
          <w:rFonts w:hAnsi="Times New Roman" w:ascii="Times New Roman"/>
          <w:szCs w:val="24"/>
        </w:rPr>
        <w:t xml:space="preserve">dana </w:t>
      </w:r>
      <w:r w:rsidR="00327BC7">
        <w:rPr>
          <w:rFonts w:hAnsi="Times New Roman" w:ascii="Times New Roman"/>
          <w:szCs w:val="24"/>
        </w:rPr>
        <w:t>15. veljače 2018</w:t>
      </w:r>
      <w:r w:rsidR="00573237" w:rsidRPr="00493EA6">
        <w:rPr>
          <w:rFonts w:hAnsi="Times New Roman" w:ascii="Times New Roman"/>
          <w:szCs w:val="24"/>
        </w:rPr>
        <w:t>. godi</w:t>
      </w:r>
      <w:r w:rsidRPr="00493EA6">
        <w:rPr>
          <w:rFonts w:hAnsi="Times New Roman" w:ascii="Times New Roman"/>
          <w:szCs w:val="24"/>
        </w:rPr>
        <w:t>ne</w:t>
      </w:r>
    </w:p>
    <w:p w:rsidRDefault="00B314E8" w:rsidP="00B314E8" w:rsidR="00B314E8" w:rsidRPr="00493EA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493EA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93EA6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27BC7">
      <w:pPr>
        <w:pStyle w:val="Tijeloteksta"/>
        <w:rPr>
          <w:rFonts w:hAnsi="Times New Roman" w:ascii="Times New Roman"/>
          <w:szCs w:val="24"/>
        </w:rPr>
      </w:pPr>
    </w:p>
    <w:p w:rsidRDefault="00573237" w:rsidP="00B314E8" w:rsidR="00B314E8" w:rsidRPr="00327BC7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27BC7">
        <w:rPr>
          <w:rFonts w:hAnsi="Times New Roman" w:ascii="Times New Roman"/>
          <w:szCs w:val="24"/>
        </w:rPr>
        <w:t>S</w:t>
      </w:r>
      <w:r w:rsidR="00DD2B86" w:rsidRPr="00327BC7">
        <w:rPr>
          <w:rFonts w:hAnsi="Times New Roman" w:ascii="Times New Roman"/>
          <w:szCs w:val="24"/>
        </w:rPr>
        <w:t>t</w:t>
      </w:r>
      <w:r w:rsidR="00DD5C02" w:rsidRPr="00327BC7">
        <w:rPr>
          <w:rFonts w:hAnsi="Times New Roman" w:ascii="Times New Roman"/>
          <w:szCs w:val="24"/>
        </w:rPr>
        <w:t xml:space="preserve">ečajnom upravitelju </w:t>
      </w:r>
      <w:r w:rsidR="00327BC7" w:rsidRPr="00327BC7">
        <w:rPr>
          <w:rFonts w:hAnsi="Times New Roman" w:ascii="Times New Roman"/>
        </w:rPr>
        <w:t>Goran</w:t>
      </w:r>
      <w:r w:rsidR="00327BC7">
        <w:rPr>
          <w:rFonts w:hAnsi="Times New Roman" w:ascii="Times New Roman"/>
        </w:rPr>
        <w:t>u</w:t>
      </w:r>
      <w:r w:rsidR="00327BC7" w:rsidRPr="00327BC7">
        <w:rPr>
          <w:rFonts w:hAnsi="Times New Roman" w:ascii="Times New Roman"/>
        </w:rPr>
        <w:t xml:space="preserve"> Jujnović</w:t>
      </w:r>
      <w:r w:rsidR="00327BC7">
        <w:rPr>
          <w:rFonts w:hAnsi="Times New Roman" w:ascii="Times New Roman"/>
        </w:rPr>
        <w:t>u</w:t>
      </w:r>
      <w:r w:rsidR="00327BC7" w:rsidRPr="00327BC7">
        <w:rPr>
          <w:rFonts w:hAnsi="Times New Roman" w:ascii="Times New Roman"/>
        </w:rPr>
        <w:t xml:space="preserve"> Lučić</w:t>
      </w:r>
      <w:r w:rsidR="00327BC7">
        <w:rPr>
          <w:rFonts w:hAnsi="Times New Roman" w:ascii="Times New Roman"/>
        </w:rPr>
        <w:t>u</w:t>
      </w:r>
      <w:r w:rsidR="00327BC7" w:rsidRPr="00327BC7">
        <w:rPr>
          <w:rFonts w:hAnsi="Times New Roman" w:ascii="Times New Roman"/>
        </w:rPr>
        <w:t>, Zagreb, Strojarska ulica 20/XXII, OIB 62461289936</w:t>
      </w:r>
      <w:r w:rsidR="005B5EFC" w:rsidRPr="00327BC7">
        <w:rPr>
          <w:rFonts w:hAnsi="Times New Roman" w:ascii="Times New Roman"/>
        </w:rPr>
        <w:t>,</w:t>
      </w:r>
      <w:r w:rsidR="00A76CB4" w:rsidRPr="00327BC7">
        <w:rPr>
          <w:rFonts w:hAnsi="Times New Roman" w:ascii="Times New Roman"/>
          <w:szCs w:val="24"/>
        </w:rPr>
        <w:t xml:space="preserve"> </w:t>
      </w:r>
      <w:r w:rsidR="00DD5C02" w:rsidRPr="00327BC7">
        <w:rPr>
          <w:rFonts w:hAnsi="Times New Roman" w:ascii="Times New Roman"/>
          <w:szCs w:val="24"/>
        </w:rPr>
        <w:t>određuje se nagrada</w:t>
      </w:r>
      <w:r w:rsidR="00445B6F" w:rsidRPr="00327BC7">
        <w:rPr>
          <w:rFonts w:hAnsi="Times New Roman" w:ascii="Times New Roman"/>
          <w:szCs w:val="24"/>
        </w:rPr>
        <w:t xml:space="preserve"> </w:t>
      </w:r>
      <w:r w:rsidR="00DD5C02" w:rsidRPr="00327BC7">
        <w:rPr>
          <w:rFonts w:hAnsi="Times New Roman" w:ascii="Times New Roman"/>
          <w:szCs w:val="24"/>
        </w:rPr>
        <w:t>za</w:t>
      </w:r>
      <w:r w:rsidR="00A76CB4" w:rsidRPr="00327BC7">
        <w:rPr>
          <w:rFonts w:hAnsi="Times New Roman" w:ascii="Times New Roman"/>
          <w:szCs w:val="24"/>
        </w:rPr>
        <w:t xml:space="preserve"> poslove obavljene u p</w:t>
      </w:r>
      <w:r w:rsidR="00DA76A8" w:rsidRPr="00327BC7">
        <w:rPr>
          <w:rFonts w:hAnsi="Times New Roman" w:ascii="Times New Roman"/>
          <w:szCs w:val="24"/>
        </w:rPr>
        <w:t xml:space="preserve">rethodnom postupku u iznosu od </w:t>
      </w:r>
      <w:r w:rsidR="005B5EFC" w:rsidRPr="00327BC7">
        <w:rPr>
          <w:rFonts w:hAnsi="Times New Roman" w:ascii="Times New Roman"/>
          <w:szCs w:val="24"/>
        </w:rPr>
        <w:t>5.000</w:t>
      </w:r>
      <w:r w:rsidR="00AA05B1" w:rsidRPr="00327BC7">
        <w:rPr>
          <w:rFonts w:hAnsi="Times New Roman" w:ascii="Times New Roman"/>
          <w:szCs w:val="24"/>
        </w:rPr>
        <w:t>,00</w:t>
      </w:r>
      <w:r w:rsidR="00BD69FB" w:rsidRPr="00327BC7">
        <w:rPr>
          <w:rFonts w:hAnsi="Times New Roman" w:ascii="Times New Roman"/>
          <w:szCs w:val="24"/>
        </w:rPr>
        <w:t xml:space="preserve"> kn </w:t>
      </w:r>
      <w:r w:rsidR="00AA05B1" w:rsidRPr="00327BC7">
        <w:rPr>
          <w:rFonts w:hAnsi="Times New Roman" w:ascii="Times New Roman"/>
          <w:szCs w:val="24"/>
        </w:rPr>
        <w:t>brut</w:t>
      </w:r>
      <w:r w:rsidR="00BD69FB" w:rsidRPr="00327BC7">
        <w:rPr>
          <w:rFonts w:hAnsi="Times New Roman" w:ascii="Times New Roman"/>
          <w:szCs w:val="24"/>
        </w:rPr>
        <w:t>o.</w:t>
      </w:r>
      <w:r w:rsidR="00362D40" w:rsidRPr="00327BC7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493EA6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493EA6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 xml:space="preserve">Nalaže se računovodstvu suda da izvrši isplatu </w:t>
      </w:r>
      <w:r w:rsidR="00F17E33" w:rsidRPr="00493EA6">
        <w:rPr>
          <w:rFonts w:hAnsi="Times New Roman" w:ascii="Times New Roman"/>
          <w:szCs w:val="24"/>
        </w:rPr>
        <w:t xml:space="preserve">iznosa od </w:t>
      </w:r>
      <w:r w:rsidR="005B5EFC" w:rsidRPr="00493EA6">
        <w:rPr>
          <w:rFonts w:hAnsi="Times New Roman" w:ascii="Times New Roman"/>
          <w:szCs w:val="24"/>
        </w:rPr>
        <w:t>5.000</w:t>
      </w:r>
      <w:r w:rsidR="00AA05B1" w:rsidRPr="00493EA6">
        <w:rPr>
          <w:rFonts w:hAnsi="Times New Roman" w:ascii="Times New Roman"/>
          <w:szCs w:val="24"/>
        </w:rPr>
        <w:t>,00 kn bruto</w:t>
      </w:r>
      <w:r w:rsidR="00F17E33" w:rsidRPr="00493EA6">
        <w:rPr>
          <w:rFonts w:hAnsi="Times New Roman" w:ascii="Times New Roman"/>
          <w:szCs w:val="24"/>
        </w:rPr>
        <w:t xml:space="preserve"> </w:t>
      </w:r>
      <w:r w:rsidRPr="00493EA6">
        <w:rPr>
          <w:rFonts w:hAnsi="Times New Roman" w:ascii="Times New Roman"/>
          <w:szCs w:val="24"/>
        </w:rPr>
        <w:t xml:space="preserve">stečajnom upravitelju </w:t>
      </w:r>
      <w:r w:rsidR="00327BC7">
        <w:rPr>
          <w:rFonts w:hAnsi="Times New Roman" w:ascii="Times New Roman"/>
          <w:szCs w:val="24"/>
        </w:rPr>
        <w:t>Goranu Jujnoviću Lučiću</w:t>
      </w:r>
      <w:r w:rsidR="00445B6F" w:rsidRPr="00493EA6">
        <w:rPr>
          <w:rFonts w:hAnsi="Times New Roman" w:ascii="Times New Roman"/>
          <w:szCs w:val="24"/>
        </w:rPr>
        <w:t xml:space="preserve"> </w:t>
      </w:r>
      <w:r w:rsidRPr="00493EA6">
        <w:rPr>
          <w:rFonts w:hAnsi="Times New Roman" w:ascii="Times New Roman"/>
          <w:szCs w:val="24"/>
        </w:rPr>
        <w:t xml:space="preserve">na račun </w:t>
      </w:r>
      <w:r w:rsidR="00445B6F" w:rsidRPr="00493EA6">
        <w:rPr>
          <w:rFonts w:hAnsi="Times New Roman" w:ascii="Times New Roman"/>
          <w:szCs w:val="24"/>
        </w:rPr>
        <w:t>stečajnog upravitelja</w:t>
      </w:r>
      <w:r w:rsidR="005744A7" w:rsidRPr="00493EA6">
        <w:rPr>
          <w:rFonts w:hAnsi="Times New Roman" w:ascii="Times New Roman"/>
          <w:szCs w:val="24"/>
        </w:rPr>
        <w:t xml:space="preserve"> kod </w:t>
      </w:r>
      <w:r w:rsidR="00327BC7">
        <w:rPr>
          <w:rFonts w:hAnsi="Times New Roman" w:ascii="Times New Roman"/>
          <w:szCs w:val="24"/>
        </w:rPr>
        <w:t>Zagrebačke</w:t>
      </w:r>
      <w:r w:rsidR="00C56F00" w:rsidRPr="00493EA6">
        <w:rPr>
          <w:rFonts w:hAnsi="Times New Roman" w:ascii="Times New Roman"/>
          <w:szCs w:val="24"/>
        </w:rPr>
        <w:t xml:space="preserve"> banke </w:t>
      </w:r>
      <w:r w:rsidR="00BD69FB" w:rsidRPr="00493EA6">
        <w:rPr>
          <w:rFonts w:hAnsi="Times New Roman" w:ascii="Times New Roman"/>
          <w:szCs w:val="24"/>
        </w:rPr>
        <w:t>d.d.</w:t>
      </w:r>
      <w:r w:rsidR="00AA05B1" w:rsidRPr="00493EA6">
        <w:rPr>
          <w:rFonts w:hAnsi="Times New Roman" w:ascii="Times New Roman"/>
          <w:szCs w:val="24"/>
        </w:rPr>
        <w:t xml:space="preserve"> Zagreb</w:t>
      </w:r>
      <w:r w:rsidR="005744A7" w:rsidRPr="00493EA6">
        <w:rPr>
          <w:rFonts w:hAnsi="Times New Roman" w:ascii="Times New Roman"/>
          <w:szCs w:val="24"/>
        </w:rPr>
        <w:t xml:space="preserve"> broj </w:t>
      </w:r>
      <w:r w:rsidR="00BD69FB" w:rsidRPr="00493EA6">
        <w:rPr>
          <w:rFonts w:hAnsi="Times New Roman" w:ascii="Times New Roman"/>
          <w:szCs w:val="24"/>
        </w:rPr>
        <w:t>IBAN: HR</w:t>
      </w:r>
      <w:r w:rsidR="00327BC7">
        <w:rPr>
          <w:rFonts w:hAnsi="Times New Roman" w:ascii="Times New Roman"/>
          <w:szCs w:val="24"/>
        </w:rPr>
        <w:t>8523600003114401896</w:t>
      </w:r>
      <w:r w:rsidR="00C56F00" w:rsidRPr="00493EA6">
        <w:rPr>
          <w:rFonts w:hAnsi="Times New Roman" w:ascii="Times New Roman"/>
          <w:szCs w:val="24"/>
        </w:rPr>
        <w:t xml:space="preserve"> </w:t>
      </w:r>
      <w:r w:rsidRPr="00493EA6">
        <w:rPr>
          <w:rFonts w:hAnsi="Times New Roman" w:ascii="Times New Roman"/>
          <w:szCs w:val="24"/>
        </w:rPr>
        <w:t xml:space="preserve"> </w:t>
      </w:r>
      <w:r w:rsidR="005B5EFC" w:rsidRPr="00493EA6">
        <w:rPr>
          <w:rFonts w:hAnsi="Times New Roman" w:ascii="Times New Roman"/>
          <w:szCs w:val="24"/>
        </w:rPr>
        <w:t>iz položenog predujma za ovaj stečajni postupak</w:t>
      </w:r>
      <w:r w:rsidRPr="00493EA6">
        <w:rPr>
          <w:rFonts w:hAnsi="Times New Roman" w:ascii="Times New Roman"/>
          <w:szCs w:val="24"/>
        </w:rPr>
        <w:t xml:space="preserve">. </w:t>
      </w:r>
    </w:p>
    <w:p w:rsidRDefault="00B314E8" w:rsidP="008D559D" w:rsidR="00B314E8" w:rsidRPr="00493EA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493EA6">
      <w:pPr>
        <w:pStyle w:val="Tijeloteksta"/>
        <w:jc w:val="center"/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493EA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493EA6">
      <w:pPr>
        <w:pStyle w:val="Tijeloteksta"/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ab/>
      </w:r>
      <w:r w:rsidR="00AA05B1" w:rsidRPr="00493EA6">
        <w:rPr>
          <w:rFonts w:hAnsi="Times New Roman" w:ascii="Times New Roman"/>
          <w:szCs w:val="24"/>
        </w:rPr>
        <w:t>Rješenjem ovog suda poslovni broj 4 St-</w:t>
      </w:r>
      <w:r w:rsidR="00327BC7">
        <w:rPr>
          <w:rFonts w:hAnsi="Times New Roman" w:ascii="Times New Roman"/>
          <w:szCs w:val="24"/>
        </w:rPr>
        <w:t>1170/17</w:t>
      </w:r>
      <w:r w:rsidR="00AA05B1" w:rsidRPr="00493EA6">
        <w:rPr>
          <w:rFonts w:hAnsi="Times New Roman" w:ascii="Times New Roman"/>
          <w:szCs w:val="24"/>
        </w:rPr>
        <w:t xml:space="preserve"> od </w:t>
      </w:r>
      <w:r w:rsidR="00327BC7">
        <w:rPr>
          <w:rFonts w:hAnsi="Times New Roman" w:ascii="Times New Roman"/>
          <w:szCs w:val="24"/>
        </w:rPr>
        <w:t>31. svibnja 2017</w:t>
      </w:r>
      <w:r w:rsidR="00AA05B1" w:rsidRPr="00493EA6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493EA6">
        <w:rPr>
          <w:rFonts w:hAnsi="Times New Roman" w:ascii="Times New Roman"/>
          <w:szCs w:val="24"/>
        </w:rPr>
        <w:t>pretpostavki</w:t>
      </w:r>
      <w:r w:rsidR="00AA05B1" w:rsidRPr="00493EA6">
        <w:rPr>
          <w:rFonts w:hAnsi="Times New Roman" w:ascii="Times New Roman"/>
          <w:szCs w:val="24"/>
        </w:rPr>
        <w:t xml:space="preserve"> za otvaranje stečajnog postupka nad dužnikom </w:t>
      </w:r>
      <w:r w:rsidR="00327BC7" w:rsidRPr="00493EA6">
        <w:rPr>
          <w:rFonts w:hAnsi="Times New Roman" w:ascii="Times New Roman"/>
        </w:rPr>
        <w:t xml:space="preserve">DIMONT GRADNJA d.o.o. u </w:t>
      </w:r>
      <w:r w:rsidR="00327BC7">
        <w:rPr>
          <w:rFonts w:hAnsi="Times New Roman" w:ascii="Times New Roman"/>
        </w:rPr>
        <w:t>likvidaciji</w:t>
      </w:r>
      <w:r w:rsidR="00327BC7" w:rsidRPr="00493EA6">
        <w:rPr>
          <w:rFonts w:hAnsi="Times New Roman" w:ascii="Times New Roman"/>
        </w:rPr>
        <w:t>, Zagreb, Lipovečka 17, OIB  60595094914</w:t>
      </w:r>
      <w:r w:rsidR="00AA05B1" w:rsidRPr="00493EA6">
        <w:rPr>
          <w:rFonts w:hAnsi="Times New Roman" w:ascii="Times New Roman"/>
          <w:szCs w:val="24"/>
        </w:rPr>
        <w:t xml:space="preserve">, a rješenjem od </w:t>
      </w:r>
      <w:r w:rsidR="00327BC7">
        <w:rPr>
          <w:rFonts w:hAnsi="Times New Roman" w:ascii="Times New Roman"/>
          <w:szCs w:val="24"/>
        </w:rPr>
        <w:t>25. rujna 2017</w:t>
      </w:r>
      <w:r w:rsidR="00AA05B1" w:rsidRPr="00493EA6">
        <w:rPr>
          <w:rFonts w:hAnsi="Times New Roman" w:ascii="Times New Roman"/>
          <w:szCs w:val="24"/>
        </w:rPr>
        <w:t xml:space="preserve">. godine dužniku imenovan </w:t>
      </w:r>
      <w:r w:rsidR="005B5EFC" w:rsidRPr="00493EA6">
        <w:rPr>
          <w:rFonts w:hAnsi="Times New Roman" w:ascii="Times New Roman"/>
          <w:szCs w:val="24"/>
        </w:rPr>
        <w:t xml:space="preserve">je </w:t>
      </w:r>
      <w:r w:rsidR="00AA05B1" w:rsidRPr="00493EA6">
        <w:rPr>
          <w:rFonts w:hAnsi="Times New Roman" w:ascii="Times New Roman"/>
          <w:szCs w:val="24"/>
        </w:rPr>
        <w:t xml:space="preserve">privremeni stečajni upravitelj </w:t>
      </w:r>
      <w:r w:rsidR="00327BC7">
        <w:rPr>
          <w:rFonts w:hAnsi="Times New Roman" w:ascii="Times New Roman"/>
        </w:rPr>
        <w:t>Goran Jujnović Lučić</w:t>
      </w:r>
      <w:r w:rsidR="00AA05B1" w:rsidRPr="00493EA6">
        <w:rPr>
          <w:rFonts w:hAnsi="Times New Roman" w:ascii="Times New Roman"/>
          <w:szCs w:val="24"/>
        </w:rPr>
        <w:t xml:space="preserve">. </w:t>
      </w:r>
      <w:r w:rsidR="0062375D" w:rsidRPr="00493EA6">
        <w:rPr>
          <w:rFonts w:hAnsi="Times New Roman" w:ascii="Times New Roman"/>
          <w:szCs w:val="24"/>
        </w:rPr>
        <w:t xml:space="preserve"> </w:t>
      </w:r>
    </w:p>
    <w:p w:rsidRDefault="005B5EFC" w:rsidP="00AA05B1" w:rsidR="005B5EFC" w:rsidRPr="00493EA6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493EA6">
      <w:pPr>
        <w:pStyle w:val="Tijeloteksta"/>
        <w:ind w:firstLine="720"/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>Rješenjem ovog suda poslovni broj 4 St-</w:t>
      </w:r>
      <w:r w:rsidR="00327BC7">
        <w:rPr>
          <w:rFonts w:hAnsi="Times New Roman" w:ascii="Times New Roman"/>
          <w:szCs w:val="24"/>
        </w:rPr>
        <w:t>1170/17</w:t>
      </w:r>
      <w:r w:rsidRPr="00493EA6">
        <w:rPr>
          <w:rFonts w:hAnsi="Times New Roman" w:ascii="Times New Roman"/>
          <w:szCs w:val="24"/>
        </w:rPr>
        <w:t xml:space="preserve"> od </w:t>
      </w:r>
      <w:r w:rsidR="00327BC7">
        <w:rPr>
          <w:rFonts w:hAnsi="Times New Roman" w:ascii="Times New Roman"/>
          <w:szCs w:val="24"/>
        </w:rPr>
        <w:t>15. veljače 2018</w:t>
      </w:r>
      <w:r w:rsidRPr="00493EA6">
        <w:rPr>
          <w:rFonts w:hAnsi="Times New Roman" w:ascii="Times New Roman"/>
          <w:szCs w:val="24"/>
        </w:rPr>
        <w:t xml:space="preserve">. godine otvoren je stečajni postupak nad dužnikom, imenovan je stečajni upravitelj </w:t>
      </w:r>
      <w:r w:rsidR="00327BC7">
        <w:rPr>
          <w:rFonts w:hAnsi="Times New Roman" w:ascii="Times New Roman"/>
        </w:rPr>
        <w:t>Goran Jujnović Lučić</w:t>
      </w:r>
      <w:r w:rsidRPr="00493EA6">
        <w:rPr>
          <w:rFonts w:hAnsi="Times New Roman" w:ascii="Times New Roman"/>
          <w:szCs w:val="24"/>
        </w:rPr>
        <w:t xml:space="preserve">, te je ujedno stečajni postupak nad dužnikom i zaključen, a sukladno čl. </w:t>
      </w:r>
      <w:r w:rsidR="004970DC" w:rsidRPr="00493EA6">
        <w:rPr>
          <w:rFonts w:hAnsi="Times New Roman" w:ascii="Times New Roman"/>
          <w:szCs w:val="24"/>
        </w:rPr>
        <w:t>132</w:t>
      </w:r>
      <w:r w:rsidRPr="00493EA6">
        <w:rPr>
          <w:rFonts w:hAnsi="Times New Roman" w:ascii="Times New Roman"/>
          <w:szCs w:val="24"/>
        </w:rPr>
        <w:t xml:space="preserve">. st. 1. </w:t>
      </w:r>
      <w:r w:rsidR="004970DC" w:rsidRPr="00493EA6">
        <w:rPr>
          <w:rFonts w:hAnsi="Times New Roman" w:ascii="Times New Roman"/>
          <w:szCs w:val="24"/>
        </w:rPr>
        <w:t xml:space="preserve">i 2. </w:t>
      </w:r>
      <w:r w:rsidRPr="00493EA6">
        <w:rPr>
          <w:rFonts w:hAnsi="Times New Roman" w:ascii="Times New Roman"/>
          <w:szCs w:val="24"/>
        </w:rPr>
        <w:t xml:space="preserve">Stečajnog zakona (Narodne Novine broj </w:t>
      </w:r>
      <w:r w:rsidR="004970DC" w:rsidRPr="00493EA6">
        <w:rPr>
          <w:rFonts w:hAnsi="Times New Roman" w:ascii="Times New Roman"/>
          <w:szCs w:val="24"/>
        </w:rPr>
        <w:t>71/15,</w:t>
      </w:r>
      <w:r w:rsidR="00327BC7">
        <w:rPr>
          <w:rFonts w:hAnsi="Times New Roman" w:ascii="Times New Roman"/>
          <w:szCs w:val="24"/>
        </w:rPr>
        <w:t xml:space="preserve"> 104/17, </w:t>
      </w:r>
      <w:r w:rsidRPr="00493EA6">
        <w:rPr>
          <w:rFonts w:hAnsi="Times New Roman" w:ascii="Times New Roman"/>
          <w:szCs w:val="24"/>
        </w:rPr>
        <w:t xml:space="preserve">dalje u tekstu: SZ-a). Podneskom </w:t>
      </w:r>
      <w:r w:rsidR="00C56F00" w:rsidRPr="00493EA6">
        <w:rPr>
          <w:rFonts w:hAnsi="Times New Roman" w:ascii="Times New Roman"/>
          <w:szCs w:val="24"/>
        </w:rPr>
        <w:t xml:space="preserve">od </w:t>
      </w:r>
      <w:r w:rsidR="00327BC7">
        <w:rPr>
          <w:rFonts w:hAnsi="Times New Roman" w:ascii="Times New Roman"/>
          <w:szCs w:val="24"/>
        </w:rPr>
        <w:t>20. prosinca 2017.</w:t>
      </w:r>
      <w:r w:rsidRPr="00493EA6">
        <w:rPr>
          <w:rFonts w:hAnsi="Times New Roman" w:ascii="Times New Roman"/>
          <w:szCs w:val="24"/>
        </w:rPr>
        <w:t xml:space="preserve"> godine</w:t>
      </w:r>
      <w:r w:rsidR="00C56F00" w:rsidRPr="00493EA6">
        <w:rPr>
          <w:rFonts w:hAnsi="Times New Roman" w:ascii="Times New Roman"/>
          <w:szCs w:val="24"/>
        </w:rPr>
        <w:t xml:space="preserve"> </w:t>
      </w:r>
      <w:r w:rsidR="00327BC7">
        <w:rPr>
          <w:rFonts w:hAnsi="Times New Roman" w:ascii="Times New Roman"/>
          <w:szCs w:val="24"/>
        </w:rPr>
        <w:t xml:space="preserve">privremeni </w:t>
      </w:r>
      <w:r w:rsidRPr="00493EA6">
        <w:rPr>
          <w:rFonts w:hAnsi="Times New Roman" w:ascii="Times New Roman"/>
          <w:szCs w:val="24"/>
        </w:rPr>
        <w:t xml:space="preserve">stečajni upravitelj </w:t>
      </w:r>
      <w:r w:rsidR="00327BC7">
        <w:rPr>
          <w:rFonts w:hAnsi="Times New Roman" w:ascii="Times New Roman"/>
        </w:rPr>
        <w:t>Goran Jujnović Lučić</w:t>
      </w:r>
      <w:r w:rsidR="00327BC7" w:rsidRPr="00493EA6">
        <w:rPr>
          <w:rFonts w:hAnsi="Times New Roman" w:ascii="Times New Roman"/>
          <w:szCs w:val="24"/>
        </w:rPr>
        <w:t xml:space="preserve"> </w:t>
      </w:r>
      <w:r w:rsidRPr="00493EA6">
        <w:rPr>
          <w:rFonts w:hAnsi="Times New Roman" w:ascii="Times New Roman"/>
          <w:szCs w:val="24"/>
        </w:rPr>
        <w:t xml:space="preserve">postavio </w:t>
      </w:r>
      <w:r w:rsidR="00C56F00" w:rsidRPr="00493EA6">
        <w:rPr>
          <w:rFonts w:hAnsi="Times New Roman" w:ascii="Times New Roman"/>
          <w:szCs w:val="24"/>
        </w:rPr>
        <w:t xml:space="preserve">je </w:t>
      </w:r>
      <w:r w:rsidRPr="00493EA6">
        <w:rPr>
          <w:rFonts w:hAnsi="Times New Roman" w:ascii="Times New Roman"/>
          <w:szCs w:val="24"/>
        </w:rPr>
        <w:t>zahtjev da mu se isplati nagrada</w:t>
      </w:r>
      <w:r w:rsidR="004970DC" w:rsidRPr="00493EA6">
        <w:rPr>
          <w:rFonts w:hAnsi="Times New Roman" w:ascii="Times New Roman"/>
          <w:szCs w:val="24"/>
        </w:rPr>
        <w:t xml:space="preserve"> </w:t>
      </w:r>
      <w:r w:rsidRPr="00493EA6">
        <w:rPr>
          <w:rFonts w:hAnsi="Times New Roman" w:ascii="Times New Roman"/>
          <w:szCs w:val="24"/>
        </w:rPr>
        <w:t>za poslove izvršene u okviru prethodno</w:t>
      </w:r>
      <w:r w:rsidR="00327BC7">
        <w:rPr>
          <w:rFonts w:hAnsi="Times New Roman" w:ascii="Times New Roman"/>
          <w:szCs w:val="24"/>
        </w:rPr>
        <w:t>g postupka</w:t>
      </w:r>
      <w:r w:rsidRPr="00493EA6">
        <w:rPr>
          <w:rFonts w:hAnsi="Times New Roman" w:ascii="Times New Roman"/>
          <w:szCs w:val="24"/>
        </w:rPr>
        <w:t xml:space="preserve"> u iznosu od </w:t>
      </w:r>
      <w:r w:rsidR="00C56F00" w:rsidRPr="00493EA6">
        <w:rPr>
          <w:rFonts w:hAnsi="Times New Roman" w:ascii="Times New Roman"/>
          <w:szCs w:val="24"/>
        </w:rPr>
        <w:t>5.000,</w:t>
      </w:r>
      <w:r w:rsidR="004970DC" w:rsidRPr="00493EA6">
        <w:rPr>
          <w:rFonts w:hAnsi="Times New Roman" w:ascii="Times New Roman"/>
          <w:szCs w:val="24"/>
        </w:rPr>
        <w:t>00 kn bruto</w:t>
      </w:r>
      <w:r w:rsidRPr="00493EA6">
        <w:rPr>
          <w:rFonts w:hAnsi="Times New Roman" w:ascii="Times New Roman"/>
          <w:szCs w:val="24"/>
        </w:rPr>
        <w:t xml:space="preserve">, </w:t>
      </w:r>
      <w:r w:rsidR="004970DC" w:rsidRPr="00493EA6">
        <w:rPr>
          <w:rFonts w:hAnsi="Times New Roman" w:ascii="Times New Roman"/>
          <w:szCs w:val="24"/>
        </w:rPr>
        <w:t xml:space="preserve">a na ime radnji </w:t>
      </w:r>
      <w:r w:rsidR="00C56F00" w:rsidRPr="00493EA6">
        <w:rPr>
          <w:rFonts w:hAnsi="Times New Roman" w:ascii="Times New Roman"/>
          <w:szCs w:val="24"/>
        </w:rPr>
        <w:t>poduzetih u okviru tog postupka.</w:t>
      </w:r>
    </w:p>
    <w:p w:rsidRDefault="00327BC7" w:rsidP="00AA05B1" w:rsidR="00AA05B1" w:rsidRPr="00493EA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27BC7" w:rsidP="00327BC7" w:rsidR="00327BC7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Odredbom čl. 119. st. 6. SZ-a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327BC7" w:rsidP="00327BC7" w:rsidR="00327BC7" w:rsidRPr="00A06CED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493EA6">
      <w:pPr>
        <w:pStyle w:val="Tijeloteksta"/>
        <w:ind w:firstLine="720"/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 xml:space="preserve">Odredbom čl. 4. st. 1. </w:t>
      </w:r>
      <w:r w:rsidR="00AA05B1" w:rsidRPr="00493EA6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493EA6">
        <w:rPr>
          <w:rFonts w:hAnsi="Times New Roman" w:ascii="Times New Roman"/>
          <w:szCs w:val="24"/>
        </w:rPr>
        <w:t xml:space="preserve"> (Narodne novine broj 105/15)</w:t>
      </w:r>
      <w:r w:rsidR="00AA05B1" w:rsidRPr="00493EA6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493EA6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493EA6">
      <w:pPr>
        <w:pStyle w:val="Tijeloteksta"/>
        <w:rPr>
          <w:rFonts w:hAnsi="Times New Roman" w:ascii="Times New Roman"/>
          <w:szCs w:val="24"/>
        </w:rPr>
      </w:pPr>
    </w:p>
    <w:p w:rsidRDefault="00327BC7" w:rsidP="00327BC7" w:rsidR="00327BC7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Nakon uvida u spis, sud je utvrdio da je privremeni stečajni upravitelj podnio pisano izvješće od </w:t>
      </w:r>
      <w:r>
        <w:rPr>
          <w:rFonts w:hAnsi="Times New Roman" w:ascii="Times New Roman"/>
          <w:szCs w:val="24"/>
        </w:rPr>
        <w:t>30. listopada</w:t>
      </w:r>
      <w:r w:rsidRPr="00A06CED">
        <w:rPr>
          <w:rFonts w:hAnsi="Times New Roman" w:ascii="Times New Roman"/>
          <w:szCs w:val="24"/>
        </w:rPr>
        <w:t xml:space="preserve"> 2017. godine, sukladno točki III. izreke rješenja suda od </w:t>
      </w:r>
      <w:r>
        <w:rPr>
          <w:rFonts w:hAnsi="Times New Roman" w:ascii="Times New Roman"/>
          <w:szCs w:val="24"/>
        </w:rPr>
        <w:t>25. rujna</w:t>
      </w:r>
      <w:r w:rsidRPr="00A06CED">
        <w:rPr>
          <w:rFonts w:hAnsi="Times New Roman" w:ascii="Times New Roman"/>
          <w:szCs w:val="24"/>
        </w:rPr>
        <w:t xml:space="preserve"> 2017. godine, te je isti pristupio na ročište radi rasprave o pretpostavkama za otvaranje stečajnog postupka od </w:t>
      </w:r>
      <w:r>
        <w:rPr>
          <w:rFonts w:hAnsi="Times New Roman" w:ascii="Times New Roman"/>
          <w:szCs w:val="24"/>
        </w:rPr>
        <w:t>16. studenog</w:t>
      </w:r>
      <w:r w:rsidRPr="00A06CED">
        <w:rPr>
          <w:rFonts w:hAnsi="Times New Roman" w:ascii="Times New Roman"/>
          <w:szCs w:val="24"/>
        </w:rPr>
        <w:t xml:space="preserve"> 2017. godine, slijedom čega je sud utvrdio da primjerena nagrada za rad privremenog stečajnog upravitelja iznosi </w:t>
      </w:r>
      <w:r>
        <w:rPr>
          <w:rFonts w:hAnsi="Times New Roman" w:ascii="Times New Roman"/>
          <w:szCs w:val="24"/>
        </w:rPr>
        <w:t>5</w:t>
      </w:r>
      <w:r w:rsidRPr="00A06CED">
        <w:rPr>
          <w:rFonts w:hAnsi="Times New Roman" w:ascii="Times New Roman"/>
          <w:szCs w:val="24"/>
        </w:rPr>
        <w:t xml:space="preserve">.000,00 kn bruto. </w:t>
      </w:r>
    </w:p>
    <w:p w:rsidRDefault="00AA05B1" w:rsidP="00AA05B1" w:rsidR="00AA05B1" w:rsidRPr="00493EA6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93EA6">
      <w:pPr>
        <w:pStyle w:val="Tijeloteksta"/>
        <w:ind w:firstLine="720"/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 xml:space="preserve">Prema tome, stečajnom upravitelju određena je nagrada kao pod točkom I. izreke ovog rješenja, a temeljem čl. </w:t>
      </w:r>
      <w:r w:rsidR="00C56F00" w:rsidRPr="00493EA6">
        <w:rPr>
          <w:rFonts w:hAnsi="Times New Roman" w:ascii="Times New Roman"/>
          <w:szCs w:val="24"/>
        </w:rPr>
        <w:t>4</w:t>
      </w:r>
      <w:r w:rsidRPr="00493EA6">
        <w:rPr>
          <w:rFonts w:hAnsi="Times New Roman" w:ascii="Times New Roman"/>
          <w:szCs w:val="24"/>
        </w:rPr>
        <w:t>. st. 1.</w:t>
      </w:r>
      <w:r w:rsidR="00C56F00" w:rsidRPr="00493EA6">
        <w:rPr>
          <w:rFonts w:hAnsi="Times New Roman" w:ascii="Times New Roman"/>
          <w:szCs w:val="24"/>
        </w:rPr>
        <w:t xml:space="preserve"> i 2. i čl. 15.</w:t>
      </w:r>
      <w:r w:rsidRPr="00493EA6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493EA6">
        <w:rPr>
          <w:rFonts w:hAnsi="Times New Roman" w:ascii="Times New Roman"/>
          <w:szCs w:val="24"/>
        </w:rPr>
        <w:t xml:space="preserve"> </w:t>
      </w:r>
    </w:p>
    <w:p w:rsidRDefault="00527B64" w:rsidP="004970DC" w:rsidR="00527B64" w:rsidRPr="00493EA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27BC7" w:rsidP="004970DC" w:rsidR="00527B64" w:rsidRPr="00493EA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 riješeno je kao u izreci ovog rješenja.</w:t>
      </w:r>
    </w:p>
    <w:p w:rsidRDefault="00C56F00" w:rsidP="004970DC" w:rsidR="00C56F00" w:rsidRPr="00493EA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 w:rsidRPr="00493EA6">
      <w:pPr>
        <w:pStyle w:val="Tijeloteksta"/>
        <w:jc w:val="center"/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>U Karlovcu</w:t>
      </w:r>
      <w:r w:rsidR="008D559D" w:rsidRPr="00493EA6">
        <w:rPr>
          <w:rFonts w:hAnsi="Times New Roman" w:ascii="Times New Roman"/>
          <w:szCs w:val="24"/>
        </w:rPr>
        <w:t xml:space="preserve"> </w:t>
      </w:r>
      <w:r w:rsidR="00327BC7">
        <w:rPr>
          <w:rFonts w:hAnsi="Times New Roman" w:ascii="Times New Roman"/>
          <w:szCs w:val="24"/>
        </w:rPr>
        <w:t>15. veljače 2018</w:t>
      </w:r>
      <w:r w:rsidRPr="00493EA6">
        <w:rPr>
          <w:rFonts w:hAnsi="Times New Roman" w:ascii="Times New Roman"/>
          <w:szCs w:val="24"/>
        </w:rPr>
        <w:t>. godine</w:t>
      </w:r>
    </w:p>
    <w:p w:rsidRDefault="00C56F00" w:rsidP="00737A4B" w:rsidR="00C56F00" w:rsidRPr="00493EA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93EA6">
      <w:pPr>
        <w:pStyle w:val="Tijeloteksta"/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="005744A7" w:rsidRPr="00493EA6">
        <w:rPr>
          <w:rFonts w:hAnsi="Times New Roman" w:ascii="Times New Roman"/>
          <w:szCs w:val="24"/>
        </w:rPr>
        <w:t xml:space="preserve">           </w:t>
      </w:r>
      <w:r w:rsidR="001A147B" w:rsidRPr="00493EA6">
        <w:rPr>
          <w:rFonts w:hAnsi="Times New Roman" w:ascii="Times New Roman"/>
          <w:szCs w:val="24"/>
        </w:rPr>
        <w:t xml:space="preserve">    </w:t>
      </w:r>
      <w:r w:rsidRPr="00493EA6">
        <w:rPr>
          <w:rFonts w:hAnsi="Times New Roman" w:ascii="Times New Roman"/>
          <w:szCs w:val="24"/>
        </w:rPr>
        <w:t>Sudac:</w:t>
      </w:r>
    </w:p>
    <w:p w:rsidRDefault="00737A4B" w:rsidP="00B314E8" w:rsidR="00F17E33" w:rsidRPr="00493EA6">
      <w:pPr>
        <w:pStyle w:val="Tijeloteksta"/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Pr="00493EA6">
        <w:rPr>
          <w:rFonts w:hAnsi="Times New Roman" w:ascii="Times New Roman"/>
          <w:szCs w:val="24"/>
        </w:rPr>
        <w:tab/>
      </w:r>
      <w:r w:rsidR="005744A7" w:rsidRPr="00493EA6">
        <w:rPr>
          <w:rFonts w:hAnsi="Times New Roman" w:ascii="Times New Roman"/>
          <w:szCs w:val="24"/>
        </w:rPr>
        <w:t xml:space="preserve">      </w:t>
      </w:r>
      <w:r w:rsidRPr="00493EA6">
        <w:rPr>
          <w:rFonts w:hAnsi="Times New Roman" w:ascii="Times New Roman"/>
          <w:szCs w:val="24"/>
        </w:rPr>
        <w:tab/>
      </w:r>
      <w:r w:rsidR="001A147B" w:rsidRPr="00493EA6">
        <w:rPr>
          <w:rFonts w:hAnsi="Times New Roman" w:ascii="Times New Roman"/>
          <w:szCs w:val="24"/>
        </w:rPr>
        <w:t xml:space="preserve">   </w:t>
      </w:r>
      <w:r w:rsidR="005744A7" w:rsidRPr="00493EA6">
        <w:rPr>
          <w:rFonts w:hAnsi="Times New Roman" w:ascii="Times New Roman"/>
          <w:szCs w:val="24"/>
        </w:rPr>
        <w:t xml:space="preserve">           </w:t>
      </w:r>
      <w:r w:rsidR="001A147B" w:rsidRPr="00493EA6">
        <w:rPr>
          <w:rFonts w:hAnsi="Times New Roman" w:ascii="Times New Roman"/>
          <w:szCs w:val="24"/>
        </w:rPr>
        <w:t xml:space="preserve">  </w:t>
      </w:r>
      <w:r w:rsidRPr="00493EA6">
        <w:rPr>
          <w:rFonts w:hAnsi="Times New Roman" w:ascii="Times New Roman"/>
          <w:szCs w:val="24"/>
        </w:rPr>
        <w:t>Goranka Boljkovac</w:t>
      </w:r>
      <w:r w:rsidR="00837AD9" w:rsidRPr="00493EA6">
        <w:rPr>
          <w:rFonts w:hAnsi="Times New Roman" w:ascii="Times New Roman"/>
          <w:szCs w:val="24"/>
        </w:rPr>
        <w:t>, v.r.</w:t>
      </w:r>
    </w:p>
    <w:p w:rsidRDefault="00F17E33" w:rsidP="00B314E8" w:rsidR="00F17E33" w:rsidRPr="00493EA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93EA6">
      <w:pPr>
        <w:tabs>
          <w:tab w:pos="6703" w:val="left"/>
        </w:tabs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93EA6">
      <w:pPr>
        <w:tabs>
          <w:tab w:pos="6703" w:val="left"/>
        </w:tabs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93EA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ab/>
        <w:t>Renata Klokočki</w:t>
      </w:r>
      <w:r w:rsidR="001A147B" w:rsidRPr="00493EA6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493EA6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493EA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93EA6">
      <w:pPr>
        <w:tabs>
          <w:tab w:pos="6900" w:val="left"/>
        </w:tabs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>Uputa o pravnom lijeku:</w:t>
      </w:r>
      <w:r w:rsidRPr="00493EA6">
        <w:rPr>
          <w:rFonts w:hAnsi="Times New Roman" w:ascii="Times New Roman"/>
          <w:szCs w:val="24"/>
        </w:rPr>
        <w:tab/>
      </w:r>
    </w:p>
    <w:p w:rsidRDefault="00C56F00" w:rsidP="00C56F00" w:rsidR="00C56F00" w:rsidRPr="00493EA6">
      <w:pPr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493EA6">
      <w:pPr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493EA6">
      <w:pPr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493EA6">
      <w:pPr>
        <w:rPr>
          <w:rFonts w:hAnsi="Times New Roman" w:ascii="Times New Roman"/>
          <w:szCs w:val="24"/>
        </w:rPr>
      </w:pPr>
      <w:r w:rsidRPr="00493EA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93EA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93EA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93EA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93EA6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493EA6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31F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493EA6">
      <w:rPr>
        <w:rFonts w:hAnsi="Times New Roman" w:ascii="Times New Roman"/>
      </w:rPr>
      <w:t>1170/17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7BC7"/>
    <w:rsid w:val="0035031F"/>
    <w:rsid w:val="00362D40"/>
    <w:rsid w:val="0037105C"/>
    <w:rsid w:val="00393171"/>
    <w:rsid w:val="003B7EB5"/>
    <w:rsid w:val="003D357F"/>
    <w:rsid w:val="00406D94"/>
    <w:rsid w:val="0043091C"/>
    <w:rsid w:val="00445B6F"/>
    <w:rsid w:val="00493EA6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5E56D7"/>
    <w:rsid w:val="0062375D"/>
    <w:rsid w:val="006275C1"/>
    <w:rsid w:val="006521A5"/>
    <w:rsid w:val="006677A2"/>
    <w:rsid w:val="006C0FD5"/>
    <w:rsid w:val="00705B86"/>
    <w:rsid w:val="00710345"/>
    <w:rsid w:val="00726530"/>
    <w:rsid w:val="00727927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3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3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3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3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3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3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3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3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St-1170/2017</izvorni_sadrzaj>
    <derivirana_varijabla naziv="DomainObject.Predmet.OznakaBroj_1">St-1170/2017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DIMONT GRADNJA d.o.o. u likvidaciji</izvorni_sadrzaj>
    <derivirana_varijabla naziv="DomainObject.Predmet.ProtustrankaFormated_1">  DIMONT GRADNJA d.o.o. u likvidaciji</derivirana_varijabla>
  </DomainObject.Predmet.ProtustrankaFormated>
  <DomainObject.Predmet.ProtustrankaFormatedOIB>
    <izvorni_sadrzaj>  DIMONT GRADNJA d.o.o. u likvidaciji, OIB 60595094914</izvorni_sadrzaj>
    <derivirana_varijabla naziv="DomainObject.Predmet.ProtustrankaFormatedOIB_1">  DIMONT GRADNJA d.o.o. u likvidaciji, OIB 60595094914</derivirana_varijabla>
  </DomainObject.Predmet.ProtustrankaFormatedOIB>
  <DomainObject.Predmet.ProtustrankaFormatedWithAdress>
    <izvorni_sadrzaj> DIMONT GRADNJA d.o.o. u likvidaciji, Lipovečka 17, 10000 Zagreb</izvorni_sadrzaj>
    <derivirana_varijabla naziv="DomainObject.Predmet.ProtustrankaFormatedWithAdress_1"> DIMONT GRADNJA d.o.o. u likvidaciji, Lipovečka 17, 10000 Zagreb</derivirana_varijabla>
  </DomainObject.Predmet.ProtustrankaFormatedWithAdress>
  <DomainObject.Predmet.ProtustrankaFormatedWithAdressOIB>
    <izvorni_sadrzaj> DIMONT GRADNJA d.o.o. u likvidaciji, OIB 60595094914, Lipovečka 17, 10000 Zagreb</izvorni_sadrzaj>
    <derivirana_varijabla naziv="DomainObject.Predmet.ProtustrankaFormatedWithAdressOIB_1"> DIMONT GRADNJA d.o.o. u likvidaciji, OIB 60595094914, Lipovečka 17, 10000 Zagreb</derivirana_varijabla>
  </DomainObject.Predmet.ProtustrankaFormatedWithAdressOIB>
  <DomainObject.Predmet.ProtustrankaWithAdress>
    <izvorni_sadrzaj>DIMONT GRADNJA d.o.o. u likvidaciji Lipovečka 17, 10000 Zagreb</izvorni_sadrzaj>
    <derivirana_varijabla naziv="DomainObject.Predmet.ProtustrankaWithAdress_1">DIMONT GRADNJA d.o.o. u likvidaciji Lipovečka 17, 10000 Zagreb</derivirana_varijabla>
  </DomainObject.Predmet.ProtustrankaWithAdress>
  <DomainObject.Predmet.ProtustrankaWithAdressOIB>
    <izvorni_sadrzaj>DIMONT GRADNJA d.o.o. u likvidaciji, OIB 60595094914, Lipovečka 17, 10000 Zagreb</izvorni_sadrzaj>
    <derivirana_varijabla naziv="DomainObject.Predmet.ProtustrankaWithAdressOIB_1">DIMONT GRADNJA d.o.o. u likvidaciji, OIB 60595094914, Lipovečka 17, 10000 Zagreb</derivirana_varijabla>
  </DomainObject.Predmet.ProtustrankaWithAdressOIB>
  <DomainObject.Predmet.ProtustrankaNazivFormated>
    <izvorni_sadrzaj>DIMONT GRADNJA d.o.o. u likvidaciji</izvorni_sadrzaj>
    <derivirana_varijabla naziv="DomainObject.Predmet.ProtustrankaNazivFormated_1">DIMONT GRADNJA d.o.o. u likvidaciji</derivirana_varijabla>
  </DomainObject.Predmet.ProtustrankaNazivFormated>
  <DomainObject.Predmet.ProtustrankaNazivFormatedOIB>
    <izvorni_sadrzaj>DIMONT GRADNJA d.o.o. u likvidaciji, OIB 60595094914</izvorni_sadrzaj>
    <derivirana_varijabla naziv="DomainObject.Predmet.ProtustrankaNazivFormatedOIB_1">DIMONT GRADNJA d.o.o. u likvidaciji, OIB 60595094914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Cvrk</izvorni_sadrzaj>
    <derivirana_varijabla naziv="DomainObject.Predmet.StrankaFormated_1">  FINA Regionalni centar Zagreb; Zoran Cvrk</derivirana_varijabla>
  </DomainObject.Predmet.StrankaFormated>
  <DomainObject.Predmet.StrankaFormatedOIB>
    <izvorni_sadrzaj>  FINA Regionalni centar Zagreb, OIB 85821130368; Zoran Cvrk, OIB 04995088185</izvorni_sadrzaj>
    <derivirana_varijabla naziv="DomainObject.Predmet.StrankaFormatedOIB_1">  FINA Regionalni centar Zagreb, OIB 85821130368; Zoran Cvrk, OIB 04995088185</derivirana_varijabla>
  </DomainObject.Predmet.StrankaFormatedOIB>
  <DomainObject.Predmet.StrankaFormatedWithAdress>
    <izvorni_sadrzaj> FINA Regionalni centar Zagreb, Trg svibanjskih žrtava 1995. 1, 10000 Zagreb; Zoran Cvrk, Lipovečka 17, 10000 Zagreb</izvorni_sadrzaj>
    <derivirana_varijabla naziv="DomainObject.Predmet.StrankaFormatedWithAdress_1"> FINA Regionalni centar Zagreb, Trg svibanjskih žrtava 1995. 1, 10000 Zagreb; Zoran Cvrk, Lipovečka 17, 10000 Zagreb</derivirana_varijabla>
  </DomainObject.Predmet.StrankaFormatedWithAdress>
  <DomainObject.Predmet.StrankaFormatedWithAdressOIB>
    <izvorni_sadrzaj> FINA Regionalni centar Zagreb, OIB 85821130368, Trg svibanjskih žrtava 1995. 1, 10000 Zagreb; Zoran Cvrk, OIB 04995088185, Lipovečka 17, 10000 Zagreb</izvorni_sadrzaj>
    <derivirana_varijabla naziv="DomainObject.Predmet.StrankaFormatedWithAdressOIB_1"> FINA Regionalni centar Zagreb, OIB 85821130368, Trg svibanjskih žrtava 1995. 1, 10000 Zagreb; Zoran Cvrk, OIB 04995088185, Lipovečka 17, 10000 Zagreb</derivirana_varijabla>
  </DomainObject.Predmet.StrankaFormatedWithAdressOIB>
  <DomainObject.Predmet.StrankaWithAdress>
    <izvorni_sadrzaj>FINA Regionalni centar Zagreb Trg svibanjskih žrtava 1995. 1,10000 Zagreb,Zoran Cvrk Lipovečka 17,10000 Zagreb</izvorni_sadrzaj>
    <derivirana_varijabla naziv="DomainObject.Predmet.StrankaWithAdress_1">FINA Regionalni centar Zagreb Trg svibanjskih žrtava 1995. 1,10000 Zagreb,Zoran Cvrk Lipovečka 17,10000 Zagreb</derivirana_varijabla>
  </DomainObject.Predmet.StrankaWithAdress>
  <DomainObject.Predmet.StrankaWithAdressOIB>
    <izvorni_sadrzaj>FINA Regionalni centar Zagreb, OIB 85821130368, Trg svibanjskih žrtava 1995. 1,10000 Zagreb,Zoran Cvrk, OIB 04995088185, Lipovečka 17,10000 Zagreb</izvorni_sadrzaj>
    <derivirana_varijabla naziv="DomainObject.Predmet.StrankaWithAdressOIB_1">FINA Regionalni centar Zagreb, OIB 85821130368, Trg svibanjskih žrtava 1995. 1,10000 Zagreb,Zoran Cvrk, OIB 04995088185, Lipovečka 17,10000 Zagreb</derivirana_varijabla>
  </DomainObject.Predmet.StrankaWithAdressOIB>
  <DomainObject.Predmet.StrankaNazivFormated>
    <izvorni_sadrzaj>FINA Regionalni centar Zagreb,Zoran Cvrk</izvorni_sadrzaj>
    <derivirana_varijabla naziv="DomainObject.Predmet.StrankaNazivFormated_1">FINA Regionalni centar Zagreb,Zoran Cvrk</derivirana_varijabla>
  </DomainObject.Predmet.StrankaNazivFormated>
  <DomainObject.Predmet.StrankaNazivFormatedOIB>
    <izvorni_sadrzaj>FINA Regionalni centar Zagreb, OIB 85821130368,Zoran Cvrk, OIB 04995088185</izvorni_sadrzaj>
    <derivirana_varijabla naziv="DomainObject.Predmet.StrankaNazivFormatedOIB_1">FINA Regionalni centar Zagreb, OIB 85821130368,Zoran Cvrk, OIB 04995088185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Zoran Cvrk</item>
    </izvorni_sadrzaj>
    <derivirana_varijabla naziv="DomainObject.Predmet.StrankaListFormated_1">
      <item>FINA Regionalni centar Zagreb</item>
      <item>Zoran Cvrk</item>
    </derivirana_varijabla>
  </DomainObject.Predmet.StrankaListFormated>
  <DomainObject.Predmet.StrankaListFormatedOIB>
    <izvorni_sadrzaj>
      <item>FINA Regionalni centar Zagreb, OIB 85821130368</item>
      <item>Zoran Cvrk, OIB 04995088185</item>
    </izvorni_sadrzaj>
    <derivirana_varijabla naziv="DomainObject.Predmet.StrankaListFormatedOIB_1">
      <item>FINA Regionalni centar Zagreb, OIB 85821130368</item>
      <item>Zoran Cvrk, OIB 04995088185</item>
    </derivirana_varijabla>
  </DomainObject.Predmet.StrankaListFormatedOIB>
  <DomainObject.Predmet.StrankaListFormatedWithAdress>
    <izvorni_sadrzaj>
      <item>FINA Regionalni centar Zagreb, Trg svibanjskih žrtava 1995. 1, 10000 Zagreb</item>
      <item>Zoran Cvrk, Lipovečka 17, 10000 Zagreb</item>
    </izvorni_sadrzaj>
    <derivirana_varijabla naziv="DomainObject.Predmet.StrankaListFormatedWithAdress_1">
      <item>FINA Regionalni centar Zagreb, Trg svibanjskih žrtava 1995. 1, 10000 Zagreb</item>
      <item>Zoran Cvrk, Lipovečka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Cvrk, OIB 04995088185, Lipovečka 17, 10000 Zagreb</item>
    </izvorni_sadrzaj>
    <derivirana_varijabla naziv="DomainObject.Predmet.StrankaListFormatedWithAdressOIB_1">
      <item>FINA Regionalni centar Zagreb, OIB 85821130368, Trg svibanjskih žrtava 1995. 1, 10000 Zagreb</item>
      <item>Zoran Cvrk, OIB 04995088185, Lipovečka 17, 10000 Zagreb</item>
    </derivirana_varijabla>
  </DomainObject.Predmet.StrankaListFormatedWithAdressOIB>
  <DomainObject.Predmet.StrankaListNazivFormated>
    <izvorni_sadrzaj>
      <item>FINA Regionalni centar Zagreb</item>
      <item>Zoran Cvrk</item>
    </izvorni_sadrzaj>
    <derivirana_varijabla naziv="DomainObject.Predmet.StrankaListNazivFormated_1">
      <item>FINA Regionalni centar Zagreb</item>
      <item>Zoran Cvrk</item>
    </derivirana_varijabla>
  </DomainObject.Predmet.StrankaListNazivFormated>
  <DomainObject.Predmet.StrankaListNazivFormatedOIB>
    <izvorni_sadrzaj>
      <item>FINA Regionalni centar Zagreb, OIB 85821130368</item>
      <item>Zoran Cvrk, OIB 04995088185</item>
    </izvorni_sadrzaj>
    <derivirana_varijabla naziv="DomainObject.Predmet.StrankaListNazivFormatedOIB_1">
      <item>FINA Regionalni centar Zagreb, OIB 85821130368</item>
      <item>Zoran Cvrk, OIB 04995088185</item>
    </derivirana_varijabla>
  </DomainObject.Predmet.StrankaListNazivFormatedOIB>
  <DomainObject.Predmet.ProtuStrankaListFormated>
    <izvorni_sadrzaj>
      <item>DIMONT GRADNJA d.o.o. u likvidaciji</item>
    </izvorni_sadrzaj>
    <derivirana_varijabla naziv="DomainObject.Predmet.ProtuStrankaListFormated_1">
      <item>DIMONT GRADNJA d.o.o. u likvidaciji</item>
    </derivirana_varijabla>
  </DomainObject.Predmet.ProtuStrankaListFormated>
  <DomainObject.Predmet.ProtuStrankaListFormatedOIB>
    <izvorni_sadrzaj>
      <item>DIMONT GRADNJA d.o.o. u likvidaciji, OIB 60595094914</item>
    </izvorni_sadrzaj>
    <derivirana_varijabla naziv="DomainObject.Predmet.ProtuStrankaListFormatedOIB_1">
      <item>DIMONT GRADNJA d.o.o. u likvidaciji, OIB 60595094914</item>
    </derivirana_varijabla>
  </DomainObject.Predmet.ProtuStrankaListFormatedOIB>
  <DomainObject.Predmet.ProtuStrankaListFormatedWithAdress>
    <izvorni_sadrzaj>
      <item>DIMONT GRADNJA d.o.o. u likvidaciji, Lipovečka 17, 10000 Zagreb</item>
    </izvorni_sadrzaj>
    <derivirana_varijabla naziv="DomainObject.Predmet.ProtuStrankaListFormatedWithAdress_1">
      <item>DIMONT GRADNJA d.o.o. u likvidaciji, Lipovečka 17, 10000 Zagreb</item>
    </derivirana_varijabla>
  </DomainObject.Predmet.ProtuStrankaListFormatedWithAdress>
  <DomainObject.Predmet.ProtuStrankaListFormatedWithAdressOIB>
    <izvorni_sadrzaj>
      <item>DIMONT GRADNJA d.o.o. u likvidaciji, OIB 60595094914, Lipovečka 17, 10000 Zagreb</item>
    </izvorni_sadrzaj>
    <derivirana_varijabla naziv="DomainObject.Predmet.ProtuStrankaListFormatedWithAdressOIB_1">
      <item>DIMONT GRADNJA d.o.o. u likvidaciji, OIB 60595094914, Lipovečka 17, 10000 Zagreb</item>
    </derivirana_varijabla>
  </DomainObject.Predmet.ProtuStrankaListFormatedWithAdressOIB>
  <DomainObject.Predmet.ProtuStrankaListNazivFormated>
    <izvorni_sadrzaj>
      <item>DIMONT GRADNJA d.o.o. u likvidaciji</item>
    </izvorni_sadrzaj>
    <derivirana_varijabla naziv="DomainObject.Predmet.ProtuStrankaListNazivFormated_1">
      <item>DIMONT GRADNJA d.o.o. u likvidaciji</item>
    </derivirana_varijabla>
  </DomainObject.Predmet.ProtuStrankaListNazivFormated>
  <DomainObject.Predmet.ProtuStrankaListNazivFormatedOIB>
    <izvorni_sadrzaj>
      <item>DIMONT GRADNJA d.o.o. u likvidaciji, OIB 60595094914</item>
    </izvorni_sadrzaj>
    <derivirana_varijabla naziv="DomainObject.Predmet.ProtuStrankaListNazivFormatedOIB_1">
      <item>DIMONT GRADNJA d.o.o. u likvidaciji, OIB 60595094914</item>
    </derivirana_varijabla>
  </DomainObject.Predmet.ProtuStrankaListNazivFormatedOIB>
  <DomainObject.Predmet.OstaliListFormated>
    <izvorni_sadrzaj>
      <item>Ivan Dominković</item>
      <item>Damir Mokrović</item>
    </izvorni_sadrzaj>
    <derivirana_varijabla naziv="DomainObject.Predmet.OstaliListFormated_1">
      <item>Ivan Dominković</item>
      <item>Damir Mokrović</item>
    </derivirana_varijabla>
  </DomainObject.Predmet.OstaliListFormated>
  <DomainObject.Predmet.OstaliListFormatedOIB>
    <izvorni_sadrzaj>
      <item>Ivan Dominković, OIB 16186239010</item>
      <item>Damir Mokrović</item>
    </izvorni_sadrzaj>
    <derivirana_varijabla naziv="DomainObject.Predmet.OstaliListFormatedOIB_1">
      <item>Ivan Dominković, OIB 16186239010</item>
      <item>Damir Mokrović</item>
    </derivirana_varijabla>
  </DomainObject.Predmet.OstaliListFormatedOIB>
  <DomainObject.Predmet.OstaliListFormatedWithAdress>
    <izvorni_sadrzaj>
      <item>Ivan Dominković, Pantovčak 72, 10000 Zagreb</item>
      <item>Damir Mokrović, Trakošćanska 29, 10000 Zagreb</item>
    </izvorni_sadrzaj>
    <derivirana_varijabla naziv="DomainObject.Predmet.OstaliListFormatedWithAdress_1">
      <item>Ivan Dominković, Pantovčak 72, 10000 Zagreb</item>
      <item>Damir Mokrović, Trakošćanska 29, 10000 Zagreb</item>
    </derivirana_varijabla>
  </DomainObject.Predmet.OstaliListFormatedWithAdress>
  <DomainObject.Predmet.OstaliListFormatedWithAdressOIB>
    <izvorni_sadrzaj>
      <item>Ivan Dominković, OIB 16186239010, Pantovčak 72, 10000 Zagreb</item>
      <item>Damir Mokrović, Trakošćanska 29, 10000 Zagreb</item>
    </izvorni_sadrzaj>
    <derivirana_varijabla naziv="DomainObject.Predmet.OstaliListFormatedWithAdressOIB_1">
      <item>Ivan Dominković, OIB 16186239010, Pantovčak 72, 10000 Zagreb</item>
      <item>Damir Mokrović, Trakošćanska 29, 10000 Zagreb</item>
    </derivirana_varijabla>
  </DomainObject.Predmet.OstaliListFormatedWithAdressOIB>
  <DomainObject.Predmet.OstaliListNazivFormated>
    <izvorni_sadrzaj>
      <item>Ivan Dominković</item>
      <item>Damir Mokrović</item>
    </izvorni_sadrzaj>
    <derivirana_varijabla naziv="DomainObject.Predmet.OstaliListNazivFormated_1">
      <item>Ivan Dominković</item>
      <item>Damir Mokrović</item>
    </derivirana_varijabla>
  </DomainObject.Predmet.OstaliListNazivFormated>
  <DomainObject.Predmet.OstaliListNazivFormatedOIB>
    <izvorni_sadrzaj>
      <item>Ivan Dominković, OIB 16186239010</item>
      <item>Damir Mokrović</item>
    </izvorni_sadrzaj>
    <derivirana_varijabla naziv="DomainObject.Predmet.OstaliListNazivFormatedOIB_1">
      <item>Ivan Dominković, OIB 16186239010</item>
      <item>Damir Mokrović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DIMONT GRADNJA d.o.o. u likvidaciji</izvorni_sadrzaj>
    <derivirana_varijabla naziv="DomainObject.Predmet.ProtustrankaIDrugi_1">DIMONT GRADNJA d.o.o. u likvidaciji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DIMONT GRADNJA d.o.o. u likvidaciji, OIB 60595094914, Lipovečka 17, 10000 Zagreb</izvorni_sadrzaj>
    <derivirana_varijabla naziv="DomainObject.Predmet.ProtustrankaIDrugiAdressOIB_1">DIMONT GRADNJA d.o.o. u likvidaciji, OIB 60595094914, Lipovečka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DIMONT GRADNJA d.o.o. u likvidaciji</item>
      <item>FINA Regionalni centar Zagreb</item>
      <item>Ivan Dominković</item>
      <item>Zoran Cvrk</item>
      <item>Damir Mokrović</item>
    </izvorni_sadrzaj>
    <derivirana_varijabla naziv="DomainObject.Predmet.SudioniciListNaziv_1">
      <item>DIMONT GRADNJA d.o.o. u likvidaciji</item>
      <item>FINA Regionalni centar Zagreb</item>
      <item>Ivan Dominković</item>
      <item>Zoran Cvrk</item>
      <item>Damir Mokrović</item>
    </derivirana_varijabla>
  </DomainObject.Predmet.SudioniciListNaziv>
  <DomainObject.Predmet.SudioniciListAdressOIB>
    <izvorni_sadrzaj>
      <item>DIMONT GRADNJA d.o.o. u likvidaciji, OIB 60595094914, Lipovečka 17,10000 Zagreb</item>
      <item>FINA Regionalni centar Zagreb, OIB 85821130368, Trg svibanjskih žrtava 1995. 1,10000 Zagreb</item>
      <item>Ivan Dominković, OIB 16186239010, Pantovčak 72,10000 Zagreb</item>
      <item>Zoran Cvrk, OIB 04995088185, Lipovečka 17,10000 Zagreb</item>
      <item>Damir Mokrović, Trakošćanska 29,10000 Zagreb</item>
    </izvorni_sadrzaj>
    <derivirana_varijabla naziv="DomainObject.Predmet.SudioniciListAdressOIB_1">
      <item>DIMONT GRADNJA d.o.o. u likvidaciji, OIB 60595094914, Lipovečka 17,10000 Zagreb</item>
      <item>FINA Regionalni centar Zagreb, OIB 85821130368, Trg svibanjskih žrtava 1995. 1,10000 Zagreb</item>
      <item>Ivan Dominković, OIB 16186239010, Pantovčak 72,10000 Zagreb</item>
      <item>Zoran Cvrk, OIB 04995088185, Lipovečka 17,10000 Zagreb</item>
      <item>Damir Mokrović, Trakošćanska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60595094914</item>
      <item>, OIB 85821130368</item>
      <item>, OIB 16186239010</item>
      <item>, OIB 04995088185</item>
      <item>, OIB null</item>
    </izvorni_sadrzaj>
    <derivirana_varijabla naziv="DomainObject.Predmet.SudioniciListNazivOIB_1">
      <item>, OIB 60595094914</item>
      <item>, OIB 85821130368</item>
      <item>, OIB 16186239010</item>
      <item>, OIB 04995088185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549</properties:Words>
  <properties:Characters>3048</properties:Characters>
  <properties:Lines>82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2018-02-15T13:33:00Z</dcterms:created>
  <dc:creator>x</dc:creator>
  <cp:lastModifiedBy>Renata Klokočki</cp:lastModifiedBy>
  <cp:lastPrinted>2018-02-15T13:39:00Z</cp:lastPrinted>
  <dcterms:modified xmlns:xsi="http://www.w3.org/2001/XMLSchema-instance" xsi:type="dcterms:W3CDTF">2018-02-15T13:40:00Z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