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593df" w14:paraId="83593df" w:rsidRDefault="0033759A" w:rsidP="0033759A" w:rsidR="0033759A" w:rsidRPr="005A412C">
      <w:pPr>
        <w:pStyle w:val="Opisslike"/>
        <w15:collapsed w:val="false"/>
        <w:rPr>
          <w:rFonts w:cs="Tahoma" w:hAnsi="Tahoma" w:ascii="Tahoma"/>
          <w:sz w:val="24"/>
          <w:szCs w:val="24"/>
          <w:lang w:val="hr-HR"/>
        </w:rPr>
      </w:pPr>
      <w:bookmarkStart w:name="_GoBack" w:id="0"/>
      <w:bookmarkEnd w:id="0"/>
      <w:r w:rsidRPr="005A412C">
        <w:rPr>
          <w:rFonts w:cs="Tahoma" w:hAnsi="Tahoma" w:ascii="Tahoma"/>
          <w:sz w:val="24"/>
          <w:szCs w:val="24"/>
          <w:lang w:val="hr-HR"/>
        </w:rPr>
        <w:t xml:space="preserve">Krešimir Fučkar,  </w:t>
      </w:r>
      <w:r w:rsidRPr="005A412C">
        <w:rPr>
          <w:rFonts w:cs="Tahoma" w:hAnsi="Tahoma" w:ascii="Tahoma"/>
          <w:sz w:val="20"/>
          <w:szCs w:val="20"/>
          <w:lang w:val="hr-HR"/>
        </w:rPr>
        <w:t>mag. oec</w:t>
      </w:r>
      <w:r w:rsidRPr="005A412C">
        <w:rPr>
          <w:rFonts w:cs="Tahoma" w:hAnsi="Tahoma" w:ascii="Tahoma"/>
          <w:sz w:val="24"/>
          <w:szCs w:val="24"/>
          <w:lang w:val="hr-HR"/>
        </w:rPr>
        <w:t>.</w:t>
      </w:r>
    </w:p>
    <w:p w:rsidRDefault="003662BA" w:rsidP="0033759A" w:rsidR="0033759A" w:rsidRPr="005A412C">
      <w:pPr>
        <w:rPr>
          <w:rFonts w:cs="Tahoma"/>
          <w:lang w:val="hr-HR"/>
        </w:rPr>
      </w:pPr>
      <w:r>
        <w:rPr>
          <w:rFonts w:cs="Tahoma"/>
          <w:noProof/>
          <w:sz w:val="52"/>
          <w:szCs w:val="52"/>
          <w:lang w:val="hr-HR"/>
        </w:rPr>
        <w:pict>
          <v:line strokeweight="6pt" strokecolor="gray" o:allowincell="f" o:spid="_x0000_s1026" id="Line 2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to="449.3pt,5.35pt" from="-4.35pt,5.3pt">
            <v:stroke endarrowlength="short" endarrowwidth="narrow" startarrowlength="short" startarrowwidth="narrow"/>
            <v:shadow offset="3.75pt,2.5pt" color="black" on="t"/>
          </v:line>
        </w:pict>
      </w:r>
    </w:p>
    <w:p w:rsidRDefault="0033759A" w:rsidP="0033759A" w:rsidR="0033759A" w:rsidRPr="005A412C">
      <w:pPr>
        <w:framePr w:y="6" w:x="1756" w:vAnchor="text" w:hAnchor="page" w:wrap="auto" w:hSpace="180" w:h="496" w:w="9091"/>
        <w:shd w:fill="auto" w:color="C0C0C0" w:val="pct20"/>
        <w:jc w:val="center"/>
        <w:rPr>
          <w:rFonts w:cs="Tahoma" w:hAnsi="Tahoma" w:ascii="Tahoma"/>
          <w:lang w:val="hr-HR"/>
        </w:rPr>
      </w:pPr>
      <w:r w:rsidRPr="005A412C">
        <w:rPr>
          <w:rFonts w:cs="Tahoma" w:hAnsi="Tahoma" w:ascii="Tahoma"/>
          <w:sz w:val="16"/>
          <w:szCs w:val="16"/>
          <w:lang w:val="hr-HR"/>
        </w:rPr>
        <w:t xml:space="preserve">ADRESA PREBIVALIŠTA: BRAĆE RADIĆA 63,  SLADOJEVCI , 33520, SLATINA, ADRESA UREDA: TRG SVETOG JOSIPA 5A/II, 33520 SLATINA, OIB:01195634741, MOB:+385-(0)99-855-22-46, E-MAIL: </w:t>
      </w:r>
      <w:hyperlink r:id="rId10" w:anchor="HI.HT.HR" w:history="true">
        <w:r w:rsidRPr="005A412C">
          <w:rPr>
            <w:rStyle w:val="Hiperveza"/>
            <w:rFonts w:cs="Tahoma" w:hAnsi="Tahoma" w:ascii="Tahoma"/>
            <w:sz w:val="16"/>
            <w:szCs w:val="16"/>
            <w:lang w:val="hr-HR"/>
          </w:rPr>
          <w:t>KRESIMIR</w:t>
        </w:r>
        <w:r w:rsidRPr="005A412C">
          <w:rPr>
            <w:rStyle w:val="Hiperveza"/>
            <w:rFonts w:cs="Tahoma" w:hAnsi="Tahoma" w:ascii="Tahoma"/>
            <w:sz w:val="16"/>
            <w:szCs w:val="16"/>
            <w:lang w:val="hr-HR"/>
          </w:rPr>
          <w:sym w:char="0040" w:font="Arial"/>
        </w:r>
        <w:r w:rsidRPr="005A412C">
          <w:rPr>
            <w:rStyle w:val="Hiperveza"/>
            <w:rFonts w:cs="Tahoma" w:hAnsi="Tahoma" w:ascii="Tahoma"/>
            <w:sz w:val="16"/>
            <w:szCs w:val="16"/>
            <w:lang w:val="hr-HR"/>
          </w:rPr>
          <w:t>HI.HT.HR</w:t>
        </w:r>
      </w:hyperlink>
      <w:r w:rsidRPr="005A412C">
        <w:rPr>
          <w:rStyle w:val="Hiperveza"/>
          <w:rFonts w:cs="Tahoma" w:hAnsi="Tahoma" w:ascii="Tahoma"/>
          <w:sz w:val="16"/>
          <w:szCs w:val="16"/>
          <w:lang w:val="hr-HR"/>
        </w:rPr>
        <w:t xml:space="preserve"> </w:t>
      </w:r>
      <w:r w:rsidRPr="005A412C">
        <w:rPr>
          <w:rFonts w:cs="Tahoma" w:hAnsi="Tahoma" w:ascii="Tahoma"/>
          <w:sz w:val="16"/>
          <w:szCs w:val="16"/>
          <w:lang w:val="hr-HR"/>
        </w:rPr>
        <w:t>FAX: 033-401-459</w:t>
      </w:r>
    </w:p>
    <w:p w:rsidRDefault="0033759A" w:rsidP="00B15F5C" w:rsidR="0033759A" w:rsidRPr="005A412C">
      <w:pPr>
        <w:jc w:val="center"/>
        <w:rPr>
          <w:rFonts w:cs="Tahoma" w:hAnsi="Tahoma" w:ascii="Tahoma"/>
          <w:sz w:val="20"/>
          <w:szCs w:val="20"/>
          <w:lang w:val="hr-HR"/>
        </w:rPr>
      </w:pPr>
      <w:r w:rsidRPr="005A412C">
        <w:rPr>
          <w:rFonts w:cs="Tahoma" w:hAnsi="Tahoma" w:ascii="Tahoma"/>
          <w:sz w:val="20"/>
          <w:szCs w:val="20"/>
          <w:lang w:val="hr-HR"/>
        </w:rPr>
        <w:t xml:space="preserve">Stečajni upravitelj za: </w:t>
      </w:r>
      <w:r w:rsidR="006D398F">
        <w:rPr>
          <w:rFonts w:cs="Tahoma" w:hAnsi="Tahoma" w:ascii="Tahoma"/>
          <w:sz w:val="20"/>
          <w:szCs w:val="20"/>
          <w:lang w:val="hr-HR"/>
        </w:rPr>
        <w:t>DUVNJAK GRAĐENJE</w:t>
      </w:r>
      <w:r w:rsidRPr="005A412C">
        <w:rPr>
          <w:rFonts w:cs="Tahoma" w:hAnsi="Tahoma" w:ascii="Tahoma"/>
          <w:sz w:val="20"/>
          <w:szCs w:val="20"/>
          <w:lang w:val="hr-HR"/>
        </w:rPr>
        <w:t xml:space="preserve"> d.o.o. u stečaju, </w:t>
      </w:r>
      <w:r w:rsidR="006D398F">
        <w:rPr>
          <w:rFonts w:cs="Tahoma" w:hAnsi="Tahoma" w:ascii="Tahoma"/>
          <w:sz w:val="20"/>
          <w:szCs w:val="20"/>
          <w:lang w:val="hr-HR"/>
        </w:rPr>
        <w:t>Donjostupnička 44 F</w:t>
      </w:r>
      <w:r w:rsidRPr="005A412C">
        <w:rPr>
          <w:rFonts w:cs="Tahoma" w:hAnsi="Tahoma" w:ascii="Tahoma"/>
          <w:sz w:val="20"/>
          <w:szCs w:val="20"/>
          <w:lang w:val="hr-HR"/>
        </w:rPr>
        <w:t xml:space="preserve">, </w:t>
      </w:r>
      <w:r w:rsidR="006D398F">
        <w:rPr>
          <w:rFonts w:cs="Tahoma" w:hAnsi="Tahoma" w:ascii="Tahoma"/>
          <w:sz w:val="20"/>
          <w:szCs w:val="20"/>
          <w:lang w:val="hr-HR"/>
        </w:rPr>
        <w:t>Gornji Stupnik</w:t>
      </w:r>
      <w:r w:rsidRPr="005A412C">
        <w:rPr>
          <w:rFonts w:cs="Tahoma" w:hAnsi="Tahoma" w:ascii="Tahoma"/>
          <w:sz w:val="20"/>
          <w:szCs w:val="20"/>
          <w:lang w:val="hr-HR"/>
        </w:rPr>
        <w:t xml:space="preserve">, OIB: </w:t>
      </w:r>
      <w:r w:rsidR="006D398F">
        <w:rPr>
          <w:rFonts w:cs="Tahoma" w:hAnsi="Tahoma" w:ascii="Tahoma"/>
          <w:sz w:val="20"/>
          <w:szCs w:val="20"/>
          <w:lang w:val="hr-HR"/>
        </w:rPr>
        <w:t>12021643227</w:t>
      </w:r>
    </w:p>
    <w:p w:rsidRDefault="0033759A" w:rsidP="00813891" w:rsidR="0033759A" w:rsidRPr="005A412C">
      <w:pPr>
        <w:jc w:val="center"/>
        <w:rPr>
          <w:rFonts w:cs="Tahoma" w:hAnsi="Tahoma" w:ascii="Tahoma"/>
          <w:b/>
          <w:lang w:val="hr-HR"/>
        </w:rPr>
      </w:pPr>
    </w:p>
    <w:p w:rsidRDefault="0033759A" w:rsidP="00813891" w:rsidR="0033759A">
      <w:pPr>
        <w:jc w:val="center"/>
        <w:rPr>
          <w:rFonts w:cs="Tahoma" w:hAnsi="Tahoma" w:ascii="Tahoma"/>
          <w:b/>
          <w:lang w:val="hr-HR"/>
        </w:rPr>
      </w:pPr>
    </w:p>
    <w:p w:rsidRDefault="00F07D6E" w:rsidP="00813891" w:rsidR="00F07D6E" w:rsidRPr="005A412C">
      <w:pPr>
        <w:jc w:val="center"/>
        <w:rPr>
          <w:rFonts w:cs="Tahoma" w:hAnsi="Tahoma" w:ascii="Tahoma"/>
          <w:b/>
          <w:lang w:val="hr-HR"/>
        </w:rPr>
      </w:pPr>
    </w:p>
    <w:p w:rsidRDefault="00813891" w:rsidP="00813891" w:rsidR="00813891">
      <w:pPr>
        <w:jc w:val="center"/>
        <w:rPr>
          <w:rFonts w:cs="Tahoma" w:hAnsi="Tahoma" w:ascii="Tahoma"/>
          <w:b/>
          <w:sz w:val="20"/>
          <w:szCs w:val="20"/>
          <w:lang w:val="hr-HR"/>
        </w:rPr>
      </w:pPr>
      <w:r w:rsidRPr="005A412C">
        <w:rPr>
          <w:rFonts w:cs="Tahoma" w:hAnsi="Tahoma" w:ascii="Tahoma"/>
          <w:b/>
          <w:sz w:val="20"/>
          <w:szCs w:val="20"/>
          <w:lang w:val="hr-HR"/>
        </w:rPr>
        <w:t>OBRAZAC 20</w:t>
      </w:r>
    </w:p>
    <w:p w:rsidRDefault="00F07D6E" w:rsidP="00813891" w:rsidR="00F07D6E" w:rsidRPr="005A412C">
      <w:pPr>
        <w:jc w:val="center"/>
        <w:rPr>
          <w:rFonts w:cs="Tahoma" w:hAnsi="Tahoma" w:ascii="Tahoma"/>
          <w:b/>
          <w:sz w:val="20"/>
          <w:szCs w:val="20"/>
          <w:lang w:val="hr-HR"/>
        </w:rPr>
      </w:pPr>
    </w:p>
    <w:p w:rsidRDefault="00813891" w:rsidP="00813891" w:rsidR="00813891" w:rsidRPr="005A412C">
      <w:pPr>
        <w:jc w:val="center"/>
        <w:rPr>
          <w:rFonts w:cs="Tahoma" w:hAnsi="Tahoma" w:ascii="Tahoma"/>
          <w:b/>
          <w:sz w:val="20"/>
          <w:szCs w:val="20"/>
          <w:lang w:val="hr-HR"/>
        </w:rPr>
      </w:pPr>
    </w:p>
    <w:p w:rsidRDefault="00813891" w:rsidP="00E36536" w:rsidR="00813891" w:rsidRPr="005A412C">
      <w:pPr>
        <w:jc w:val="center"/>
        <w:rPr>
          <w:rFonts w:cs="Tahoma" w:hAnsi="Tahoma" w:ascii="Tahoma"/>
          <w:b/>
          <w:sz w:val="20"/>
          <w:szCs w:val="20"/>
          <w:lang w:val="hr-HR"/>
        </w:rPr>
      </w:pPr>
      <w:r w:rsidRPr="005A412C">
        <w:rPr>
          <w:rFonts w:cs="Tahoma" w:hAnsi="Tahoma" w:ascii="Tahoma"/>
          <w:b/>
          <w:sz w:val="20"/>
          <w:szCs w:val="20"/>
          <w:lang w:val="hr-HR"/>
        </w:rPr>
        <w:t xml:space="preserve">IZVJEŠĆE STEČAJNOG UPRAVITELJA BR.1 O TIJEKU STEČAJNOG POSTUPKA I STANJU STEČAJNE MASE </w:t>
      </w:r>
      <w:r w:rsidR="00E36536" w:rsidRPr="005A412C">
        <w:rPr>
          <w:rFonts w:cs="Tahoma" w:hAnsi="Tahoma" w:ascii="Tahoma"/>
          <w:b/>
          <w:sz w:val="20"/>
          <w:szCs w:val="20"/>
          <w:lang w:val="hr-HR"/>
        </w:rPr>
        <w:t>U RAZDOBLJU</w:t>
      </w:r>
      <w:r w:rsidR="00805DDD">
        <w:rPr>
          <w:rFonts w:cs="Tahoma" w:hAnsi="Tahoma" w:ascii="Tahoma"/>
          <w:b/>
          <w:sz w:val="20"/>
          <w:szCs w:val="20"/>
          <w:lang w:val="hr-HR"/>
        </w:rPr>
        <w:t xml:space="preserve"> </w:t>
      </w:r>
      <w:r w:rsidR="00C868D5">
        <w:rPr>
          <w:rFonts w:cs="Tahoma" w:hAnsi="Tahoma" w:ascii="Tahoma"/>
          <w:b/>
          <w:sz w:val="20"/>
          <w:szCs w:val="20"/>
          <w:lang w:val="hr-HR"/>
        </w:rPr>
        <w:t>DO</w:t>
      </w:r>
      <w:r w:rsidR="00E36536" w:rsidRPr="005A412C">
        <w:rPr>
          <w:rFonts w:cs="Tahoma" w:hAnsi="Tahoma" w:ascii="Tahoma"/>
          <w:b/>
          <w:sz w:val="20"/>
          <w:szCs w:val="20"/>
          <w:lang w:val="hr-HR"/>
        </w:rPr>
        <w:t xml:space="preserve"> </w:t>
      </w:r>
      <w:r w:rsidR="00487E38">
        <w:rPr>
          <w:rFonts w:cs="Tahoma" w:hAnsi="Tahoma" w:ascii="Tahoma"/>
          <w:b/>
          <w:sz w:val="20"/>
          <w:szCs w:val="20"/>
          <w:lang w:val="hr-HR"/>
        </w:rPr>
        <w:t>07</w:t>
      </w:r>
      <w:r w:rsidR="00F027BE" w:rsidRPr="005A412C">
        <w:rPr>
          <w:rFonts w:cs="Tahoma" w:hAnsi="Tahoma" w:ascii="Tahoma"/>
          <w:b/>
          <w:sz w:val="20"/>
          <w:szCs w:val="20"/>
          <w:lang w:val="hr-HR"/>
        </w:rPr>
        <w:t xml:space="preserve">. </w:t>
      </w:r>
      <w:r w:rsidR="00C868D5">
        <w:rPr>
          <w:rFonts w:cs="Tahoma" w:hAnsi="Tahoma" w:ascii="Tahoma"/>
          <w:b/>
          <w:sz w:val="20"/>
          <w:szCs w:val="20"/>
          <w:lang w:val="hr-HR"/>
        </w:rPr>
        <w:t>SRPNJA</w:t>
      </w:r>
      <w:r w:rsidR="00F027BE" w:rsidRPr="005A412C">
        <w:rPr>
          <w:rFonts w:cs="Tahoma" w:hAnsi="Tahoma" w:ascii="Tahoma"/>
          <w:b/>
          <w:sz w:val="20"/>
          <w:szCs w:val="20"/>
          <w:lang w:val="hr-HR"/>
        </w:rPr>
        <w:t xml:space="preserve"> 2018. </w:t>
      </w:r>
      <w:r w:rsidR="00C868D5">
        <w:rPr>
          <w:rFonts w:cs="Tahoma" w:hAnsi="Tahoma" w:ascii="Tahoma"/>
          <w:b/>
          <w:sz w:val="20"/>
          <w:szCs w:val="20"/>
          <w:lang w:val="hr-HR"/>
        </w:rPr>
        <w:t>GODINE</w:t>
      </w:r>
    </w:p>
    <w:p w:rsidRDefault="00813891" w:rsidP="00D737E0" w:rsidR="00813891" w:rsidRPr="005A412C">
      <w:pPr>
        <w:rPr>
          <w:rFonts w:cs="Tahoma" w:hAnsi="Tahoma" w:ascii="Tahoma"/>
          <w:b/>
          <w:sz w:val="20"/>
          <w:szCs w:val="20"/>
          <w:lang w:val="hr-HR"/>
        </w:rPr>
      </w:pPr>
    </w:p>
    <w:p w:rsidRDefault="00D737E0" w:rsidP="00D737E0" w:rsidR="00D737E0">
      <w:pPr>
        <w:rPr>
          <w:rFonts w:cs="Tahoma" w:hAnsi="Tahoma" w:ascii="Tahoma"/>
          <w:sz w:val="20"/>
          <w:szCs w:val="20"/>
          <w:lang w:val="hr-HR"/>
        </w:rPr>
      </w:pPr>
    </w:p>
    <w:p w:rsidRDefault="00F07D6E" w:rsidP="00D737E0" w:rsidR="00F07D6E" w:rsidRPr="005A412C">
      <w:pPr>
        <w:rPr>
          <w:rFonts w:cs="Tahoma" w:hAnsi="Tahoma" w:ascii="Tahoma"/>
          <w:sz w:val="20"/>
          <w:szCs w:val="20"/>
          <w:lang w:val="hr-HR"/>
        </w:rPr>
      </w:pPr>
    </w:p>
    <w:p w:rsidRDefault="00D737E0" w:rsidP="00D737E0" w:rsidR="00D737E0" w:rsidRPr="005A412C">
      <w:pPr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AC5683" w:rsidP="00F027BE" w:rsidR="00F027BE" w:rsidRPr="005A412C">
      <w:pPr>
        <w:jc w:val="both"/>
        <w:rPr>
          <w:rFonts w:cs="Tahoma" w:hAnsi="Tahoma" w:ascii="Tahoma"/>
          <w:sz w:val="20"/>
          <w:szCs w:val="20"/>
          <w:lang w:val="hr-HR"/>
        </w:rPr>
      </w:pPr>
      <w:r w:rsidRPr="005A412C">
        <w:rPr>
          <w:rFonts w:cs="Tahoma" w:hAnsi="Tahoma" w:ascii="Tahoma"/>
          <w:sz w:val="20"/>
          <w:szCs w:val="20"/>
          <w:lang w:val="hr-HR"/>
        </w:rPr>
        <w:t>Nadležni trgovački sud:</w:t>
      </w:r>
    </w:p>
    <w:p w:rsidRDefault="00AC5683" w:rsidP="00F027BE" w:rsidR="00AC5683" w:rsidRPr="005A412C">
      <w:pPr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F027BE" w:rsidP="00F027BE" w:rsidR="00F027BE" w:rsidRPr="005A412C">
      <w:pPr>
        <w:jc w:val="both"/>
        <w:rPr>
          <w:rFonts w:cs="Tahoma" w:hAnsi="Tahoma" w:ascii="Tahoma"/>
          <w:b/>
          <w:sz w:val="20"/>
          <w:szCs w:val="20"/>
          <w:lang w:val="hr-HR"/>
        </w:rPr>
      </w:pPr>
      <w:r w:rsidRPr="005A412C">
        <w:rPr>
          <w:rFonts w:cs="Tahoma" w:hAnsi="Tahoma" w:ascii="Tahoma"/>
          <w:b/>
          <w:sz w:val="20"/>
          <w:szCs w:val="20"/>
          <w:lang w:val="hr-HR"/>
        </w:rPr>
        <w:t xml:space="preserve">TRGOVAČKI SUD U </w:t>
      </w:r>
      <w:r w:rsidR="00C868D5">
        <w:rPr>
          <w:rFonts w:cs="Tahoma" w:hAnsi="Tahoma" w:ascii="Tahoma"/>
          <w:b/>
          <w:sz w:val="20"/>
          <w:szCs w:val="20"/>
          <w:lang w:val="hr-HR"/>
        </w:rPr>
        <w:t>ZAGREBU</w:t>
      </w:r>
    </w:p>
    <w:p w:rsidRDefault="00F027BE" w:rsidP="00F027BE" w:rsidR="00F027BE" w:rsidRPr="005A412C">
      <w:pPr>
        <w:jc w:val="both"/>
        <w:rPr>
          <w:rFonts w:cs="Tahoma" w:hAnsi="Tahoma" w:ascii="Tahoma"/>
          <w:sz w:val="20"/>
          <w:szCs w:val="20"/>
          <w:lang w:val="hr-HR"/>
        </w:rPr>
      </w:pPr>
      <w:r w:rsidRPr="005A412C">
        <w:rPr>
          <w:rFonts w:cs="Tahoma" w:hAnsi="Tahoma" w:ascii="Tahoma"/>
          <w:b/>
          <w:sz w:val="20"/>
          <w:szCs w:val="20"/>
          <w:lang w:val="hr-HR"/>
        </w:rPr>
        <w:t>Posl. br: St-</w:t>
      </w:r>
      <w:r w:rsidR="00C868D5">
        <w:rPr>
          <w:rFonts w:cs="Tahoma" w:hAnsi="Tahoma" w:ascii="Tahoma"/>
          <w:b/>
          <w:sz w:val="20"/>
          <w:szCs w:val="20"/>
          <w:lang w:val="hr-HR"/>
        </w:rPr>
        <w:t>1693/16</w:t>
      </w:r>
    </w:p>
    <w:p w:rsidRDefault="00F027BE" w:rsidP="00F027BE" w:rsidR="00F027BE">
      <w:pPr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F07D6E" w:rsidP="00F027BE" w:rsidR="00F07D6E" w:rsidRPr="005A412C">
      <w:pPr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AC5683" w:rsidP="00F027BE" w:rsidR="00AC5683" w:rsidRPr="005A412C">
      <w:pPr>
        <w:jc w:val="both"/>
        <w:rPr>
          <w:rFonts w:cs="Tahoma" w:hAnsi="Tahoma" w:ascii="Tahoma"/>
          <w:sz w:val="20"/>
          <w:szCs w:val="20"/>
          <w:lang w:val="hr-HR"/>
        </w:rPr>
      </w:pPr>
      <w:r w:rsidRPr="005A412C">
        <w:rPr>
          <w:rFonts w:cs="Tahoma" w:hAnsi="Tahoma" w:ascii="Tahoma"/>
          <w:sz w:val="20"/>
          <w:szCs w:val="20"/>
          <w:lang w:val="hr-HR"/>
        </w:rPr>
        <w:t>Dužnik:</w:t>
      </w:r>
    </w:p>
    <w:p w:rsidRDefault="00AC5683" w:rsidP="00F027BE" w:rsidR="00AC5683" w:rsidRPr="005A412C">
      <w:pPr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C868D5" w:rsidP="00F027BE" w:rsidR="00F027BE" w:rsidRPr="005A412C">
      <w:pPr>
        <w:rPr>
          <w:rFonts w:cs="Tahoma" w:hAnsi="Tahoma" w:ascii="Tahoma"/>
          <w:b/>
          <w:sz w:val="20"/>
          <w:szCs w:val="20"/>
          <w:lang w:val="hr-HR"/>
        </w:rPr>
      </w:pPr>
      <w:r>
        <w:rPr>
          <w:rFonts w:cs="Tahoma" w:hAnsi="Tahoma" w:ascii="Tahoma"/>
          <w:b/>
          <w:sz w:val="20"/>
          <w:szCs w:val="20"/>
          <w:lang w:val="hr-HR"/>
        </w:rPr>
        <w:t xml:space="preserve">DUVNJAK GRAĐENJE </w:t>
      </w:r>
      <w:r w:rsidR="00F027BE" w:rsidRPr="005A412C">
        <w:rPr>
          <w:rFonts w:cs="Tahoma" w:hAnsi="Tahoma" w:ascii="Tahoma"/>
          <w:b/>
          <w:sz w:val="20"/>
          <w:szCs w:val="20"/>
          <w:lang w:val="hr-HR"/>
        </w:rPr>
        <w:t>d.o.o. u stečaju</w:t>
      </w:r>
      <w:r w:rsidR="00F027BE" w:rsidRPr="005A412C">
        <w:rPr>
          <w:rFonts w:cs="Tahoma" w:hAnsi="Tahoma" w:ascii="Tahoma"/>
          <w:b/>
          <w:sz w:val="20"/>
          <w:szCs w:val="20"/>
          <w:lang w:val="hr-HR"/>
        </w:rPr>
        <w:tab/>
      </w:r>
      <w:r w:rsidR="00F027BE" w:rsidRPr="005A412C">
        <w:rPr>
          <w:rFonts w:cs="Tahoma" w:hAnsi="Tahoma" w:ascii="Tahoma"/>
          <w:b/>
          <w:sz w:val="20"/>
          <w:szCs w:val="20"/>
          <w:lang w:val="hr-HR"/>
        </w:rPr>
        <w:tab/>
      </w:r>
      <w:r w:rsidR="00F027BE" w:rsidRPr="005A412C">
        <w:rPr>
          <w:rFonts w:cs="Tahoma" w:hAnsi="Tahoma" w:ascii="Tahoma"/>
          <w:b/>
          <w:sz w:val="20"/>
          <w:szCs w:val="20"/>
          <w:lang w:val="hr-HR"/>
        </w:rPr>
        <w:tab/>
      </w:r>
      <w:r w:rsidR="00F027BE" w:rsidRPr="005A412C">
        <w:rPr>
          <w:rFonts w:cs="Tahoma" w:hAnsi="Tahoma" w:ascii="Tahoma"/>
          <w:b/>
          <w:sz w:val="20"/>
          <w:szCs w:val="20"/>
          <w:lang w:val="hr-HR"/>
        </w:rPr>
        <w:tab/>
      </w:r>
      <w:r w:rsidR="00F027BE" w:rsidRPr="005A412C">
        <w:rPr>
          <w:rFonts w:cs="Tahoma" w:hAnsi="Tahoma" w:ascii="Tahoma"/>
          <w:b/>
          <w:sz w:val="20"/>
          <w:szCs w:val="20"/>
          <w:lang w:val="hr-HR"/>
        </w:rPr>
        <w:tab/>
      </w:r>
    </w:p>
    <w:p w:rsidRDefault="00F027BE" w:rsidP="00F027BE" w:rsidR="00F027BE">
      <w:pPr>
        <w:rPr>
          <w:rFonts w:cs="Tahoma" w:hAnsi="Tahoma" w:ascii="Tahoma"/>
          <w:sz w:val="20"/>
          <w:szCs w:val="20"/>
          <w:lang w:val="hr-HR"/>
        </w:rPr>
      </w:pPr>
      <w:r w:rsidRPr="005A412C">
        <w:rPr>
          <w:rFonts w:cs="Tahoma" w:hAnsi="Tahoma" w:ascii="Tahoma"/>
          <w:sz w:val="20"/>
          <w:szCs w:val="20"/>
          <w:lang w:val="hr-HR"/>
        </w:rPr>
        <w:t xml:space="preserve">OIB: </w:t>
      </w:r>
      <w:r w:rsidR="00C868D5">
        <w:rPr>
          <w:rFonts w:cs="Tahoma" w:hAnsi="Tahoma" w:ascii="Tahoma"/>
          <w:sz w:val="20"/>
          <w:szCs w:val="20"/>
          <w:lang w:val="hr-HR"/>
        </w:rPr>
        <w:t>12021643227</w:t>
      </w:r>
    </w:p>
    <w:p w:rsidRDefault="00C868D5" w:rsidP="00F027BE" w:rsidR="00C868D5">
      <w:pPr>
        <w:rPr>
          <w:rFonts w:cs="Tahoma" w:hAnsi="Tahoma" w:ascii="Tahoma"/>
          <w:sz w:val="20"/>
          <w:szCs w:val="20"/>
          <w:lang w:val="hr-HR"/>
        </w:rPr>
      </w:pPr>
      <w:r>
        <w:rPr>
          <w:rFonts w:cs="Tahoma" w:hAnsi="Tahoma" w:ascii="Tahoma"/>
          <w:sz w:val="20"/>
          <w:szCs w:val="20"/>
          <w:lang w:val="hr-HR"/>
        </w:rPr>
        <w:t>Donjostupnička 44/F</w:t>
      </w:r>
    </w:p>
    <w:p w:rsidRDefault="00C868D5" w:rsidP="00F027BE" w:rsidR="00C868D5" w:rsidRPr="005A412C">
      <w:pPr>
        <w:rPr>
          <w:rFonts w:cs="Tahoma" w:hAnsi="Tahoma" w:ascii="Tahoma"/>
          <w:sz w:val="20"/>
          <w:szCs w:val="20"/>
          <w:lang w:val="hr-HR"/>
        </w:rPr>
      </w:pPr>
      <w:r>
        <w:rPr>
          <w:rFonts w:cs="Tahoma" w:hAnsi="Tahoma" w:ascii="Tahoma"/>
          <w:sz w:val="20"/>
          <w:szCs w:val="20"/>
          <w:lang w:val="hr-HR"/>
        </w:rPr>
        <w:t>Gornji Stupnik</w:t>
      </w:r>
    </w:p>
    <w:p w:rsidRDefault="00F027BE" w:rsidP="00F027BE" w:rsidR="00F027BE" w:rsidRPr="005A412C">
      <w:pPr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9124DE" w:rsidP="00B23CFA" w:rsidR="009124DE" w:rsidRPr="005A412C">
      <w:pPr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D737E0" w:rsidP="00B23CFA" w:rsidR="00D737E0">
      <w:pPr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F07D6E" w:rsidP="00B23CFA" w:rsidR="00F07D6E" w:rsidRPr="005A412C">
      <w:pPr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A4254E" w:rsidP="00717445" w:rsidR="00872FA4" w:rsidRPr="005A412C">
      <w:pPr>
        <w:pStyle w:val="Odlomakpopisa"/>
        <w:numPr>
          <w:ilvl w:val="0"/>
          <w:numId w:val="1"/>
        </w:numPr>
        <w:jc w:val="both"/>
        <w:rPr>
          <w:rFonts w:cs="Tahoma" w:hAnsi="Tahoma" w:ascii="Tahoma"/>
          <w:b/>
          <w:sz w:val="20"/>
          <w:szCs w:val="20"/>
          <w:lang w:val="hr-HR"/>
        </w:rPr>
      </w:pPr>
      <w:r w:rsidRPr="005A412C">
        <w:rPr>
          <w:rFonts w:cs="Tahoma" w:hAnsi="Tahoma" w:ascii="Tahoma"/>
          <w:b/>
          <w:sz w:val="20"/>
          <w:szCs w:val="20"/>
          <w:lang w:val="hr-HR"/>
        </w:rPr>
        <w:t>TIJEK STEČAJNOG POSTUPKA U RAZDOBLJU DO</w:t>
      </w:r>
      <w:r w:rsidR="00E36536" w:rsidRPr="005A412C">
        <w:rPr>
          <w:rFonts w:cs="Tahoma" w:hAnsi="Tahoma" w:ascii="Tahoma"/>
          <w:b/>
          <w:sz w:val="20"/>
          <w:szCs w:val="20"/>
          <w:lang w:val="hr-HR"/>
        </w:rPr>
        <w:t xml:space="preserve"> </w:t>
      </w:r>
      <w:r w:rsidR="00314712">
        <w:rPr>
          <w:rFonts w:cs="Tahoma" w:hAnsi="Tahoma" w:ascii="Tahoma"/>
          <w:b/>
          <w:sz w:val="20"/>
          <w:szCs w:val="20"/>
          <w:lang w:val="hr-HR"/>
        </w:rPr>
        <w:t>07. SRPNJA</w:t>
      </w:r>
      <w:r w:rsidR="00E36536" w:rsidRPr="005A412C">
        <w:rPr>
          <w:rFonts w:cs="Tahoma" w:hAnsi="Tahoma" w:ascii="Tahoma"/>
          <w:b/>
          <w:sz w:val="20"/>
          <w:szCs w:val="20"/>
          <w:lang w:val="hr-HR"/>
        </w:rPr>
        <w:t xml:space="preserve"> 2018. </w:t>
      </w:r>
      <w:r w:rsidRPr="005A412C">
        <w:rPr>
          <w:rFonts w:cs="Tahoma" w:hAnsi="Tahoma" w:ascii="Tahoma"/>
          <w:b/>
          <w:sz w:val="20"/>
          <w:szCs w:val="20"/>
          <w:lang w:val="hr-HR"/>
        </w:rPr>
        <w:t xml:space="preserve">GODINE </w:t>
      </w:r>
    </w:p>
    <w:p w:rsidRDefault="00872FA4" w:rsidP="00872FA4" w:rsidR="00872FA4" w:rsidRPr="005A412C">
      <w:pPr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8B3450" w:rsidP="00872FA4" w:rsidR="008B3450">
      <w:pPr>
        <w:jc w:val="both"/>
        <w:rPr>
          <w:rFonts w:cs="Tahoma" w:hAnsi="Tahoma" w:ascii="Tahoma"/>
          <w:color w:val="FF0000"/>
          <w:sz w:val="20"/>
          <w:szCs w:val="20"/>
          <w:lang w:val="hr-HR"/>
        </w:rPr>
      </w:pPr>
    </w:p>
    <w:p w:rsidRDefault="00C868D5" w:rsidP="00C868D5" w:rsidR="00C868D5" w:rsidRPr="00EC37ED">
      <w:pPr>
        <w:jc w:val="both"/>
        <w:rPr>
          <w:rFonts w:cs="Tahoma" w:hAnsi="Tahoma" w:ascii="Tahoma"/>
          <w:sz w:val="20"/>
          <w:szCs w:val="20"/>
          <w:lang w:val="hr-HR"/>
        </w:rPr>
      </w:pPr>
      <w:r w:rsidRPr="00EC37ED">
        <w:rPr>
          <w:rFonts w:cs="Tahoma" w:hAnsi="Tahoma" w:ascii="Tahoma"/>
          <w:sz w:val="20"/>
          <w:szCs w:val="20"/>
          <w:lang w:val="hr-HR"/>
        </w:rPr>
        <w:t>Financijska agencija podnijela je prijedlog za otvaranje skraćenog stečajnog postupka nad dužnikom DUVNJAK GRAĐENJE d.o.o., Gornji Stupnik, Donjostupnička 44 F, OIB: 12021643227,  temeljem čl. 444. st. 1. Stečajnog zakona (NN 71/15), u kojem se navodi da stečajni dužnik u očevidniku redoslijeda osnova za plaćanje ima evidentirane neizvršene osnove za plaćanje u neprekinutom razdoblju od 1596 dana u iznosu od 192.406,05 kn, na dan 1. rujna 2015. godine.</w:t>
      </w:r>
    </w:p>
    <w:p w:rsidRDefault="00C868D5" w:rsidP="00C868D5" w:rsidR="00C868D5" w:rsidRPr="00EC37ED">
      <w:pPr>
        <w:jc w:val="both"/>
        <w:rPr>
          <w:rFonts w:cs="Tahoma" w:hAnsi="Tahoma" w:ascii="Tahoma"/>
          <w:sz w:val="20"/>
          <w:szCs w:val="20"/>
          <w:lang w:val="hr-HR"/>
        </w:rPr>
      </w:pPr>
      <w:r w:rsidRPr="00EC37ED">
        <w:rPr>
          <w:rFonts w:cs="Tahoma" w:hAnsi="Tahoma" w:ascii="Tahoma"/>
          <w:sz w:val="20"/>
          <w:szCs w:val="20"/>
          <w:lang w:val="hr-HR"/>
        </w:rPr>
        <w:t>Rješenjem Trgovačkog suda u Zagrebu, Stalna služba u Karlovcu, broj St-4577/15 od 24. veljače 2016. g. pokrenut je prethodni postupak radi utvrđivanja pretpostavki za otvaranje stečajnog postupka nad dužnikom.</w:t>
      </w:r>
    </w:p>
    <w:p w:rsidRDefault="00C868D5" w:rsidP="00C868D5" w:rsidR="00C868D5" w:rsidRPr="00EC37ED">
      <w:pPr>
        <w:jc w:val="both"/>
        <w:rPr>
          <w:rFonts w:cs="Tahoma" w:hAnsi="Tahoma" w:ascii="Tahoma"/>
          <w:sz w:val="20"/>
          <w:szCs w:val="20"/>
          <w:lang w:val="hr-HR"/>
        </w:rPr>
      </w:pPr>
      <w:r w:rsidRPr="00EC37ED">
        <w:rPr>
          <w:rFonts w:cs="Tahoma" w:hAnsi="Tahoma" w:ascii="Tahoma"/>
          <w:sz w:val="20"/>
          <w:szCs w:val="20"/>
          <w:lang w:val="hr-HR"/>
        </w:rPr>
        <w:t xml:space="preserve">REPUBLIKA HRVATSKA, Ministarstvo financija, Porezna uprava, Područni ured Zagreb podnijela je prijedlog za otvaranje stečajnog postupka u kojem je dostavljen zemljišno knjižni izvadak iz kojeg je vidljivo da dužnik DUVNJAK GRAĐENJE d.o.o. Gornji Stupnik, ima imovinu i to nekretninu upisanu u z.k.ul.10158 k.o. Klara, na kojoj ima upisano založno pravo.  </w:t>
      </w:r>
    </w:p>
    <w:p w:rsidRDefault="00C868D5" w:rsidP="00C868D5" w:rsidR="00C868D5">
      <w:pPr>
        <w:jc w:val="both"/>
        <w:rPr>
          <w:rFonts w:cs="Tahoma" w:hAnsi="Tahoma" w:ascii="Tahoma"/>
          <w:sz w:val="20"/>
          <w:szCs w:val="20"/>
          <w:lang w:val="hr-HR"/>
        </w:rPr>
      </w:pPr>
      <w:r w:rsidRPr="00A62406">
        <w:rPr>
          <w:rFonts w:cs="Tahoma" w:hAnsi="Tahoma" w:ascii="Tahoma"/>
          <w:sz w:val="20"/>
          <w:szCs w:val="20"/>
          <w:lang w:val="hr-HR"/>
        </w:rPr>
        <w:t>Po prijedlogu vjerovnika Republike Hrvatske, Ministarstvo financija, Porezna uprava, sud je</w:t>
      </w:r>
      <w:r>
        <w:rPr>
          <w:rFonts w:cs="Tahoma" w:hAnsi="Tahoma" w:ascii="Tahoma"/>
          <w:sz w:val="20"/>
          <w:szCs w:val="20"/>
          <w:lang w:val="hr-HR"/>
        </w:rPr>
        <w:t xml:space="preserve"> dana 21. prosinca 2017. godine </w:t>
      </w:r>
      <w:r w:rsidRPr="00A62406">
        <w:rPr>
          <w:rFonts w:cs="Tahoma" w:hAnsi="Tahoma" w:ascii="Tahoma"/>
          <w:sz w:val="20"/>
          <w:szCs w:val="20"/>
          <w:lang w:val="hr-HR"/>
        </w:rPr>
        <w:t xml:space="preserve"> donio rješenje o otvaranj</w:t>
      </w:r>
      <w:r>
        <w:rPr>
          <w:rFonts w:cs="Tahoma" w:hAnsi="Tahoma" w:ascii="Tahoma"/>
          <w:sz w:val="20"/>
          <w:szCs w:val="20"/>
          <w:lang w:val="hr-HR"/>
        </w:rPr>
        <w:t>u</w:t>
      </w:r>
      <w:r w:rsidRPr="00A62406">
        <w:rPr>
          <w:rFonts w:cs="Tahoma" w:hAnsi="Tahoma" w:ascii="Tahoma"/>
          <w:sz w:val="20"/>
          <w:szCs w:val="20"/>
          <w:lang w:val="hr-HR"/>
        </w:rPr>
        <w:t xml:space="preserve"> stečajnog postupka.  </w:t>
      </w:r>
    </w:p>
    <w:p w:rsidRDefault="00C868D5" w:rsidP="00C868D5" w:rsidR="00C868D5">
      <w:pPr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C868D5" w:rsidP="00872FA4" w:rsidR="00C868D5">
      <w:pPr>
        <w:jc w:val="both"/>
        <w:rPr>
          <w:rFonts w:cs="Tahoma" w:hAnsi="Tahoma" w:ascii="Tahoma"/>
          <w:color w:val="FF0000"/>
          <w:sz w:val="20"/>
          <w:szCs w:val="20"/>
          <w:lang w:val="hr-HR"/>
        </w:rPr>
      </w:pPr>
    </w:p>
    <w:p w:rsidRDefault="00C868D5" w:rsidP="00872FA4" w:rsidR="00C868D5">
      <w:pPr>
        <w:jc w:val="both"/>
        <w:rPr>
          <w:rFonts w:cs="Tahoma" w:hAnsi="Tahoma" w:ascii="Tahoma"/>
          <w:color w:val="FF0000"/>
          <w:sz w:val="20"/>
          <w:szCs w:val="20"/>
          <w:lang w:val="hr-HR"/>
        </w:rPr>
      </w:pPr>
    </w:p>
    <w:p w:rsidRDefault="00805DDD" w:rsidP="00872FA4" w:rsidR="00805DDD">
      <w:pPr>
        <w:jc w:val="both"/>
        <w:rPr>
          <w:rFonts w:cs="Tahoma" w:hAnsi="Tahoma" w:ascii="Tahoma"/>
          <w:color w:val="FF0000"/>
          <w:sz w:val="20"/>
          <w:szCs w:val="20"/>
          <w:lang w:val="hr-HR"/>
        </w:rPr>
      </w:pPr>
    </w:p>
    <w:p w:rsidRDefault="00C868D5" w:rsidP="00872FA4" w:rsidR="00C868D5">
      <w:pPr>
        <w:jc w:val="both"/>
        <w:rPr>
          <w:rFonts w:cs="Tahoma" w:hAnsi="Tahoma" w:ascii="Tahoma"/>
          <w:color w:val="FF0000"/>
          <w:sz w:val="20"/>
          <w:szCs w:val="20"/>
          <w:lang w:val="hr-HR"/>
        </w:rPr>
      </w:pPr>
    </w:p>
    <w:p w:rsidRDefault="00C868D5" w:rsidP="00872FA4" w:rsidR="00C868D5" w:rsidRPr="005A412C">
      <w:pPr>
        <w:jc w:val="both"/>
        <w:rPr>
          <w:rFonts w:cs="Tahoma" w:hAnsi="Tahoma" w:ascii="Tahoma"/>
          <w:color w:val="FF0000"/>
          <w:sz w:val="20"/>
          <w:szCs w:val="20"/>
          <w:lang w:val="hr-HR"/>
        </w:rPr>
      </w:pPr>
    </w:p>
    <w:p w:rsidRDefault="00E36536" w:rsidP="00E36536" w:rsidR="00E36536">
      <w:pPr>
        <w:jc w:val="both"/>
        <w:rPr>
          <w:rFonts w:cs="Tahoma" w:hAnsi="Tahoma" w:ascii="Tahoma"/>
          <w:sz w:val="20"/>
          <w:szCs w:val="20"/>
          <w:lang w:val="hr-HR"/>
        </w:rPr>
      </w:pPr>
      <w:r w:rsidRPr="005A412C">
        <w:rPr>
          <w:rFonts w:cs="Tahoma" w:hAnsi="Tahoma" w:ascii="Tahoma"/>
          <w:sz w:val="20"/>
          <w:szCs w:val="20"/>
          <w:lang w:val="hr-HR"/>
        </w:rPr>
        <w:lastRenderedPageBreak/>
        <w:t xml:space="preserve">Nakon preuzimanja dužnosti poduzete su </w:t>
      </w:r>
      <w:r w:rsidR="00BA094A">
        <w:rPr>
          <w:rFonts w:cs="Tahoma" w:hAnsi="Tahoma" w:ascii="Tahoma"/>
          <w:sz w:val="20"/>
          <w:szCs w:val="20"/>
          <w:lang w:val="hr-HR"/>
        </w:rPr>
        <w:t xml:space="preserve">slijedeće </w:t>
      </w:r>
      <w:r w:rsidRPr="005A412C">
        <w:rPr>
          <w:rFonts w:cs="Tahoma" w:hAnsi="Tahoma" w:ascii="Tahoma"/>
          <w:sz w:val="20"/>
          <w:szCs w:val="20"/>
          <w:lang w:val="hr-HR"/>
        </w:rPr>
        <w:t>aktivnosti:</w:t>
      </w:r>
    </w:p>
    <w:p w:rsidRDefault="00C868D5" w:rsidP="00E36536" w:rsidR="00C868D5">
      <w:pPr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C868D5" w:rsidP="00E36536" w:rsidR="00C868D5">
      <w:pPr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C868D5" w:rsidP="00C868D5" w:rsidR="00C868D5" w:rsidRPr="00E333CB">
      <w:pPr>
        <w:pStyle w:val="Odlomakpopisa"/>
        <w:numPr>
          <w:ilvl w:val="0"/>
          <w:numId w:val="2"/>
        </w:numPr>
        <w:jc w:val="both"/>
        <w:rPr>
          <w:rFonts w:cs="Tahoma" w:hAnsi="Tahoma" w:ascii="Tahoma"/>
          <w:sz w:val="20"/>
          <w:szCs w:val="20"/>
          <w:lang w:val="hr-HR"/>
        </w:rPr>
      </w:pPr>
      <w:r w:rsidRPr="00E333CB">
        <w:rPr>
          <w:rFonts w:cs="Tahoma" w:hAnsi="Tahoma" w:ascii="Tahoma"/>
          <w:sz w:val="20"/>
          <w:szCs w:val="20"/>
          <w:lang w:val="hr-HR"/>
        </w:rPr>
        <w:t>Preuzet stari žig dužnika i napravljen novi s prefiksom „u stečaju“</w:t>
      </w:r>
    </w:p>
    <w:p w:rsidRDefault="00C868D5" w:rsidP="00C868D5" w:rsidR="00C868D5" w:rsidRPr="00E333CB">
      <w:pPr>
        <w:pStyle w:val="Odlomakpopisa"/>
        <w:numPr>
          <w:ilvl w:val="0"/>
          <w:numId w:val="2"/>
        </w:numPr>
        <w:jc w:val="both"/>
        <w:rPr>
          <w:rFonts w:cs="Tahoma" w:hAnsi="Tahoma" w:ascii="Tahoma"/>
          <w:sz w:val="20"/>
          <w:szCs w:val="20"/>
          <w:lang w:val="hr-HR"/>
        </w:rPr>
      </w:pPr>
      <w:r w:rsidRPr="00E333CB">
        <w:rPr>
          <w:rFonts w:cs="Tahoma" w:hAnsi="Tahoma" w:ascii="Tahoma"/>
          <w:sz w:val="20"/>
          <w:szCs w:val="20"/>
          <w:lang w:val="hr-HR"/>
        </w:rPr>
        <w:t>Zatvoren stari račun dužnika</w:t>
      </w:r>
      <w:r>
        <w:rPr>
          <w:rFonts w:cs="Tahoma" w:hAnsi="Tahoma" w:ascii="Tahoma"/>
          <w:sz w:val="20"/>
          <w:szCs w:val="20"/>
          <w:lang w:val="hr-HR"/>
        </w:rPr>
        <w:t xml:space="preserve">. </w:t>
      </w:r>
    </w:p>
    <w:p w:rsidRDefault="00C868D5" w:rsidP="00C868D5" w:rsidR="00C868D5" w:rsidRPr="00E333CB">
      <w:pPr>
        <w:pStyle w:val="Odlomakpopisa"/>
        <w:numPr>
          <w:ilvl w:val="0"/>
          <w:numId w:val="2"/>
        </w:numPr>
        <w:jc w:val="both"/>
        <w:rPr>
          <w:rFonts w:cs="Tahoma" w:hAnsi="Tahoma" w:ascii="Tahoma"/>
          <w:sz w:val="20"/>
          <w:szCs w:val="20"/>
          <w:lang w:val="hr-HR"/>
        </w:rPr>
      </w:pPr>
      <w:r w:rsidRPr="00E333CB">
        <w:rPr>
          <w:rFonts w:cs="Tahoma" w:hAnsi="Tahoma" w:ascii="Tahoma"/>
          <w:sz w:val="20"/>
          <w:szCs w:val="20"/>
          <w:lang w:val="hr-HR"/>
        </w:rPr>
        <w:t>Otvoren novi žiro račun  kod ADDIKO BANK  broj: HR</w:t>
      </w:r>
      <w:r>
        <w:rPr>
          <w:rFonts w:cs="Tahoma" w:hAnsi="Tahoma" w:ascii="Tahoma"/>
          <w:sz w:val="20"/>
          <w:szCs w:val="20"/>
          <w:lang w:val="hr-HR"/>
        </w:rPr>
        <w:t>9325000091101468112</w:t>
      </w:r>
    </w:p>
    <w:p w:rsidRDefault="00C868D5" w:rsidP="00C868D5" w:rsidR="00C868D5" w:rsidRPr="00E333CB">
      <w:pPr>
        <w:pStyle w:val="Odlomakpopisa"/>
        <w:numPr>
          <w:ilvl w:val="0"/>
          <w:numId w:val="2"/>
        </w:numPr>
        <w:jc w:val="both"/>
        <w:rPr>
          <w:rFonts w:cs="Tahoma" w:hAnsi="Tahoma" w:ascii="Tahoma"/>
          <w:sz w:val="20"/>
          <w:szCs w:val="20"/>
          <w:lang w:val="hr-HR"/>
        </w:rPr>
      </w:pPr>
      <w:r w:rsidRPr="00E333CB">
        <w:rPr>
          <w:rFonts w:cs="Tahoma" w:hAnsi="Tahoma" w:ascii="Tahoma"/>
          <w:sz w:val="20"/>
          <w:szCs w:val="20"/>
          <w:lang w:val="hr-HR"/>
        </w:rPr>
        <w:t>P</w:t>
      </w:r>
      <w:r>
        <w:rPr>
          <w:rFonts w:cs="Tahoma" w:hAnsi="Tahoma" w:ascii="Tahoma"/>
          <w:sz w:val="20"/>
          <w:szCs w:val="20"/>
          <w:lang w:val="hr-HR"/>
        </w:rPr>
        <w:t xml:space="preserve">utem </w:t>
      </w:r>
      <w:r w:rsidRPr="00E333CB">
        <w:rPr>
          <w:rFonts w:cs="Tahoma" w:hAnsi="Tahoma" w:ascii="Tahoma"/>
          <w:sz w:val="20"/>
          <w:szCs w:val="20"/>
          <w:lang w:val="hr-HR"/>
        </w:rPr>
        <w:t>Državno</w:t>
      </w:r>
      <w:r>
        <w:rPr>
          <w:rFonts w:cs="Tahoma" w:hAnsi="Tahoma" w:ascii="Tahoma"/>
          <w:sz w:val="20"/>
          <w:szCs w:val="20"/>
          <w:lang w:val="hr-HR"/>
        </w:rPr>
        <w:t>g</w:t>
      </w:r>
      <w:r w:rsidRPr="00E333CB">
        <w:rPr>
          <w:rFonts w:cs="Tahoma" w:hAnsi="Tahoma" w:ascii="Tahoma"/>
          <w:sz w:val="20"/>
          <w:szCs w:val="20"/>
          <w:lang w:val="hr-HR"/>
        </w:rPr>
        <w:t xml:space="preserve"> zavod</w:t>
      </w:r>
      <w:r>
        <w:rPr>
          <w:rFonts w:cs="Tahoma" w:hAnsi="Tahoma" w:ascii="Tahoma"/>
          <w:sz w:val="20"/>
          <w:szCs w:val="20"/>
          <w:lang w:val="hr-HR"/>
        </w:rPr>
        <w:t>a</w:t>
      </w:r>
      <w:r w:rsidRPr="00E333CB">
        <w:rPr>
          <w:rFonts w:cs="Tahoma" w:hAnsi="Tahoma" w:ascii="Tahoma"/>
          <w:sz w:val="20"/>
          <w:szCs w:val="20"/>
          <w:lang w:val="hr-HR"/>
        </w:rPr>
        <w:t xml:space="preserve"> za statistiku  </w:t>
      </w:r>
      <w:r>
        <w:rPr>
          <w:rFonts w:cs="Tahoma" w:hAnsi="Tahoma" w:ascii="Tahoma"/>
          <w:sz w:val="20"/>
          <w:szCs w:val="20"/>
          <w:lang w:val="hr-HR"/>
        </w:rPr>
        <w:t xml:space="preserve">izvršena promjena </w:t>
      </w:r>
      <w:r w:rsidRPr="00E333CB">
        <w:rPr>
          <w:rFonts w:cs="Tahoma" w:hAnsi="Tahoma" w:ascii="Tahoma"/>
          <w:sz w:val="20"/>
          <w:szCs w:val="20"/>
          <w:lang w:val="hr-HR"/>
        </w:rPr>
        <w:t>naziva</w:t>
      </w:r>
      <w:r>
        <w:rPr>
          <w:rFonts w:cs="Tahoma" w:hAnsi="Tahoma" w:ascii="Tahoma"/>
          <w:sz w:val="20"/>
          <w:szCs w:val="20"/>
          <w:lang w:val="hr-HR"/>
        </w:rPr>
        <w:t xml:space="preserve"> dužnika .</w:t>
      </w:r>
    </w:p>
    <w:p w:rsidRDefault="00C868D5" w:rsidP="00C868D5" w:rsidR="00C868D5" w:rsidRPr="00E333CB">
      <w:pPr>
        <w:pStyle w:val="Odlomakpopisa"/>
        <w:numPr>
          <w:ilvl w:val="0"/>
          <w:numId w:val="2"/>
        </w:numPr>
        <w:jc w:val="both"/>
        <w:rPr>
          <w:rFonts w:cs="Tahoma" w:hAnsi="Tahoma" w:ascii="Tahoma"/>
          <w:sz w:val="20"/>
          <w:szCs w:val="20"/>
          <w:lang w:val="hr-HR"/>
        </w:rPr>
      </w:pPr>
      <w:r w:rsidRPr="00E333CB">
        <w:rPr>
          <w:rFonts w:cs="Tahoma" w:hAnsi="Tahoma" w:ascii="Tahoma"/>
          <w:sz w:val="20"/>
          <w:szCs w:val="20"/>
          <w:lang w:val="hr-HR"/>
        </w:rPr>
        <w:t xml:space="preserve">Sklopljen ugovor za obavljanje računovodstvenih usluga s računovodstvenim servisom „KNJIGA“, Lipa 121, Slatina uz mjesečnu naknadu od  </w:t>
      </w:r>
      <w:r w:rsidRPr="00330C91">
        <w:rPr>
          <w:rFonts w:cs="Tahoma" w:hAnsi="Tahoma" w:ascii="Tahoma"/>
          <w:sz w:val="20"/>
          <w:szCs w:val="20"/>
          <w:lang w:val="hr-HR"/>
        </w:rPr>
        <w:t xml:space="preserve">500,00 </w:t>
      </w:r>
      <w:r w:rsidRPr="00E333CB">
        <w:rPr>
          <w:rFonts w:cs="Tahoma" w:hAnsi="Tahoma" w:ascii="Tahoma"/>
          <w:sz w:val="20"/>
          <w:szCs w:val="20"/>
          <w:lang w:val="hr-HR"/>
        </w:rPr>
        <w:t>mjesečno s uključenim PDV</w:t>
      </w:r>
      <w:r>
        <w:rPr>
          <w:rFonts w:cs="Tahoma" w:hAnsi="Tahoma" w:ascii="Tahoma"/>
          <w:sz w:val="20"/>
          <w:szCs w:val="20"/>
          <w:lang w:val="hr-HR"/>
        </w:rPr>
        <w:t>.</w:t>
      </w:r>
    </w:p>
    <w:p w:rsidRDefault="00C868D5" w:rsidP="00C868D5" w:rsidR="00C868D5">
      <w:pPr>
        <w:pStyle w:val="Odlomakpopisa"/>
        <w:numPr>
          <w:ilvl w:val="0"/>
          <w:numId w:val="2"/>
        </w:numPr>
        <w:jc w:val="both"/>
        <w:rPr>
          <w:rFonts w:cs="Tahoma" w:hAnsi="Tahoma" w:ascii="Tahoma"/>
          <w:i/>
          <w:sz w:val="20"/>
          <w:szCs w:val="20"/>
          <w:lang w:val="hr-HR"/>
        </w:rPr>
      </w:pPr>
      <w:r w:rsidRPr="00CD2B80">
        <w:rPr>
          <w:rFonts w:cs="Tahoma" w:hAnsi="Tahoma" w:ascii="Tahoma"/>
          <w:sz w:val="20"/>
          <w:szCs w:val="20"/>
          <w:lang w:val="hr-HR"/>
        </w:rPr>
        <w:t>U roku za prijavljivanje tražbina zaprimljen</w:t>
      </w:r>
      <w:r>
        <w:rPr>
          <w:rFonts w:cs="Tahoma" w:hAnsi="Tahoma" w:ascii="Tahoma"/>
          <w:sz w:val="20"/>
          <w:szCs w:val="20"/>
          <w:lang w:val="hr-HR"/>
        </w:rPr>
        <w:t>a  je i obrađena jedna tražbina 1. VIR,  četiri</w:t>
      </w:r>
      <w:r w:rsidRPr="00CD2B80">
        <w:rPr>
          <w:rFonts w:cs="Tahoma" w:hAnsi="Tahoma" w:ascii="Tahoma"/>
          <w:sz w:val="20"/>
          <w:szCs w:val="20"/>
          <w:lang w:val="hr-HR"/>
        </w:rPr>
        <w:t xml:space="preserve"> tražbin</w:t>
      </w:r>
      <w:r>
        <w:rPr>
          <w:rFonts w:cs="Tahoma" w:hAnsi="Tahoma" w:ascii="Tahoma"/>
          <w:sz w:val="20"/>
          <w:szCs w:val="20"/>
          <w:lang w:val="hr-HR"/>
        </w:rPr>
        <w:t>e</w:t>
      </w:r>
      <w:r w:rsidRPr="00CD2B80">
        <w:rPr>
          <w:rFonts w:cs="Tahoma" w:hAnsi="Tahoma" w:ascii="Tahoma"/>
          <w:sz w:val="20"/>
          <w:szCs w:val="20"/>
          <w:lang w:val="hr-HR"/>
        </w:rPr>
        <w:t xml:space="preserve"> 2.VIR i jedna  prijava razlučnih prava.</w:t>
      </w:r>
      <w:r w:rsidRPr="00CD2B80">
        <w:rPr>
          <w:rFonts w:cs="Tahoma" w:hAnsi="Tahoma" w:ascii="Tahoma"/>
          <w:i/>
          <w:sz w:val="20"/>
          <w:szCs w:val="20"/>
          <w:lang w:val="hr-HR"/>
        </w:rPr>
        <w:t xml:space="preserve"> </w:t>
      </w:r>
    </w:p>
    <w:p w:rsidRDefault="00C868D5" w:rsidP="00C868D5" w:rsidR="00C868D5" w:rsidRPr="00CD2B80">
      <w:pPr>
        <w:pStyle w:val="Odlomakpopisa"/>
        <w:numPr>
          <w:ilvl w:val="0"/>
          <w:numId w:val="2"/>
        </w:numPr>
        <w:jc w:val="both"/>
        <w:rPr>
          <w:rFonts w:cs="Tahoma" w:hAnsi="Tahoma" w:ascii="Tahoma"/>
          <w:i/>
          <w:sz w:val="20"/>
          <w:szCs w:val="20"/>
          <w:lang w:val="hr-HR"/>
        </w:rPr>
      </w:pPr>
      <w:r>
        <w:rPr>
          <w:rFonts w:cs="Tahoma" w:hAnsi="Tahoma" w:ascii="Tahoma"/>
          <w:sz w:val="20"/>
          <w:szCs w:val="20"/>
          <w:lang w:val="hr-HR"/>
        </w:rPr>
        <w:t>Izrađena su financijska izvješća sa danom koji prethodi danu otvaranja stečajnog postupka i predana za javnu objavu.</w:t>
      </w:r>
    </w:p>
    <w:p w:rsidRDefault="00C868D5" w:rsidP="00C868D5" w:rsidR="00C868D5">
      <w:pPr>
        <w:pStyle w:val="Odlomakpopisa"/>
        <w:numPr>
          <w:ilvl w:val="0"/>
          <w:numId w:val="2"/>
        </w:numPr>
        <w:jc w:val="both"/>
        <w:rPr>
          <w:rFonts w:cs="Tahoma" w:hAnsi="Tahoma" w:ascii="Tahoma"/>
          <w:sz w:val="20"/>
          <w:szCs w:val="20"/>
          <w:lang w:val="hr-HR"/>
        </w:rPr>
      </w:pPr>
      <w:r w:rsidRPr="00E333CB">
        <w:rPr>
          <w:rFonts w:cs="Tahoma" w:hAnsi="Tahoma" w:ascii="Tahoma"/>
          <w:sz w:val="20"/>
          <w:szCs w:val="20"/>
          <w:lang w:val="hr-HR"/>
        </w:rPr>
        <w:t>Odmah po otvaranju stečaja pristupio sam preuzimanju u posjed predmeta stečajne mase u vlasništvu stečajnog dužnika.</w:t>
      </w:r>
    </w:p>
    <w:p w:rsidRDefault="00C868D5" w:rsidP="00C868D5" w:rsidR="00C868D5" w:rsidRPr="00BB1539">
      <w:pPr>
        <w:pStyle w:val="Odlomakpopisa"/>
        <w:numPr>
          <w:ilvl w:val="0"/>
          <w:numId w:val="2"/>
        </w:numPr>
        <w:jc w:val="both"/>
        <w:rPr>
          <w:rFonts w:cs="Tahoma" w:hAnsi="Tahoma" w:ascii="Tahoma"/>
          <w:b/>
          <w:i/>
          <w:sz w:val="20"/>
          <w:szCs w:val="20"/>
          <w:lang w:val="hr-HR"/>
        </w:rPr>
      </w:pPr>
      <w:r>
        <w:rPr>
          <w:rFonts w:cs="Tahoma" w:hAnsi="Tahoma" w:ascii="Tahoma"/>
          <w:sz w:val="20"/>
          <w:szCs w:val="20"/>
          <w:lang w:val="hr-HR"/>
        </w:rPr>
        <w:t xml:space="preserve">Izvršena procjena nekretnina. Prikupljene su tri ponude sudskih vještaka: </w:t>
      </w:r>
    </w:p>
    <w:p w:rsidRDefault="00C868D5" w:rsidP="00C868D5" w:rsidR="00C868D5" w:rsidRPr="00BB1539">
      <w:pPr>
        <w:pStyle w:val="Odlomakpopisa"/>
        <w:numPr>
          <w:ilvl w:val="1"/>
          <w:numId w:val="2"/>
        </w:numPr>
        <w:jc w:val="both"/>
        <w:rPr>
          <w:rFonts w:cs="Tahoma" w:hAnsi="Tahoma" w:ascii="Tahoma"/>
          <w:b/>
          <w:i/>
          <w:sz w:val="20"/>
          <w:szCs w:val="20"/>
          <w:lang w:val="hr-HR"/>
        </w:rPr>
      </w:pPr>
      <w:r>
        <w:rPr>
          <w:rFonts w:cs="Tahoma" w:hAnsi="Tahoma" w:ascii="Tahoma"/>
          <w:sz w:val="20"/>
          <w:szCs w:val="20"/>
          <w:lang w:val="hr-HR"/>
        </w:rPr>
        <w:t>Branimir Bukvić, Lukač, Gornje Bazje 132 sa ponudom od……………4.100,00 kuna</w:t>
      </w:r>
    </w:p>
    <w:p w:rsidRDefault="00C868D5" w:rsidP="00C868D5" w:rsidR="00C868D5" w:rsidRPr="00BB1539">
      <w:pPr>
        <w:pStyle w:val="Odlomakpopisa"/>
        <w:numPr>
          <w:ilvl w:val="1"/>
          <w:numId w:val="2"/>
        </w:numPr>
        <w:jc w:val="both"/>
        <w:rPr>
          <w:rFonts w:cs="Tahoma" w:hAnsi="Tahoma" w:ascii="Tahoma"/>
          <w:b/>
          <w:i/>
          <w:sz w:val="20"/>
          <w:szCs w:val="20"/>
          <w:lang w:val="hr-HR"/>
        </w:rPr>
      </w:pPr>
      <w:r>
        <w:rPr>
          <w:rFonts w:cs="Tahoma" w:hAnsi="Tahoma" w:ascii="Tahoma"/>
          <w:sz w:val="20"/>
          <w:szCs w:val="20"/>
          <w:lang w:val="hr-HR"/>
        </w:rPr>
        <w:t>Siniša Novković, Slatina, Mlinska 39 sa ponudom od……………………5.125,00 kuna</w:t>
      </w:r>
    </w:p>
    <w:p w:rsidRDefault="00C868D5" w:rsidP="00C868D5" w:rsidR="00C868D5" w:rsidRPr="00BB1539">
      <w:pPr>
        <w:pStyle w:val="Odlomakpopisa"/>
        <w:numPr>
          <w:ilvl w:val="1"/>
          <w:numId w:val="2"/>
        </w:numPr>
        <w:jc w:val="both"/>
        <w:rPr>
          <w:rFonts w:cs="Tahoma" w:hAnsi="Tahoma" w:ascii="Tahoma"/>
          <w:b/>
          <w:i/>
          <w:sz w:val="20"/>
          <w:szCs w:val="20"/>
          <w:lang w:val="hr-HR"/>
        </w:rPr>
      </w:pPr>
      <w:r>
        <w:rPr>
          <w:rFonts w:cs="Tahoma" w:hAnsi="Tahoma" w:ascii="Tahoma"/>
          <w:sz w:val="20"/>
          <w:szCs w:val="20"/>
          <w:lang w:val="hr-HR"/>
        </w:rPr>
        <w:t>Božo Milivojević, Slatina, Jakova Gotovca 5 sa ponudom od ………..3.875,00 kuna</w:t>
      </w:r>
    </w:p>
    <w:p w:rsidRDefault="00C868D5" w:rsidP="00410589" w:rsidR="00C868D5" w:rsidRPr="00E333CB">
      <w:pPr>
        <w:ind w:left="1440"/>
        <w:jc w:val="both"/>
        <w:rPr>
          <w:rFonts w:cs="Tahoma" w:hAnsi="Tahoma" w:ascii="Tahoma"/>
          <w:sz w:val="20"/>
          <w:szCs w:val="20"/>
          <w:lang w:val="hr-HR"/>
        </w:rPr>
      </w:pPr>
      <w:r>
        <w:rPr>
          <w:rFonts w:cs="Tahoma" w:hAnsi="Tahoma" w:ascii="Tahoma"/>
          <w:sz w:val="20"/>
          <w:szCs w:val="20"/>
          <w:lang w:val="hr-HR"/>
        </w:rPr>
        <w:t>Kao najpovoljnija ponuda prihvaćena je ponuda sudskog vještaka Milivojević Bože.</w:t>
      </w:r>
    </w:p>
    <w:p w:rsidRDefault="00C868D5" w:rsidP="00C868D5" w:rsidR="00C868D5">
      <w:pPr>
        <w:pStyle w:val="Odlomakpopisa"/>
        <w:numPr>
          <w:ilvl w:val="0"/>
          <w:numId w:val="2"/>
        </w:numPr>
        <w:jc w:val="both"/>
        <w:rPr>
          <w:rFonts w:cstheme="minorHAnsi" w:hAnsiTheme="minorHAnsi" w:asciiTheme="minorHAnsi"/>
          <w:lang w:val="hr-HR"/>
        </w:rPr>
      </w:pPr>
      <w:r>
        <w:rPr>
          <w:rFonts w:cstheme="minorHAnsi" w:hAnsiTheme="minorHAnsi" w:asciiTheme="minorHAnsi"/>
          <w:lang w:val="hr-HR"/>
        </w:rPr>
        <w:t>Utvrdio stanje stečajne imovine prema dostupnoj dokumentaciji</w:t>
      </w:r>
    </w:p>
    <w:p w:rsidRDefault="00C868D5" w:rsidP="00B82EA6" w:rsidR="00B82EA6">
      <w:pPr>
        <w:numPr>
          <w:ilvl w:val="0"/>
          <w:numId w:val="2"/>
        </w:numPr>
        <w:contextualSpacing/>
        <w:jc w:val="both"/>
        <w:rPr>
          <w:rFonts w:cs="Tahoma" w:hAnsi="Tahoma" w:ascii="Tahoma"/>
          <w:i/>
          <w:sz w:val="20"/>
          <w:szCs w:val="20"/>
          <w:lang w:val="hr-HR"/>
        </w:rPr>
      </w:pPr>
      <w:r>
        <w:rPr>
          <w:rFonts w:cstheme="minorHAnsi" w:hAnsiTheme="minorHAnsi" w:asciiTheme="minorHAnsi"/>
          <w:lang w:val="hr-HR"/>
        </w:rPr>
        <w:t>Utvrdio obveze stečajnog dužnika prema dostupnoj dokumentaciji i prijavama tražbina vjerovnika koje sam ispitao</w:t>
      </w:r>
      <w:r w:rsidR="00B82EA6">
        <w:rPr>
          <w:rFonts w:cstheme="minorHAnsi" w:hAnsiTheme="minorHAnsi" w:asciiTheme="minorHAnsi"/>
          <w:lang w:val="hr-HR"/>
        </w:rPr>
        <w:t xml:space="preserve">. </w:t>
      </w:r>
      <w:r w:rsidR="00B82EA6" w:rsidRPr="005A412C">
        <w:rPr>
          <w:rFonts w:cs="Tahoma" w:hAnsi="Tahoma" w:ascii="Tahoma"/>
          <w:sz w:val="20"/>
          <w:szCs w:val="20"/>
          <w:lang w:val="hr-HR"/>
        </w:rPr>
        <w:t>U roku za prijavljivanje tražbina zaprimljen</w:t>
      </w:r>
      <w:r w:rsidR="00B82EA6">
        <w:rPr>
          <w:rFonts w:cs="Tahoma" w:hAnsi="Tahoma" w:ascii="Tahoma"/>
          <w:sz w:val="20"/>
          <w:szCs w:val="20"/>
          <w:lang w:val="hr-HR"/>
        </w:rPr>
        <w:t>a</w:t>
      </w:r>
      <w:r w:rsidR="00B82EA6" w:rsidRPr="005A412C">
        <w:rPr>
          <w:rFonts w:cs="Tahoma" w:hAnsi="Tahoma" w:ascii="Tahoma"/>
          <w:sz w:val="20"/>
          <w:szCs w:val="20"/>
          <w:lang w:val="hr-HR"/>
        </w:rPr>
        <w:t xml:space="preserve"> je i obrađen</w:t>
      </w:r>
      <w:r w:rsidR="00B82EA6">
        <w:rPr>
          <w:rFonts w:cs="Tahoma" w:hAnsi="Tahoma" w:ascii="Tahoma"/>
          <w:sz w:val="20"/>
          <w:szCs w:val="20"/>
          <w:lang w:val="hr-HR"/>
        </w:rPr>
        <w:t xml:space="preserve">a jedna tražbina 1. VIR, četiri </w:t>
      </w:r>
      <w:r w:rsidR="00B82EA6" w:rsidRPr="005A412C">
        <w:rPr>
          <w:rFonts w:cs="Tahoma" w:hAnsi="Tahoma" w:ascii="Tahoma"/>
          <w:sz w:val="20"/>
          <w:szCs w:val="20"/>
          <w:lang w:val="hr-HR"/>
        </w:rPr>
        <w:t>tražbina 2.VIR i jedna  prijava razlučnih prava.</w:t>
      </w:r>
      <w:r w:rsidR="00B82EA6" w:rsidRPr="005A412C">
        <w:rPr>
          <w:rFonts w:cs="Tahoma" w:hAnsi="Tahoma" w:ascii="Tahoma"/>
          <w:i/>
          <w:sz w:val="20"/>
          <w:szCs w:val="20"/>
          <w:lang w:val="hr-HR"/>
        </w:rPr>
        <w:t xml:space="preserve"> </w:t>
      </w:r>
    </w:p>
    <w:p w:rsidRDefault="00C868D5" w:rsidP="00B82EA6" w:rsidR="00C868D5" w:rsidRPr="00B82EA6">
      <w:pPr>
        <w:pStyle w:val="Odlomakpopisa"/>
        <w:numPr>
          <w:ilvl w:val="0"/>
          <w:numId w:val="2"/>
        </w:numPr>
        <w:jc w:val="both"/>
        <w:rPr>
          <w:rFonts w:cstheme="minorHAnsi" w:hAnsiTheme="minorHAnsi" w:asciiTheme="minorHAnsi"/>
          <w:lang w:val="hr-HR"/>
        </w:rPr>
      </w:pPr>
      <w:r w:rsidRPr="00B82EA6">
        <w:rPr>
          <w:rFonts w:cstheme="minorHAnsi" w:hAnsiTheme="minorHAnsi" w:asciiTheme="minorHAnsi"/>
          <w:lang w:val="hr-HR"/>
        </w:rPr>
        <w:t>Pristupio analizi stanja poslovanja stečajnog dužnika prije otvaranja stečajnog postupka</w:t>
      </w:r>
    </w:p>
    <w:p w:rsidRDefault="00C868D5" w:rsidP="00E36536" w:rsidR="00C868D5">
      <w:pPr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190A50" w:rsidP="00190A50" w:rsidR="00190A50" w:rsidRPr="005A412C">
      <w:pPr>
        <w:jc w:val="both"/>
        <w:rPr>
          <w:rFonts w:cs="Tahoma" w:hAnsi="Tahoma" w:ascii="Tahoma"/>
          <w:sz w:val="20"/>
          <w:szCs w:val="20"/>
          <w:lang w:val="hr-HR"/>
        </w:rPr>
      </w:pPr>
      <w:r w:rsidRPr="005A412C">
        <w:rPr>
          <w:rFonts w:cs="Tahoma" w:hAnsi="Tahoma" w:ascii="Tahoma"/>
          <w:sz w:val="20"/>
          <w:szCs w:val="20"/>
          <w:lang w:val="hr-HR"/>
        </w:rPr>
        <w:t xml:space="preserve">Dana </w:t>
      </w:r>
      <w:r w:rsidR="00B82EA6">
        <w:rPr>
          <w:rFonts w:cs="Tahoma" w:hAnsi="Tahoma" w:ascii="Tahoma"/>
          <w:sz w:val="20"/>
          <w:szCs w:val="20"/>
          <w:lang w:val="hr-HR"/>
        </w:rPr>
        <w:t>23</w:t>
      </w:r>
      <w:r w:rsidRPr="005A412C">
        <w:rPr>
          <w:rFonts w:cs="Tahoma" w:hAnsi="Tahoma" w:ascii="Tahoma"/>
          <w:sz w:val="20"/>
          <w:szCs w:val="20"/>
          <w:lang w:val="hr-HR"/>
        </w:rPr>
        <w:t xml:space="preserve">. </w:t>
      </w:r>
      <w:r w:rsidR="00B82EA6">
        <w:rPr>
          <w:rFonts w:cs="Tahoma" w:hAnsi="Tahoma" w:ascii="Tahoma"/>
          <w:sz w:val="20"/>
          <w:szCs w:val="20"/>
          <w:lang w:val="hr-HR"/>
        </w:rPr>
        <w:t>travnja</w:t>
      </w:r>
      <w:r w:rsidRPr="005A412C">
        <w:rPr>
          <w:rFonts w:cs="Tahoma" w:hAnsi="Tahoma" w:ascii="Tahoma"/>
          <w:sz w:val="20"/>
          <w:szCs w:val="20"/>
          <w:lang w:val="hr-HR"/>
        </w:rPr>
        <w:t xml:space="preserve"> 2018. godine održano je ispitno i izvještajno ročište.</w:t>
      </w:r>
    </w:p>
    <w:p w:rsidRDefault="00190A50" w:rsidP="00190A50" w:rsidR="00190A50" w:rsidRPr="005A412C">
      <w:pPr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592FCB" w:rsidP="00592FCB" w:rsidR="00592FCB" w:rsidRPr="005A412C">
      <w:pPr>
        <w:jc w:val="both"/>
        <w:rPr>
          <w:rFonts w:cs="Tahoma" w:hAnsi="Tahoma" w:ascii="Tahoma"/>
          <w:sz w:val="20"/>
          <w:szCs w:val="20"/>
          <w:lang w:val="hr-HR"/>
        </w:rPr>
      </w:pPr>
      <w:r w:rsidRPr="005A412C">
        <w:rPr>
          <w:rFonts w:cs="Tahoma" w:hAnsi="Tahoma" w:ascii="Tahoma"/>
          <w:sz w:val="20"/>
          <w:szCs w:val="20"/>
          <w:lang w:val="hr-HR"/>
        </w:rPr>
        <w:t>Na ispitnom ročištu ispitane su sve prijavljene tražbine prema svojim iznosima i redu. Pristigl</w:t>
      </w:r>
      <w:r w:rsidR="00437FCB" w:rsidRPr="005A412C">
        <w:rPr>
          <w:rFonts w:cs="Tahoma" w:hAnsi="Tahoma" w:ascii="Tahoma"/>
          <w:sz w:val="20"/>
          <w:szCs w:val="20"/>
          <w:lang w:val="hr-HR"/>
        </w:rPr>
        <w:t>a je jedna</w:t>
      </w:r>
      <w:r w:rsidRPr="005A412C">
        <w:rPr>
          <w:rFonts w:cs="Tahoma" w:hAnsi="Tahoma" w:ascii="Tahoma"/>
          <w:sz w:val="20"/>
          <w:szCs w:val="20"/>
          <w:lang w:val="hr-HR"/>
        </w:rPr>
        <w:t xml:space="preserve"> prijav</w:t>
      </w:r>
      <w:r w:rsidR="00437FCB" w:rsidRPr="005A412C">
        <w:rPr>
          <w:rFonts w:cs="Tahoma" w:hAnsi="Tahoma" w:ascii="Tahoma"/>
          <w:sz w:val="20"/>
          <w:szCs w:val="20"/>
          <w:lang w:val="hr-HR"/>
        </w:rPr>
        <w:t>a</w:t>
      </w:r>
      <w:r w:rsidRPr="005A412C">
        <w:rPr>
          <w:rFonts w:cs="Tahoma" w:hAnsi="Tahoma" w:ascii="Tahoma"/>
          <w:sz w:val="20"/>
          <w:szCs w:val="20"/>
          <w:lang w:val="hr-HR"/>
        </w:rPr>
        <w:t xml:space="preserve"> tražbin</w:t>
      </w:r>
      <w:r w:rsidR="00437FCB" w:rsidRPr="005A412C">
        <w:rPr>
          <w:rFonts w:cs="Tahoma" w:hAnsi="Tahoma" w:ascii="Tahoma"/>
          <w:sz w:val="20"/>
          <w:szCs w:val="20"/>
          <w:lang w:val="hr-HR"/>
        </w:rPr>
        <w:t>a</w:t>
      </w:r>
      <w:r w:rsidRPr="005A412C">
        <w:rPr>
          <w:rFonts w:cs="Tahoma" w:hAnsi="Tahoma" w:ascii="Tahoma"/>
          <w:sz w:val="20"/>
          <w:szCs w:val="20"/>
          <w:lang w:val="hr-HR"/>
        </w:rPr>
        <w:t xml:space="preserve"> 1. VIR. Stečajni upravitelj priznao je tražbin</w:t>
      </w:r>
      <w:r w:rsidR="00437FCB" w:rsidRPr="005A412C">
        <w:rPr>
          <w:rFonts w:cs="Tahoma" w:hAnsi="Tahoma" w:ascii="Tahoma"/>
          <w:sz w:val="20"/>
          <w:szCs w:val="20"/>
          <w:lang w:val="hr-HR"/>
        </w:rPr>
        <w:t>u</w:t>
      </w:r>
      <w:r w:rsidRPr="005A412C">
        <w:rPr>
          <w:rFonts w:cs="Tahoma" w:hAnsi="Tahoma" w:ascii="Tahoma"/>
          <w:sz w:val="20"/>
          <w:szCs w:val="20"/>
          <w:lang w:val="hr-HR"/>
        </w:rPr>
        <w:t xml:space="preserve"> prvog višeg isplatnog reda u ukupnom iznosu od </w:t>
      </w:r>
      <w:r w:rsidR="00B82EA6">
        <w:rPr>
          <w:rFonts w:cs="Tahoma" w:hAnsi="Tahoma" w:ascii="Tahoma"/>
          <w:sz w:val="20"/>
          <w:szCs w:val="20"/>
          <w:lang w:val="hr-HR"/>
        </w:rPr>
        <w:t>184.591,87</w:t>
      </w:r>
      <w:r w:rsidR="00437FCB" w:rsidRPr="005A412C">
        <w:rPr>
          <w:rFonts w:cs="Tahoma" w:hAnsi="Tahoma" w:ascii="Tahoma"/>
          <w:sz w:val="20"/>
          <w:szCs w:val="20"/>
          <w:lang w:val="hr-HR"/>
        </w:rPr>
        <w:t xml:space="preserve"> </w:t>
      </w:r>
      <w:r w:rsidRPr="005A412C">
        <w:rPr>
          <w:rFonts w:cs="Tahoma" w:hAnsi="Tahoma" w:ascii="Tahoma"/>
          <w:sz w:val="20"/>
          <w:szCs w:val="20"/>
          <w:lang w:val="hr-HR"/>
        </w:rPr>
        <w:t>kn bruto, a tako priznat</w:t>
      </w:r>
      <w:r w:rsidR="00437FCB" w:rsidRPr="005A412C">
        <w:rPr>
          <w:rFonts w:cs="Tahoma" w:hAnsi="Tahoma" w:ascii="Tahoma"/>
          <w:sz w:val="20"/>
          <w:szCs w:val="20"/>
          <w:lang w:val="hr-HR"/>
        </w:rPr>
        <w:t>u</w:t>
      </w:r>
      <w:r w:rsidRPr="005A412C">
        <w:rPr>
          <w:rFonts w:cs="Tahoma" w:hAnsi="Tahoma" w:ascii="Tahoma"/>
          <w:sz w:val="20"/>
          <w:szCs w:val="20"/>
          <w:lang w:val="hr-HR"/>
        </w:rPr>
        <w:t xml:space="preserve"> tražbin</w:t>
      </w:r>
      <w:r w:rsidR="00437FCB" w:rsidRPr="005A412C">
        <w:rPr>
          <w:rFonts w:cs="Tahoma" w:hAnsi="Tahoma" w:ascii="Tahoma"/>
          <w:sz w:val="20"/>
          <w:szCs w:val="20"/>
          <w:lang w:val="hr-HR"/>
        </w:rPr>
        <w:t>u</w:t>
      </w:r>
      <w:r w:rsidRPr="005A412C">
        <w:rPr>
          <w:rFonts w:cs="Tahoma" w:hAnsi="Tahoma" w:ascii="Tahoma"/>
          <w:sz w:val="20"/>
          <w:szCs w:val="20"/>
          <w:lang w:val="hr-HR"/>
        </w:rPr>
        <w:t xml:space="preserve"> vjerovnika prvog višeg isplatnog reda nitko od vjerovnika nije osporio.</w:t>
      </w:r>
    </w:p>
    <w:p w:rsidRDefault="00C43F18" w:rsidP="00C43F18" w:rsidR="009F66D4">
      <w:pPr>
        <w:jc w:val="both"/>
        <w:rPr>
          <w:rFonts w:cs="Tahoma" w:hAnsi="Tahoma" w:ascii="Tahoma"/>
          <w:sz w:val="20"/>
          <w:szCs w:val="20"/>
          <w:lang w:val="hr-HR"/>
        </w:rPr>
      </w:pPr>
      <w:r w:rsidRPr="005A412C">
        <w:rPr>
          <w:rFonts w:cs="Tahoma" w:hAnsi="Tahoma" w:ascii="Tahoma"/>
          <w:sz w:val="20"/>
          <w:szCs w:val="20"/>
          <w:lang w:val="hr-HR"/>
        </w:rPr>
        <w:t xml:space="preserve">Pristiglo </w:t>
      </w:r>
      <w:r w:rsidR="00B82EA6">
        <w:rPr>
          <w:rFonts w:cs="Tahoma" w:hAnsi="Tahoma" w:ascii="Tahoma"/>
          <w:sz w:val="20"/>
          <w:szCs w:val="20"/>
          <w:lang w:val="hr-HR"/>
        </w:rPr>
        <w:t>su četiri</w:t>
      </w:r>
      <w:r w:rsidRPr="005A412C">
        <w:rPr>
          <w:rFonts w:cs="Tahoma" w:hAnsi="Tahoma" w:ascii="Tahoma"/>
          <w:sz w:val="20"/>
          <w:szCs w:val="20"/>
          <w:lang w:val="hr-HR"/>
        </w:rPr>
        <w:t xml:space="preserve">  prijav</w:t>
      </w:r>
      <w:r w:rsidR="00B82EA6">
        <w:rPr>
          <w:rFonts w:cs="Tahoma" w:hAnsi="Tahoma" w:ascii="Tahoma"/>
          <w:sz w:val="20"/>
          <w:szCs w:val="20"/>
          <w:lang w:val="hr-HR"/>
        </w:rPr>
        <w:t>e</w:t>
      </w:r>
      <w:r w:rsidRPr="005A412C">
        <w:rPr>
          <w:rFonts w:cs="Tahoma" w:hAnsi="Tahoma" w:ascii="Tahoma"/>
          <w:sz w:val="20"/>
          <w:szCs w:val="20"/>
          <w:lang w:val="hr-HR"/>
        </w:rPr>
        <w:t xml:space="preserve"> tražbina 2. VIR.</w:t>
      </w:r>
      <w:r w:rsidR="009F66D4">
        <w:rPr>
          <w:rFonts w:cs="Tahoma" w:hAnsi="Tahoma" w:ascii="Tahoma"/>
          <w:sz w:val="20"/>
          <w:szCs w:val="20"/>
          <w:lang w:val="hr-HR"/>
        </w:rPr>
        <w:t xml:space="preserve"> u ukupnom iznosu od </w:t>
      </w:r>
      <w:r w:rsidR="00B82EA6">
        <w:rPr>
          <w:rFonts w:cs="Tahoma" w:hAnsi="Tahoma" w:ascii="Tahoma"/>
          <w:sz w:val="20"/>
          <w:szCs w:val="20"/>
          <w:lang w:val="hr-HR"/>
        </w:rPr>
        <w:t>52.631,06</w:t>
      </w:r>
      <w:r w:rsidR="009F66D4">
        <w:rPr>
          <w:rFonts w:cs="Tahoma" w:hAnsi="Tahoma" w:ascii="Tahoma"/>
          <w:sz w:val="20"/>
          <w:szCs w:val="20"/>
          <w:lang w:val="hr-HR"/>
        </w:rPr>
        <w:t xml:space="preserve"> kune</w:t>
      </w:r>
      <w:r w:rsidR="00B82EA6">
        <w:rPr>
          <w:rFonts w:cs="Tahoma" w:hAnsi="Tahoma" w:ascii="Tahoma"/>
          <w:sz w:val="20"/>
          <w:szCs w:val="20"/>
          <w:lang w:val="hr-HR"/>
        </w:rPr>
        <w:t xml:space="preserve"> koje je s</w:t>
      </w:r>
      <w:r w:rsidRPr="005A412C">
        <w:rPr>
          <w:rFonts w:cs="Tahoma" w:hAnsi="Tahoma" w:ascii="Tahoma"/>
          <w:sz w:val="20"/>
          <w:szCs w:val="20"/>
          <w:lang w:val="hr-HR"/>
        </w:rPr>
        <w:t>t</w:t>
      </w:r>
      <w:r w:rsidR="00592FCB" w:rsidRPr="005A412C">
        <w:rPr>
          <w:rFonts w:cs="Tahoma" w:hAnsi="Tahoma" w:ascii="Tahoma"/>
          <w:sz w:val="20"/>
          <w:szCs w:val="20"/>
          <w:lang w:val="hr-HR"/>
        </w:rPr>
        <w:t xml:space="preserve">ečajni upravitelj priznao </w:t>
      </w:r>
      <w:r w:rsidR="00B82EA6">
        <w:rPr>
          <w:rFonts w:cs="Tahoma" w:hAnsi="Tahoma" w:ascii="Tahoma"/>
          <w:sz w:val="20"/>
          <w:szCs w:val="20"/>
          <w:lang w:val="hr-HR"/>
        </w:rPr>
        <w:t>u cijelosti.</w:t>
      </w:r>
    </w:p>
    <w:p w:rsidRDefault="0007091F" w:rsidP="00C43F18" w:rsidR="00C43F18" w:rsidRPr="005A412C">
      <w:pPr>
        <w:jc w:val="both"/>
        <w:rPr>
          <w:rFonts w:cs="Tahoma" w:hAnsi="Tahoma" w:ascii="Tahoma"/>
          <w:sz w:val="20"/>
          <w:szCs w:val="20"/>
          <w:lang w:val="hr-HR"/>
        </w:rPr>
      </w:pPr>
      <w:r w:rsidRPr="005A412C">
        <w:rPr>
          <w:rFonts w:cs="Tahoma" w:hAnsi="Tahoma" w:ascii="Tahoma"/>
          <w:sz w:val="20"/>
          <w:szCs w:val="20"/>
          <w:lang w:val="hr-HR"/>
        </w:rPr>
        <w:t>S</w:t>
      </w:r>
      <w:r w:rsidR="0063576F" w:rsidRPr="005A412C">
        <w:rPr>
          <w:rFonts w:cs="Tahoma" w:hAnsi="Tahoma" w:ascii="Tahoma"/>
          <w:sz w:val="20"/>
          <w:szCs w:val="20"/>
          <w:lang w:val="hr-HR"/>
        </w:rPr>
        <w:t xml:space="preserve">tečajni upravitelj je sačinio tablice razlučnih prava za </w:t>
      </w:r>
      <w:r w:rsidRPr="005A412C">
        <w:rPr>
          <w:rFonts w:cs="Tahoma" w:hAnsi="Tahoma" w:ascii="Tahoma"/>
          <w:sz w:val="20"/>
          <w:szCs w:val="20"/>
          <w:lang w:val="hr-HR"/>
        </w:rPr>
        <w:t>jednog r</w:t>
      </w:r>
      <w:r w:rsidR="0063576F" w:rsidRPr="005A412C">
        <w:rPr>
          <w:rFonts w:cs="Tahoma" w:hAnsi="Tahoma" w:ascii="Tahoma"/>
          <w:sz w:val="20"/>
          <w:szCs w:val="20"/>
          <w:lang w:val="hr-HR"/>
        </w:rPr>
        <w:t>azlučn</w:t>
      </w:r>
      <w:r w:rsidRPr="005A412C">
        <w:rPr>
          <w:rFonts w:cs="Tahoma" w:hAnsi="Tahoma" w:ascii="Tahoma"/>
          <w:sz w:val="20"/>
          <w:szCs w:val="20"/>
          <w:lang w:val="hr-HR"/>
        </w:rPr>
        <w:t xml:space="preserve">og </w:t>
      </w:r>
      <w:r w:rsidR="0063576F" w:rsidRPr="005A412C">
        <w:rPr>
          <w:rFonts w:cs="Tahoma" w:hAnsi="Tahoma" w:ascii="Tahoma"/>
          <w:sz w:val="20"/>
          <w:szCs w:val="20"/>
          <w:lang w:val="hr-HR"/>
        </w:rPr>
        <w:t>vjerovnika.</w:t>
      </w:r>
    </w:p>
    <w:p w:rsidRDefault="0007091F" w:rsidP="00872FA4" w:rsidR="00592FCB" w:rsidRPr="005A412C">
      <w:pPr>
        <w:jc w:val="both"/>
        <w:rPr>
          <w:rFonts w:cs="Tahoma" w:hAnsi="Tahoma" w:ascii="Tahoma"/>
          <w:sz w:val="20"/>
          <w:szCs w:val="20"/>
          <w:lang w:val="hr-HR"/>
        </w:rPr>
      </w:pPr>
      <w:r w:rsidRPr="005A412C">
        <w:rPr>
          <w:rFonts w:cs="Tahoma" w:hAnsi="Tahoma" w:ascii="Tahoma"/>
          <w:sz w:val="20"/>
          <w:szCs w:val="20"/>
          <w:lang w:val="hr-HR"/>
        </w:rPr>
        <w:t>Prijava izlučnih prava nije bilo.</w:t>
      </w:r>
    </w:p>
    <w:p w:rsidRDefault="00EA3BE0" w:rsidP="00872FA4" w:rsidR="00592FCB" w:rsidRPr="005A412C">
      <w:pPr>
        <w:jc w:val="both"/>
        <w:rPr>
          <w:rFonts w:cs="Tahoma" w:hAnsi="Tahoma" w:ascii="Tahoma"/>
          <w:sz w:val="20"/>
          <w:szCs w:val="20"/>
          <w:lang w:val="hr-HR"/>
        </w:rPr>
      </w:pPr>
      <w:r w:rsidRPr="005A412C">
        <w:rPr>
          <w:rFonts w:cs="Tahoma" w:hAnsi="Tahoma" w:ascii="Tahoma"/>
          <w:sz w:val="20"/>
          <w:szCs w:val="20"/>
          <w:lang w:val="hr-HR"/>
        </w:rPr>
        <w:t>Na izvještajnom ročištu prihvaćeno je izvješće stečajnog upravitelja o gospodarskom i financijskom stanju dužnika i utvrđeno da dužnik nema uvjeta za nastavak poslovanja</w:t>
      </w:r>
    </w:p>
    <w:p w:rsidRDefault="00851324" w:rsidP="00872FA4" w:rsidR="00851324" w:rsidRPr="005A412C">
      <w:pPr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F10F5F" w:rsidP="00EA3BE0" w:rsidR="00AA61B2" w:rsidRPr="005A412C">
      <w:pPr>
        <w:jc w:val="both"/>
        <w:rPr>
          <w:rFonts w:cs="Tahoma" w:hAnsi="Tahoma" w:ascii="Tahoma"/>
          <w:sz w:val="20"/>
          <w:szCs w:val="20"/>
          <w:lang w:val="hr-HR"/>
        </w:rPr>
      </w:pPr>
      <w:r w:rsidRPr="005A412C">
        <w:rPr>
          <w:rFonts w:cs="Tahoma" w:hAnsi="Tahoma" w:ascii="Tahoma"/>
          <w:sz w:val="20"/>
          <w:szCs w:val="20"/>
          <w:lang w:val="hr-HR"/>
        </w:rPr>
        <w:t>Nakon održanog ispitnog i izvještajnog ročišta godine poduzete su slijedeće radnje:</w:t>
      </w:r>
    </w:p>
    <w:p w:rsidRDefault="009C41F8" w:rsidP="00EA3BE0" w:rsidR="009C41F8" w:rsidRPr="005A412C">
      <w:pPr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AC5683" w:rsidP="00BF6949" w:rsidR="00BF6949" w:rsidRPr="005A412C">
      <w:pPr>
        <w:pStyle w:val="Odlomakpopisa"/>
        <w:numPr>
          <w:ilvl w:val="0"/>
          <w:numId w:val="9"/>
        </w:numPr>
        <w:jc w:val="both"/>
        <w:rPr>
          <w:rFonts w:cs="Tahoma" w:hAnsi="Tahoma" w:ascii="Tahoma"/>
          <w:sz w:val="20"/>
          <w:szCs w:val="20"/>
          <w:lang w:val="hr-HR"/>
        </w:rPr>
      </w:pPr>
      <w:r w:rsidRPr="005A412C">
        <w:rPr>
          <w:rFonts w:cs="Tahoma" w:hAnsi="Tahoma" w:ascii="Tahoma"/>
          <w:sz w:val="20"/>
          <w:szCs w:val="20"/>
          <w:lang w:val="hr-HR"/>
        </w:rPr>
        <w:t>Izrađena su financijska izvješća za period od otvaranja stečajnog postupka do 31.12.2017. godine. Izvješća su predana FINI radi javne objave.</w:t>
      </w:r>
    </w:p>
    <w:p w:rsidRDefault="00005D1F" w:rsidP="00540AF2" w:rsidR="00F07D6E">
      <w:pPr>
        <w:pStyle w:val="Odlomakpopisa"/>
        <w:numPr>
          <w:ilvl w:val="0"/>
          <w:numId w:val="9"/>
        </w:numPr>
        <w:jc w:val="both"/>
        <w:rPr>
          <w:rFonts w:cs="Tahoma" w:hAnsi="Tahoma" w:ascii="Tahoma"/>
          <w:sz w:val="20"/>
          <w:szCs w:val="20"/>
          <w:lang w:val="hr-HR"/>
        </w:rPr>
      </w:pPr>
      <w:r w:rsidRPr="00314712">
        <w:rPr>
          <w:rFonts w:cs="Tahoma" w:hAnsi="Tahoma" w:ascii="Tahoma"/>
          <w:sz w:val="20"/>
          <w:szCs w:val="20"/>
          <w:lang w:val="hr-HR"/>
        </w:rPr>
        <w:t xml:space="preserve">Temeljem </w:t>
      </w:r>
      <w:r w:rsidR="00314712" w:rsidRPr="00314712">
        <w:rPr>
          <w:rFonts w:cs="Tahoma" w:hAnsi="Tahoma" w:ascii="Tahoma"/>
          <w:sz w:val="20"/>
          <w:szCs w:val="20"/>
          <w:lang w:val="hr-HR"/>
        </w:rPr>
        <w:t>R</w:t>
      </w:r>
      <w:r w:rsidR="00F125E2" w:rsidRPr="00314712">
        <w:rPr>
          <w:rFonts w:cs="Tahoma" w:hAnsi="Tahoma" w:ascii="Tahoma"/>
          <w:sz w:val="20"/>
          <w:szCs w:val="20"/>
          <w:lang w:val="hr-HR"/>
        </w:rPr>
        <w:t xml:space="preserve">ješenja o prodaji </w:t>
      </w:r>
      <w:r w:rsidR="00314712" w:rsidRPr="00314712">
        <w:rPr>
          <w:rFonts w:cs="Tahoma" w:hAnsi="Tahoma" w:ascii="Tahoma"/>
          <w:sz w:val="20"/>
          <w:szCs w:val="20"/>
          <w:lang w:val="hr-HR"/>
        </w:rPr>
        <w:t xml:space="preserve">nekretnine stečajnog dužnika i Zaključka </w:t>
      </w:r>
      <w:r w:rsidR="00314712">
        <w:rPr>
          <w:rFonts w:cs="Tahoma" w:hAnsi="Tahoma" w:ascii="Tahoma"/>
          <w:sz w:val="20"/>
          <w:szCs w:val="20"/>
          <w:lang w:val="hr-HR"/>
        </w:rPr>
        <w:t>od 15. lipnja 2018. godine upućen je FINA-i zahtjev za prodaju nekretnine u stečajnom postupku. Do dana izrade ovog izvješća FINA nije oglasila prodaju imovine stečajnog dužnika.</w:t>
      </w:r>
    </w:p>
    <w:p w:rsidRDefault="00F07D6E" w:rsidP="00C46D59" w:rsidR="00F07D6E">
      <w:pPr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F07D6E" w:rsidP="00C46D59" w:rsidR="00F07D6E">
      <w:pPr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F07D6E" w:rsidP="00C46D59" w:rsidR="00F07D6E">
      <w:pPr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314712" w:rsidP="00C46D59" w:rsidR="00314712">
      <w:pPr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314712" w:rsidP="00C46D59" w:rsidR="00314712">
      <w:pPr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314712" w:rsidP="00C46D59" w:rsidR="00314712">
      <w:pPr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314712" w:rsidP="00C46D59" w:rsidR="00314712">
      <w:pPr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314712" w:rsidP="00C46D59" w:rsidR="00314712">
      <w:pPr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314712" w:rsidP="00C46D59" w:rsidR="00314712">
      <w:pPr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314712" w:rsidP="00C46D59" w:rsidR="00314712">
      <w:pPr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F07D6E" w:rsidP="00C46D59" w:rsidR="00F07D6E">
      <w:pPr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5604ED" w:rsidP="007D1B26" w:rsidR="003E405F" w:rsidRPr="005A412C">
      <w:pPr>
        <w:pStyle w:val="Odlomakpopisa"/>
        <w:numPr>
          <w:ilvl w:val="0"/>
          <w:numId w:val="1"/>
        </w:numPr>
        <w:jc w:val="both"/>
        <w:rPr>
          <w:rFonts w:cs="Tahoma" w:hAnsi="Tahoma" w:ascii="Tahoma"/>
          <w:sz w:val="20"/>
          <w:szCs w:val="20"/>
          <w:lang w:val="hr-HR"/>
        </w:rPr>
      </w:pPr>
      <w:r w:rsidRPr="005A412C">
        <w:rPr>
          <w:rFonts w:cs="Tahoma" w:hAnsi="Tahoma" w:ascii="Tahoma"/>
          <w:b/>
          <w:sz w:val="20"/>
          <w:szCs w:val="20"/>
          <w:lang w:val="hr-HR"/>
        </w:rPr>
        <w:lastRenderedPageBreak/>
        <w:t>STA</w:t>
      </w:r>
      <w:r w:rsidR="009A46F1" w:rsidRPr="005A412C">
        <w:rPr>
          <w:rFonts w:cs="Tahoma" w:hAnsi="Tahoma" w:ascii="Tahoma"/>
          <w:b/>
          <w:sz w:val="20"/>
          <w:szCs w:val="20"/>
          <w:lang w:val="hr-HR"/>
        </w:rPr>
        <w:t>NJE STEČAJNE MASE</w:t>
      </w:r>
    </w:p>
    <w:p w:rsidRDefault="00036573" w:rsidP="00036573" w:rsidR="00036573">
      <w:pPr>
        <w:pStyle w:val="Odlomakpopisa"/>
        <w:ind w:left="360"/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F07D6E" w:rsidP="00036573" w:rsidR="00F07D6E" w:rsidRPr="005A412C">
      <w:pPr>
        <w:pStyle w:val="Odlomakpopisa"/>
        <w:ind w:left="360"/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2D3C3D" w:rsidP="002D3C3D" w:rsidR="003E405F" w:rsidRPr="005A412C">
      <w:pPr>
        <w:jc w:val="both"/>
        <w:rPr>
          <w:rFonts w:cs="Tahoma" w:hAnsi="Tahoma" w:ascii="Tahoma"/>
          <w:b/>
          <w:sz w:val="20"/>
          <w:szCs w:val="20"/>
          <w:lang w:val="hr-HR"/>
        </w:rPr>
      </w:pPr>
      <w:r w:rsidRPr="005A412C">
        <w:rPr>
          <w:rFonts w:cs="Tahoma" w:hAnsi="Tahoma" w:ascii="Tahoma"/>
          <w:b/>
          <w:sz w:val="20"/>
          <w:szCs w:val="20"/>
          <w:lang w:val="hr-HR"/>
        </w:rPr>
        <w:t>2.1.</w:t>
      </w:r>
      <w:r w:rsidRPr="005A412C">
        <w:rPr>
          <w:rFonts w:cs="Tahoma" w:hAnsi="Tahoma" w:ascii="Tahoma"/>
          <w:b/>
          <w:sz w:val="20"/>
          <w:szCs w:val="20"/>
          <w:lang w:val="hr-HR"/>
        </w:rPr>
        <w:tab/>
      </w:r>
      <w:r w:rsidR="00036573" w:rsidRPr="005A412C">
        <w:rPr>
          <w:rFonts w:cs="Tahoma" w:hAnsi="Tahoma" w:ascii="Tahoma"/>
          <w:b/>
          <w:sz w:val="20"/>
          <w:szCs w:val="20"/>
          <w:lang w:val="hr-HR"/>
        </w:rPr>
        <w:t xml:space="preserve">USPOREDNI </w:t>
      </w:r>
      <w:r w:rsidR="009A46F1" w:rsidRPr="005A412C">
        <w:rPr>
          <w:rFonts w:cs="Tahoma" w:hAnsi="Tahoma" w:ascii="Tahoma"/>
          <w:b/>
          <w:sz w:val="20"/>
          <w:szCs w:val="20"/>
          <w:lang w:val="hr-HR"/>
        </w:rPr>
        <w:t>PREGLED STEČAJNE MASE</w:t>
      </w:r>
      <w:r w:rsidR="00AF6102" w:rsidRPr="005A412C">
        <w:rPr>
          <w:rFonts w:cs="Tahoma" w:hAnsi="Tahoma" w:ascii="Tahoma"/>
          <w:b/>
          <w:sz w:val="20"/>
          <w:szCs w:val="20"/>
          <w:lang w:val="hr-HR"/>
        </w:rPr>
        <w:t xml:space="preserve"> NA DAN OTVARANJA STEČAJNOG POSTUPKA I NA DAN </w:t>
      </w:r>
      <w:r w:rsidR="00805DDD">
        <w:rPr>
          <w:rFonts w:cs="Tahoma" w:hAnsi="Tahoma" w:ascii="Tahoma"/>
          <w:b/>
          <w:sz w:val="20"/>
          <w:szCs w:val="20"/>
          <w:lang w:val="hr-HR"/>
        </w:rPr>
        <w:t xml:space="preserve">07. SRPNJA </w:t>
      </w:r>
      <w:r w:rsidRPr="005A412C">
        <w:rPr>
          <w:rFonts w:cs="Tahoma" w:hAnsi="Tahoma" w:ascii="Tahoma"/>
          <w:b/>
          <w:sz w:val="20"/>
          <w:szCs w:val="20"/>
          <w:lang w:val="hr-HR"/>
        </w:rPr>
        <w:t>2018.</w:t>
      </w:r>
    </w:p>
    <w:p w:rsidRDefault="00301078" w:rsidP="00301078" w:rsidR="00301078" w:rsidRPr="005A412C">
      <w:pPr>
        <w:jc w:val="both"/>
        <w:rPr>
          <w:rFonts w:cs="Tahoma" w:hAnsi="Tahoma" w:ascii="Tahoma"/>
          <w:b/>
          <w:sz w:val="20"/>
          <w:szCs w:val="20"/>
          <w:lang w:val="hr-HR"/>
        </w:rPr>
      </w:pPr>
    </w:p>
    <w:p w:rsidRDefault="00BF6949" w:rsidP="00BF6949" w:rsidR="00BF6949" w:rsidRPr="005A412C">
      <w:pPr>
        <w:jc w:val="both"/>
        <w:rPr>
          <w:rFonts w:cs="Tahoma" w:hAnsi="Tahoma" w:ascii="Tahoma"/>
          <w:sz w:val="20"/>
          <w:szCs w:val="20"/>
          <w:lang w:val="hr-HR"/>
        </w:rPr>
      </w:pPr>
      <w:r w:rsidRPr="005A412C">
        <w:rPr>
          <w:rFonts w:cs="Tahoma" w:hAnsi="Tahoma" w:ascii="Tahoma"/>
          <w:sz w:val="20"/>
          <w:szCs w:val="20"/>
          <w:lang w:val="hr-HR"/>
        </w:rPr>
        <w:t xml:space="preserve">Stečajnu masu dužnika </w:t>
      </w:r>
      <w:r w:rsidR="00805DDD">
        <w:rPr>
          <w:rFonts w:cs="Tahoma" w:hAnsi="Tahoma" w:ascii="Tahoma"/>
          <w:sz w:val="20"/>
          <w:szCs w:val="20"/>
          <w:lang w:val="hr-HR"/>
        </w:rPr>
        <w:t>DOVNJAK GRAĐENJE</w:t>
      </w:r>
      <w:r w:rsidRPr="005A412C">
        <w:rPr>
          <w:rFonts w:cs="Tahoma" w:hAnsi="Tahoma" w:ascii="Tahoma"/>
          <w:sz w:val="20"/>
          <w:szCs w:val="20"/>
          <w:lang w:val="hr-HR"/>
        </w:rPr>
        <w:t xml:space="preserve"> d.o.o. u stečaju na dan otvaranja stečajnog postupka činile su:</w:t>
      </w:r>
    </w:p>
    <w:p w:rsidRDefault="00DF2B62" w:rsidP="00301078" w:rsidR="00DF2B62">
      <w:pPr>
        <w:jc w:val="both"/>
        <w:rPr>
          <w:rFonts w:cs="Tahoma" w:hAnsi="Tahoma" w:ascii="Tahoma"/>
          <w:b/>
          <w:sz w:val="20"/>
          <w:szCs w:val="20"/>
          <w:lang w:val="hr-HR"/>
        </w:rPr>
      </w:pPr>
    </w:p>
    <w:p w:rsidRDefault="00F07D6E" w:rsidP="00301078" w:rsidR="00F07D6E" w:rsidRPr="005A412C">
      <w:pPr>
        <w:jc w:val="both"/>
        <w:rPr>
          <w:rFonts w:cs="Tahoma" w:hAnsi="Tahoma" w:ascii="Tahoma"/>
          <w:b/>
          <w:sz w:val="20"/>
          <w:szCs w:val="20"/>
          <w:lang w:val="hr-HR"/>
        </w:rPr>
      </w:pPr>
    </w:p>
    <w:p w:rsidRDefault="00BF6949" w:rsidP="00BF6949" w:rsidR="00BF6949" w:rsidRPr="005A412C">
      <w:pPr>
        <w:contextualSpacing/>
        <w:jc w:val="both"/>
        <w:rPr>
          <w:rFonts w:cs="Tahoma" w:hAnsi="Tahoma" w:ascii="Tahoma"/>
          <w:b/>
          <w:sz w:val="20"/>
          <w:szCs w:val="20"/>
          <w:lang w:val="hr-HR"/>
        </w:rPr>
      </w:pPr>
      <w:r w:rsidRPr="005A412C">
        <w:rPr>
          <w:rFonts w:cs="Tahoma" w:hAnsi="Tahoma" w:ascii="Tahoma"/>
          <w:b/>
          <w:sz w:val="20"/>
          <w:szCs w:val="20"/>
          <w:lang w:val="hr-HR"/>
        </w:rPr>
        <w:t>2.1.1.</w:t>
      </w:r>
      <w:r w:rsidRPr="005A412C">
        <w:rPr>
          <w:rFonts w:cs="Tahoma" w:hAnsi="Tahoma" w:ascii="Tahoma"/>
          <w:b/>
          <w:sz w:val="20"/>
          <w:szCs w:val="20"/>
          <w:lang w:val="hr-HR"/>
        </w:rPr>
        <w:tab/>
      </w:r>
      <w:r w:rsidR="00805DDD">
        <w:rPr>
          <w:rFonts w:cs="Tahoma" w:hAnsi="Tahoma" w:ascii="Tahoma"/>
          <w:b/>
          <w:sz w:val="20"/>
          <w:szCs w:val="20"/>
          <w:lang w:val="hr-HR"/>
        </w:rPr>
        <w:t>NEKRETNINE</w:t>
      </w:r>
    </w:p>
    <w:p w:rsidRDefault="00BF6949" w:rsidP="00BF6949" w:rsidR="00BF6949" w:rsidRPr="005A412C">
      <w:pPr>
        <w:ind w:left="1080"/>
        <w:jc w:val="both"/>
        <w:rPr>
          <w:rFonts w:cs="Tahoma" w:hAnsi="Tahoma" w:ascii="Tahoma"/>
          <w:b/>
          <w:sz w:val="20"/>
          <w:szCs w:val="20"/>
          <w:lang w:val="hr-HR"/>
        </w:rPr>
      </w:pPr>
    </w:p>
    <w:p w:rsidRDefault="00805DDD" w:rsidP="00805DDD" w:rsidR="00805DDD">
      <w:pPr>
        <w:jc w:val="both"/>
        <w:rPr>
          <w:rFonts w:cs="Tahoma" w:hAnsi="Tahoma" w:ascii="Tahoma"/>
          <w:sz w:val="20"/>
          <w:szCs w:val="20"/>
          <w:lang w:val="hr-HR"/>
        </w:rPr>
      </w:pPr>
      <w:r w:rsidRPr="00CC44D3">
        <w:rPr>
          <w:rFonts w:cs="Tahoma" w:hAnsi="Tahoma" w:ascii="Tahoma"/>
          <w:sz w:val="20"/>
          <w:szCs w:val="20"/>
          <w:lang w:val="hr-HR"/>
        </w:rPr>
        <w:t xml:space="preserve">Popis </w:t>
      </w:r>
      <w:r>
        <w:rPr>
          <w:rFonts w:cs="Tahoma" w:hAnsi="Tahoma" w:ascii="Tahoma"/>
          <w:sz w:val="20"/>
          <w:szCs w:val="20"/>
          <w:lang w:val="hr-HR"/>
        </w:rPr>
        <w:t>nekretnina</w:t>
      </w:r>
      <w:r w:rsidRPr="00CC44D3">
        <w:rPr>
          <w:rFonts w:cs="Tahoma" w:hAnsi="Tahoma" w:ascii="Tahoma"/>
          <w:sz w:val="20"/>
          <w:szCs w:val="20"/>
          <w:lang w:val="hr-HR"/>
        </w:rPr>
        <w:t xml:space="preserve"> u vlasništvu dužnika </w:t>
      </w:r>
      <w:r>
        <w:rPr>
          <w:rFonts w:cs="Tahoma" w:hAnsi="Tahoma" w:ascii="Tahoma"/>
          <w:sz w:val="20"/>
          <w:szCs w:val="20"/>
          <w:lang w:val="hr-HR"/>
        </w:rPr>
        <w:t>DUVNJAK GRAĐENJE</w:t>
      </w:r>
      <w:r w:rsidRPr="00CC44D3">
        <w:rPr>
          <w:rFonts w:cs="Tahoma" w:hAnsi="Tahoma" w:ascii="Tahoma"/>
          <w:sz w:val="20"/>
          <w:szCs w:val="20"/>
          <w:lang w:val="hr-HR"/>
        </w:rPr>
        <w:t xml:space="preserve"> d.o.o. u stečaju:</w:t>
      </w:r>
    </w:p>
    <w:p w:rsidRDefault="00805DDD" w:rsidP="00805DDD" w:rsidR="00805DDD" w:rsidRPr="00275D2D">
      <w:pPr>
        <w:overflowPunct/>
        <w:autoSpaceDE/>
        <w:autoSpaceDN/>
        <w:adjustRightInd/>
        <w:jc w:val="both"/>
        <w:textAlignment w:val="auto"/>
        <w:rPr>
          <w:rFonts w:cs="Tahoma" w:hAnsi="Tahoma" w:ascii="Tahoma"/>
          <w:color w:val="000000"/>
          <w:sz w:val="20"/>
          <w:szCs w:val="20"/>
          <w:lang w:val="hr-HR"/>
        </w:rPr>
      </w:pPr>
      <w:r w:rsidRPr="00275D2D">
        <w:rPr>
          <w:rFonts w:cs="Tahoma" w:hAnsi="Tahoma" w:ascii="Tahoma"/>
          <w:color w:val="000000"/>
          <w:sz w:val="20"/>
          <w:szCs w:val="20"/>
          <w:lang w:val="hr-HR"/>
        </w:rPr>
        <w:t xml:space="preserve">Nekretnina upisana </w:t>
      </w:r>
      <w:r>
        <w:rPr>
          <w:rFonts w:cs="Tahoma" w:hAnsi="Tahoma" w:ascii="Tahoma"/>
          <w:color w:val="000000"/>
          <w:sz w:val="20"/>
          <w:szCs w:val="20"/>
          <w:lang w:val="hr-HR"/>
        </w:rPr>
        <w:t xml:space="preserve">u zemljišne knjige Općinskog građanskog suda u Zagrebu </w:t>
      </w:r>
      <w:r w:rsidRPr="00275D2D">
        <w:rPr>
          <w:rFonts w:cs="Tahoma" w:hAnsi="Tahoma" w:ascii="Tahoma"/>
          <w:color w:val="000000"/>
          <w:sz w:val="20"/>
          <w:szCs w:val="20"/>
          <w:lang w:val="hr-HR"/>
        </w:rPr>
        <w:t>u zk.ul. 10158</w:t>
      </w:r>
      <w:r>
        <w:rPr>
          <w:rFonts w:cs="Tahoma" w:hAnsi="Tahoma" w:ascii="Tahoma"/>
          <w:color w:val="000000"/>
          <w:sz w:val="20"/>
          <w:szCs w:val="20"/>
          <w:lang w:val="hr-HR"/>
        </w:rPr>
        <w:t>,</w:t>
      </w:r>
      <w:r w:rsidRPr="00275D2D">
        <w:rPr>
          <w:rFonts w:cs="Tahoma" w:hAnsi="Tahoma" w:ascii="Tahoma"/>
          <w:color w:val="000000"/>
          <w:sz w:val="20"/>
          <w:szCs w:val="20"/>
          <w:lang w:val="hr-HR"/>
        </w:rPr>
        <w:t xml:space="preserve">  k.o.  Klara, kč. Br. 2858/9, zgrada mješovite uporab</w:t>
      </w:r>
      <w:r>
        <w:rPr>
          <w:rFonts w:cs="Tahoma" w:hAnsi="Tahoma" w:ascii="Tahoma"/>
          <w:color w:val="000000"/>
          <w:sz w:val="20"/>
          <w:szCs w:val="20"/>
          <w:lang w:val="hr-HR"/>
        </w:rPr>
        <w:t>e</w:t>
      </w:r>
      <w:r w:rsidRPr="00275D2D">
        <w:rPr>
          <w:rFonts w:cs="Tahoma" w:hAnsi="Tahoma" w:ascii="Tahoma"/>
          <w:color w:val="000000"/>
          <w:sz w:val="20"/>
          <w:szCs w:val="20"/>
          <w:lang w:val="hr-HR"/>
        </w:rPr>
        <w:t>, Sisačka cesta, odvojak 2, br. 52 i dvorište ukupne površine 1187 m2, u naravi:</w:t>
      </w:r>
      <w:r>
        <w:rPr>
          <w:rFonts w:cs="Tahoma" w:hAnsi="Tahoma" w:ascii="Tahoma"/>
          <w:color w:val="000000"/>
          <w:sz w:val="20"/>
          <w:szCs w:val="20"/>
          <w:lang w:val="hr-HR"/>
        </w:rPr>
        <w:t xml:space="preserve"> </w:t>
      </w:r>
      <w:r w:rsidRPr="00275D2D">
        <w:rPr>
          <w:rFonts w:cs="Tahoma" w:hAnsi="Tahoma" w:ascii="Tahoma"/>
          <w:color w:val="000000"/>
          <w:sz w:val="20"/>
          <w:szCs w:val="20"/>
          <w:lang w:val="hr-HR"/>
        </w:rPr>
        <w:t xml:space="preserve">4. Suvlasnički dio: 1143/10000 </w:t>
      </w:r>
      <w:r>
        <w:rPr>
          <w:rFonts w:cs="Tahoma" w:hAnsi="Tahoma" w:ascii="Tahoma"/>
          <w:color w:val="000000"/>
          <w:sz w:val="20"/>
          <w:szCs w:val="20"/>
          <w:lang w:val="hr-HR"/>
        </w:rPr>
        <w:t>etažno vlasništvo</w:t>
      </w:r>
      <w:r w:rsidRPr="00275D2D">
        <w:rPr>
          <w:rFonts w:cs="Tahoma" w:hAnsi="Tahoma" w:ascii="Tahoma"/>
          <w:color w:val="000000"/>
          <w:sz w:val="20"/>
          <w:szCs w:val="20"/>
          <w:lang w:val="hr-HR"/>
        </w:rPr>
        <w:t xml:space="preserve"> (E-4)</w:t>
      </w:r>
      <w:r>
        <w:rPr>
          <w:rFonts w:cs="Tahoma" w:hAnsi="Tahoma" w:ascii="Tahoma"/>
          <w:color w:val="000000"/>
          <w:sz w:val="20"/>
          <w:szCs w:val="20"/>
          <w:lang w:val="hr-HR"/>
        </w:rPr>
        <w:t xml:space="preserve">, a sastoji se od </w:t>
      </w:r>
      <w:r w:rsidRPr="00275D2D">
        <w:rPr>
          <w:rFonts w:cs="Tahoma" w:hAnsi="Tahoma" w:ascii="Tahoma"/>
          <w:color w:val="000000"/>
          <w:sz w:val="20"/>
          <w:szCs w:val="20"/>
          <w:lang w:val="hr-HR"/>
        </w:rPr>
        <w:t xml:space="preserve"> poslovn</w:t>
      </w:r>
      <w:r>
        <w:rPr>
          <w:rFonts w:cs="Tahoma" w:hAnsi="Tahoma" w:ascii="Tahoma"/>
          <w:color w:val="000000"/>
          <w:sz w:val="20"/>
          <w:szCs w:val="20"/>
          <w:lang w:val="hr-HR"/>
        </w:rPr>
        <w:t>og</w:t>
      </w:r>
      <w:r w:rsidRPr="00275D2D">
        <w:rPr>
          <w:rFonts w:cs="Tahoma" w:hAnsi="Tahoma" w:ascii="Tahoma"/>
          <w:color w:val="000000"/>
          <w:sz w:val="20"/>
          <w:szCs w:val="20"/>
          <w:lang w:val="hr-HR"/>
        </w:rPr>
        <w:t xml:space="preserve"> prostor</w:t>
      </w:r>
      <w:r>
        <w:rPr>
          <w:rFonts w:cs="Tahoma" w:hAnsi="Tahoma" w:ascii="Tahoma"/>
          <w:color w:val="000000"/>
          <w:sz w:val="20"/>
          <w:szCs w:val="20"/>
          <w:lang w:val="hr-HR"/>
        </w:rPr>
        <w:t>a</w:t>
      </w:r>
      <w:r w:rsidRPr="00275D2D">
        <w:rPr>
          <w:rFonts w:cs="Tahoma" w:hAnsi="Tahoma" w:ascii="Tahoma"/>
          <w:color w:val="000000"/>
          <w:sz w:val="20"/>
          <w:szCs w:val="20"/>
          <w:lang w:val="hr-HR"/>
        </w:rPr>
        <w:t xml:space="preserve"> u prizemlju (oznake PP), u površini 27,37 m2 i teras</w:t>
      </w:r>
      <w:r>
        <w:rPr>
          <w:rFonts w:cs="Tahoma" w:hAnsi="Tahoma" w:ascii="Tahoma"/>
          <w:color w:val="000000"/>
          <w:sz w:val="20"/>
          <w:szCs w:val="20"/>
          <w:lang w:val="hr-HR"/>
        </w:rPr>
        <w:t>e</w:t>
      </w:r>
      <w:r w:rsidRPr="00275D2D">
        <w:rPr>
          <w:rFonts w:cs="Tahoma" w:hAnsi="Tahoma" w:ascii="Tahoma"/>
          <w:color w:val="000000"/>
          <w:sz w:val="20"/>
          <w:szCs w:val="20"/>
          <w:lang w:val="hr-HR"/>
        </w:rPr>
        <w:t xml:space="preserve">  u površini 28,41 m2, ukupne površine 55,78 m2; parkirno</w:t>
      </w:r>
      <w:r>
        <w:rPr>
          <w:rFonts w:cs="Tahoma" w:hAnsi="Tahoma" w:ascii="Tahoma"/>
          <w:color w:val="000000"/>
          <w:sz w:val="20"/>
          <w:szCs w:val="20"/>
          <w:lang w:val="hr-HR"/>
        </w:rPr>
        <w:t>g</w:t>
      </w:r>
      <w:r w:rsidRPr="00275D2D">
        <w:rPr>
          <w:rFonts w:cs="Tahoma" w:hAnsi="Tahoma" w:ascii="Tahoma"/>
          <w:color w:val="000000"/>
          <w:sz w:val="20"/>
          <w:szCs w:val="20"/>
          <w:lang w:val="hr-HR"/>
        </w:rPr>
        <w:t xml:space="preserve"> mjest</w:t>
      </w:r>
      <w:r>
        <w:rPr>
          <w:rFonts w:cs="Tahoma" w:hAnsi="Tahoma" w:ascii="Tahoma"/>
          <w:color w:val="000000"/>
          <w:sz w:val="20"/>
          <w:szCs w:val="20"/>
          <w:lang w:val="hr-HR"/>
        </w:rPr>
        <w:t>a</w:t>
      </w:r>
      <w:r w:rsidRPr="00275D2D">
        <w:rPr>
          <w:rFonts w:cs="Tahoma" w:hAnsi="Tahoma" w:ascii="Tahoma"/>
          <w:color w:val="000000"/>
          <w:sz w:val="20"/>
          <w:szCs w:val="20"/>
          <w:lang w:val="hr-HR"/>
        </w:rPr>
        <w:t xml:space="preserve"> (sporedni dio oznake P8) u dvorištu u površini 12,50 m2, parkirno</w:t>
      </w:r>
      <w:r>
        <w:rPr>
          <w:rFonts w:cs="Tahoma" w:hAnsi="Tahoma" w:ascii="Tahoma"/>
          <w:color w:val="000000"/>
          <w:sz w:val="20"/>
          <w:szCs w:val="20"/>
          <w:lang w:val="hr-HR"/>
        </w:rPr>
        <w:t>g</w:t>
      </w:r>
      <w:r w:rsidRPr="00275D2D">
        <w:rPr>
          <w:rFonts w:cs="Tahoma" w:hAnsi="Tahoma" w:ascii="Tahoma"/>
          <w:color w:val="000000"/>
          <w:sz w:val="20"/>
          <w:szCs w:val="20"/>
          <w:lang w:val="hr-HR"/>
        </w:rPr>
        <w:t xml:space="preserve"> mjest</w:t>
      </w:r>
      <w:r>
        <w:rPr>
          <w:rFonts w:cs="Tahoma" w:hAnsi="Tahoma" w:ascii="Tahoma"/>
          <w:color w:val="000000"/>
          <w:sz w:val="20"/>
          <w:szCs w:val="20"/>
          <w:lang w:val="hr-HR"/>
        </w:rPr>
        <w:t xml:space="preserve">a </w:t>
      </w:r>
      <w:r w:rsidRPr="00275D2D">
        <w:rPr>
          <w:rFonts w:cs="Tahoma" w:hAnsi="Tahoma" w:ascii="Tahoma"/>
          <w:color w:val="000000"/>
          <w:sz w:val="20"/>
          <w:szCs w:val="20"/>
          <w:lang w:val="hr-HR"/>
        </w:rPr>
        <w:t>(sporedni dio oznake P9) u dvorištu u površini 12,50 m2, parkirno</w:t>
      </w:r>
      <w:r>
        <w:rPr>
          <w:rFonts w:cs="Tahoma" w:hAnsi="Tahoma" w:ascii="Tahoma"/>
          <w:color w:val="000000"/>
          <w:sz w:val="20"/>
          <w:szCs w:val="20"/>
          <w:lang w:val="hr-HR"/>
        </w:rPr>
        <w:t>g</w:t>
      </w:r>
      <w:r w:rsidRPr="00275D2D">
        <w:rPr>
          <w:rFonts w:cs="Tahoma" w:hAnsi="Tahoma" w:ascii="Tahoma"/>
          <w:color w:val="000000"/>
          <w:sz w:val="20"/>
          <w:szCs w:val="20"/>
          <w:lang w:val="hr-HR"/>
        </w:rPr>
        <w:t xml:space="preserve"> mjest</w:t>
      </w:r>
      <w:r>
        <w:rPr>
          <w:rFonts w:cs="Tahoma" w:hAnsi="Tahoma" w:ascii="Tahoma"/>
          <w:color w:val="000000"/>
          <w:sz w:val="20"/>
          <w:szCs w:val="20"/>
          <w:lang w:val="hr-HR"/>
        </w:rPr>
        <w:t>a</w:t>
      </w:r>
      <w:r w:rsidRPr="00275D2D">
        <w:rPr>
          <w:rFonts w:cs="Tahoma" w:hAnsi="Tahoma" w:ascii="Tahoma"/>
          <w:color w:val="000000"/>
          <w:sz w:val="20"/>
          <w:szCs w:val="20"/>
          <w:lang w:val="hr-HR"/>
        </w:rPr>
        <w:t xml:space="preserve"> (sporedni dio oznake  P10) u dvorištu u površini 12,50 m2, parkirno</w:t>
      </w:r>
      <w:r>
        <w:rPr>
          <w:rFonts w:cs="Tahoma" w:hAnsi="Tahoma" w:ascii="Tahoma"/>
          <w:color w:val="000000"/>
          <w:sz w:val="20"/>
          <w:szCs w:val="20"/>
          <w:lang w:val="hr-HR"/>
        </w:rPr>
        <w:t>g</w:t>
      </w:r>
      <w:r w:rsidRPr="00275D2D">
        <w:rPr>
          <w:rFonts w:cs="Tahoma" w:hAnsi="Tahoma" w:ascii="Tahoma"/>
          <w:color w:val="000000"/>
          <w:sz w:val="20"/>
          <w:szCs w:val="20"/>
          <w:lang w:val="hr-HR"/>
        </w:rPr>
        <w:t xml:space="preserve"> mjest</w:t>
      </w:r>
      <w:r>
        <w:rPr>
          <w:rFonts w:cs="Tahoma" w:hAnsi="Tahoma" w:ascii="Tahoma"/>
          <w:color w:val="000000"/>
          <w:sz w:val="20"/>
          <w:szCs w:val="20"/>
          <w:lang w:val="hr-HR"/>
        </w:rPr>
        <w:t>a</w:t>
      </w:r>
      <w:r w:rsidRPr="00275D2D">
        <w:rPr>
          <w:rFonts w:cs="Tahoma" w:hAnsi="Tahoma" w:ascii="Tahoma"/>
          <w:color w:val="000000"/>
          <w:sz w:val="20"/>
          <w:szCs w:val="20"/>
          <w:lang w:val="hr-HR"/>
        </w:rPr>
        <w:t xml:space="preserve"> (sporedni dio oznake  P11) u dvorištu u površini 12,50 m2</w:t>
      </w:r>
      <w:r>
        <w:rPr>
          <w:rFonts w:cs="Tahoma" w:hAnsi="Tahoma" w:ascii="Tahoma"/>
          <w:color w:val="000000"/>
          <w:sz w:val="20"/>
          <w:szCs w:val="20"/>
          <w:lang w:val="hr-HR"/>
        </w:rPr>
        <w:t xml:space="preserve"> i </w:t>
      </w:r>
      <w:r w:rsidRPr="00275D2D">
        <w:rPr>
          <w:rFonts w:cs="Tahoma" w:hAnsi="Tahoma" w:ascii="Tahoma"/>
          <w:color w:val="000000"/>
          <w:sz w:val="20"/>
          <w:szCs w:val="20"/>
          <w:lang w:val="hr-HR"/>
        </w:rPr>
        <w:t xml:space="preserve"> parkirno</w:t>
      </w:r>
      <w:r>
        <w:rPr>
          <w:rFonts w:cs="Tahoma" w:hAnsi="Tahoma" w:ascii="Tahoma"/>
          <w:color w:val="000000"/>
          <w:sz w:val="20"/>
          <w:szCs w:val="20"/>
          <w:lang w:val="hr-HR"/>
        </w:rPr>
        <w:t>g</w:t>
      </w:r>
      <w:r w:rsidRPr="00275D2D">
        <w:rPr>
          <w:rFonts w:cs="Tahoma" w:hAnsi="Tahoma" w:ascii="Tahoma"/>
          <w:color w:val="000000"/>
          <w:sz w:val="20"/>
          <w:szCs w:val="20"/>
          <w:lang w:val="hr-HR"/>
        </w:rPr>
        <w:t xml:space="preserve"> mjest</w:t>
      </w:r>
      <w:r>
        <w:rPr>
          <w:rFonts w:cs="Tahoma" w:hAnsi="Tahoma" w:ascii="Tahoma"/>
          <w:color w:val="000000"/>
          <w:sz w:val="20"/>
          <w:szCs w:val="20"/>
          <w:lang w:val="hr-HR"/>
        </w:rPr>
        <w:t>a</w:t>
      </w:r>
      <w:r w:rsidRPr="00275D2D">
        <w:rPr>
          <w:rFonts w:cs="Tahoma" w:hAnsi="Tahoma" w:ascii="Tahoma"/>
          <w:color w:val="000000"/>
          <w:sz w:val="20"/>
          <w:szCs w:val="20"/>
          <w:lang w:val="hr-HR"/>
        </w:rPr>
        <w:t xml:space="preserve"> (sporedni dio oznake  P12) u dvorištu u površini 21,20 m2</w:t>
      </w:r>
      <w:r>
        <w:rPr>
          <w:rFonts w:cs="Tahoma" w:hAnsi="Tahoma" w:ascii="Tahoma"/>
          <w:color w:val="000000"/>
          <w:sz w:val="20"/>
          <w:szCs w:val="20"/>
          <w:lang w:val="hr-HR"/>
        </w:rPr>
        <w:t>.</w:t>
      </w:r>
    </w:p>
    <w:p w:rsidRDefault="00805DDD" w:rsidP="00805DDD" w:rsidR="00805DDD">
      <w:pPr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805DDD" w:rsidP="00805DDD" w:rsidR="00805DDD">
      <w:pPr>
        <w:jc w:val="both"/>
        <w:rPr>
          <w:rFonts w:cs="Tahoma" w:hAnsi="Tahoma" w:ascii="Tahoma"/>
          <w:sz w:val="20"/>
          <w:szCs w:val="20"/>
          <w:lang w:val="hr-HR"/>
        </w:rPr>
      </w:pPr>
      <w:r>
        <w:rPr>
          <w:rFonts w:cs="Tahoma" w:hAnsi="Tahoma" w:ascii="Tahoma"/>
          <w:sz w:val="20"/>
          <w:szCs w:val="20"/>
          <w:lang w:val="hr-HR"/>
        </w:rPr>
        <w:t>Rješenjem o osiguranju OGS Zagreb, posl.br. Ovr-1698/14 od 31.srpnja 2014 na nekretnini je uknjiženo založno pravo u korist RH MF PU.</w:t>
      </w:r>
    </w:p>
    <w:p w:rsidRDefault="00805DDD" w:rsidP="00805DDD" w:rsidR="00805DDD">
      <w:pPr>
        <w:jc w:val="both"/>
        <w:rPr>
          <w:rFonts w:cs="Tahoma" w:hAnsi="Tahoma" w:ascii="Tahoma"/>
          <w:sz w:val="20"/>
          <w:szCs w:val="20"/>
          <w:lang w:val="hr-HR"/>
        </w:rPr>
      </w:pPr>
      <w:r>
        <w:rPr>
          <w:rFonts w:cs="Tahoma" w:hAnsi="Tahoma" w:ascii="Tahoma"/>
          <w:sz w:val="20"/>
          <w:szCs w:val="20"/>
          <w:lang w:val="hr-HR"/>
        </w:rPr>
        <w:t>P</w:t>
      </w:r>
      <w:r w:rsidRPr="00AA0D86">
        <w:rPr>
          <w:rFonts w:cs="Tahoma" w:hAnsi="Tahoma" w:ascii="Tahoma"/>
          <w:sz w:val="20"/>
          <w:szCs w:val="20"/>
          <w:lang w:val="hr-HR"/>
        </w:rPr>
        <w:t>rocijenjen</w:t>
      </w:r>
      <w:r>
        <w:rPr>
          <w:rFonts w:cs="Tahoma" w:hAnsi="Tahoma" w:ascii="Tahoma"/>
          <w:sz w:val="20"/>
          <w:szCs w:val="20"/>
          <w:lang w:val="hr-HR"/>
        </w:rPr>
        <w:t>a</w:t>
      </w:r>
      <w:r w:rsidRPr="00AA0D86">
        <w:rPr>
          <w:rFonts w:cs="Tahoma" w:hAnsi="Tahoma" w:ascii="Tahoma"/>
          <w:sz w:val="20"/>
          <w:szCs w:val="20"/>
          <w:lang w:val="hr-HR"/>
        </w:rPr>
        <w:t xml:space="preserve"> vrijednost po</w:t>
      </w:r>
      <w:r>
        <w:rPr>
          <w:rFonts w:cs="Tahoma" w:hAnsi="Tahoma" w:ascii="Tahoma"/>
          <w:sz w:val="20"/>
          <w:szCs w:val="20"/>
          <w:lang w:val="hr-HR"/>
        </w:rPr>
        <w:t xml:space="preserve"> Elaboratu o procjeni stalnog sudskog vještaka iznosi 388.200,00 kuna. </w:t>
      </w:r>
    </w:p>
    <w:p w:rsidRDefault="00805DDD" w:rsidP="00805DDD" w:rsidR="00805DDD">
      <w:pPr>
        <w:jc w:val="both"/>
        <w:rPr>
          <w:rFonts w:cs="Tahoma" w:hAnsi="Tahoma" w:ascii="Tahoma"/>
          <w:b/>
          <w:sz w:val="20"/>
          <w:szCs w:val="20"/>
          <w:lang w:val="hr-HR"/>
        </w:rPr>
      </w:pPr>
    </w:p>
    <w:p w:rsidRDefault="00805DDD" w:rsidP="00BF6949" w:rsidR="00805DDD">
      <w:pPr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805DDD" w:rsidP="00BF6949" w:rsidR="00805DDD">
      <w:pPr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A30B17" w:rsidP="00AF6102" w:rsidR="00F07D6E" w:rsidRPr="00A30B17">
      <w:pPr>
        <w:jc w:val="both"/>
        <w:rPr>
          <w:rFonts w:cs="Tahoma" w:hAnsi="Tahoma" w:ascii="Tahoma"/>
          <w:b/>
          <w:sz w:val="20"/>
          <w:szCs w:val="20"/>
          <w:lang w:val="hr-HR"/>
        </w:rPr>
      </w:pPr>
      <w:r w:rsidRPr="00A30B17">
        <w:rPr>
          <w:rFonts w:cs="Tahoma" w:hAnsi="Tahoma" w:ascii="Tahoma"/>
          <w:b/>
          <w:sz w:val="20"/>
          <w:szCs w:val="20"/>
          <w:lang w:val="hr-HR"/>
        </w:rPr>
        <w:t xml:space="preserve">2.1.2. </w:t>
      </w:r>
      <w:r>
        <w:rPr>
          <w:rFonts w:cs="Tahoma" w:hAnsi="Tahoma" w:ascii="Tahoma"/>
          <w:b/>
          <w:sz w:val="20"/>
          <w:szCs w:val="20"/>
          <w:lang w:val="hr-HR"/>
        </w:rPr>
        <w:t xml:space="preserve">  </w:t>
      </w:r>
      <w:r w:rsidRPr="00A30B17">
        <w:rPr>
          <w:rFonts w:cs="Tahoma" w:hAnsi="Tahoma" w:ascii="Tahoma"/>
          <w:b/>
          <w:sz w:val="20"/>
          <w:szCs w:val="20"/>
          <w:lang w:val="hr-HR"/>
        </w:rPr>
        <w:t>POKRETNINE</w:t>
      </w:r>
    </w:p>
    <w:p w:rsidRDefault="00A30B17" w:rsidP="00AF6102" w:rsidR="00A30B17">
      <w:pPr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A30B17" w:rsidP="00A30B17" w:rsidR="00A30B17">
      <w:pPr>
        <w:jc w:val="both"/>
        <w:rPr>
          <w:rFonts w:cs="Tahoma" w:hAnsi="Tahoma" w:ascii="Tahoma"/>
          <w:sz w:val="20"/>
          <w:szCs w:val="20"/>
          <w:lang w:val="hr-HR"/>
        </w:rPr>
      </w:pPr>
      <w:r w:rsidRPr="00824951">
        <w:rPr>
          <w:rFonts w:cs="Tahoma" w:hAnsi="Tahoma" w:ascii="Tahoma"/>
          <w:sz w:val="20"/>
          <w:szCs w:val="20"/>
          <w:lang w:val="hr-HR"/>
        </w:rPr>
        <w:t xml:space="preserve">Potraživanja predstavljaju potencijalnu imovinu dužnika jer postaju imovina u trenutku kada se naplate. Dužnik na dan koji prethodi danu otvaranja stečaja u poslovnim knjigama ima iskazana potraživanja u iznosu od 23.183,00 </w:t>
      </w:r>
      <w:r w:rsidRPr="00824951">
        <w:rPr>
          <w:rFonts w:cs="Tahoma" w:hAnsi="Tahoma" w:ascii="Tahoma"/>
          <w:color w:val="FF0000"/>
          <w:sz w:val="20"/>
          <w:szCs w:val="20"/>
          <w:lang w:val="hr-HR"/>
        </w:rPr>
        <w:t xml:space="preserve"> </w:t>
      </w:r>
      <w:r w:rsidRPr="00824951">
        <w:rPr>
          <w:rFonts w:cs="Tahoma" w:hAnsi="Tahoma" w:ascii="Tahoma"/>
          <w:sz w:val="20"/>
          <w:szCs w:val="20"/>
          <w:lang w:val="hr-HR"/>
        </w:rPr>
        <w:t xml:space="preserve">kuna na kontu Potraživanja od države i drugih institucija i odnose se na potraživanja za preplaćeni PDV. </w:t>
      </w:r>
    </w:p>
    <w:p w:rsidRDefault="00A30B17" w:rsidP="00A30B17" w:rsidR="00A30B17" w:rsidRPr="00824951">
      <w:pPr>
        <w:jc w:val="both"/>
        <w:rPr>
          <w:rFonts w:cs="Tahoma" w:hAnsi="Tahoma" w:ascii="Tahoma"/>
          <w:sz w:val="20"/>
          <w:szCs w:val="20"/>
          <w:lang w:val="hr-HR"/>
        </w:rPr>
      </w:pPr>
      <w:r>
        <w:rPr>
          <w:rFonts w:cs="Tahoma" w:hAnsi="Tahoma" w:ascii="Tahoma"/>
          <w:sz w:val="20"/>
          <w:szCs w:val="20"/>
          <w:lang w:val="hr-HR"/>
        </w:rPr>
        <w:t>U tijeku su pregovori sa Poreznom upravom oko naplate</w:t>
      </w:r>
      <w:r w:rsidRPr="00824951">
        <w:rPr>
          <w:rFonts w:cs="Tahoma" w:hAnsi="Tahoma" w:ascii="Tahoma"/>
          <w:sz w:val="20"/>
          <w:szCs w:val="20"/>
          <w:lang w:val="hr-HR"/>
        </w:rPr>
        <w:t xml:space="preserve"> </w:t>
      </w:r>
      <w:r>
        <w:rPr>
          <w:rFonts w:cs="Tahoma" w:hAnsi="Tahoma" w:ascii="Tahoma"/>
          <w:sz w:val="20"/>
          <w:szCs w:val="20"/>
          <w:lang w:val="hr-HR"/>
        </w:rPr>
        <w:t>preplaćenog PDV-a.</w:t>
      </w:r>
    </w:p>
    <w:p w:rsidRDefault="00A30B17" w:rsidP="00AF6102" w:rsidR="00A30B17">
      <w:pPr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A30B17" w:rsidP="00AF6102" w:rsidR="00A30B17">
      <w:pPr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A30B17" w:rsidP="00AF6102" w:rsidR="00A30B17" w:rsidRPr="005A412C">
      <w:pPr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2D3C3D" w:rsidP="00B12310" w:rsidR="002D3C3D" w:rsidRPr="005A412C">
      <w:pPr>
        <w:jc w:val="both"/>
        <w:rPr>
          <w:rFonts w:cs="Tahoma" w:hAnsi="Tahoma" w:ascii="Tahoma"/>
          <w:b/>
          <w:sz w:val="20"/>
          <w:szCs w:val="20"/>
          <w:lang w:val="hr-HR"/>
        </w:rPr>
      </w:pPr>
      <w:r w:rsidRPr="005A412C">
        <w:rPr>
          <w:rFonts w:cs="Tahoma" w:hAnsi="Tahoma" w:ascii="Tahoma"/>
          <w:b/>
          <w:sz w:val="20"/>
          <w:szCs w:val="20"/>
          <w:lang w:val="hr-HR"/>
        </w:rPr>
        <w:t>2.2. PODACI O UNOVČENJU PREDMETA STEČAJNE MASE</w:t>
      </w:r>
    </w:p>
    <w:p w:rsidRDefault="002D3C3D" w:rsidP="00B12310" w:rsidR="002D3C3D" w:rsidRPr="005A412C">
      <w:pPr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A30B17" w:rsidP="00B12310" w:rsidR="00F16D20" w:rsidRPr="005A412C">
      <w:pPr>
        <w:jc w:val="both"/>
        <w:rPr>
          <w:rFonts w:cs="Tahoma" w:hAnsi="Tahoma" w:ascii="Tahoma"/>
          <w:sz w:val="20"/>
          <w:szCs w:val="20"/>
          <w:lang w:val="hr-HR"/>
        </w:rPr>
      </w:pPr>
      <w:r>
        <w:rPr>
          <w:rFonts w:cs="Tahoma" w:hAnsi="Tahoma" w:ascii="Tahoma"/>
          <w:sz w:val="20"/>
          <w:szCs w:val="20"/>
          <w:lang w:val="hr-HR"/>
        </w:rPr>
        <w:t>U promatranom razdoblju nije bilo unovčenja imovine koja čini stečajnu masu.</w:t>
      </w:r>
      <w:r w:rsidR="005A412C">
        <w:rPr>
          <w:rFonts w:cs="Tahoma" w:hAnsi="Tahoma" w:ascii="Tahoma"/>
          <w:sz w:val="20"/>
          <w:szCs w:val="20"/>
          <w:lang w:val="hr-HR"/>
        </w:rPr>
        <w:t xml:space="preserve"> </w:t>
      </w:r>
    </w:p>
    <w:p w:rsidRDefault="00865227" w:rsidP="00835DBB" w:rsidR="00865227">
      <w:pPr>
        <w:jc w:val="both"/>
        <w:rPr>
          <w:rFonts w:cs="Tahoma" w:hAnsi="Tahoma" w:ascii="Tahoma"/>
          <w:b/>
          <w:sz w:val="20"/>
          <w:szCs w:val="20"/>
          <w:lang w:val="hr-HR"/>
        </w:rPr>
      </w:pPr>
    </w:p>
    <w:p w:rsidRDefault="00F07D6E" w:rsidP="00835DBB" w:rsidR="00F07D6E" w:rsidRPr="005A412C">
      <w:pPr>
        <w:jc w:val="both"/>
        <w:rPr>
          <w:rFonts w:cs="Tahoma" w:hAnsi="Tahoma" w:ascii="Tahoma"/>
          <w:b/>
          <w:sz w:val="20"/>
          <w:szCs w:val="20"/>
          <w:lang w:val="hr-HR"/>
        </w:rPr>
      </w:pPr>
    </w:p>
    <w:p w:rsidRDefault="00036609" w:rsidP="00835DBB" w:rsidR="00036609" w:rsidRPr="005A412C">
      <w:pPr>
        <w:jc w:val="both"/>
        <w:rPr>
          <w:rFonts w:cs="Tahoma" w:hAnsi="Tahoma" w:ascii="Tahoma"/>
          <w:b/>
          <w:sz w:val="20"/>
          <w:szCs w:val="20"/>
          <w:lang w:val="hr-HR"/>
        </w:rPr>
      </w:pPr>
      <w:r w:rsidRPr="005A412C">
        <w:rPr>
          <w:rFonts w:cs="Tahoma" w:hAnsi="Tahoma" w:ascii="Tahoma"/>
          <w:b/>
          <w:sz w:val="20"/>
          <w:szCs w:val="20"/>
          <w:lang w:val="hr-HR"/>
        </w:rPr>
        <w:t>2.3. FINANCIJSKI PODACI</w:t>
      </w:r>
    </w:p>
    <w:p w:rsidRDefault="00036609" w:rsidP="00835DBB" w:rsidR="00036609" w:rsidRPr="005A412C">
      <w:pPr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3E01D1" w:rsidP="0052705B" w:rsidR="0052705B" w:rsidRPr="005A412C">
      <w:pPr>
        <w:jc w:val="both"/>
        <w:rPr>
          <w:rFonts w:cs="Tahoma" w:hAnsi="Tahoma" w:ascii="Tahoma"/>
          <w:sz w:val="20"/>
          <w:szCs w:val="20"/>
          <w:lang w:val="hr-HR"/>
        </w:rPr>
      </w:pPr>
      <w:r w:rsidRPr="005A412C">
        <w:rPr>
          <w:rFonts w:cs="Tahoma" w:hAnsi="Tahoma" w:ascii="Tahoma"/>
          <w:sz w:val="20"/>
          <w:szCs w:val="20"/>
          <w:lang w:val="hr-HR"/>
        </w:rPr>
        <w:t xml:space="preserve">Nije bilo prometa po </w:t>
      </w:r>
      <w:r w:rsidR="00835DBB" w:rsidRPr="005A412C">
        <w:rPr>
          <w:rFonts w:cs="Tahoma" w:hAnsi="Tahoma" w:ascii="Tahoma"/>
          <w:sz w:val="20"/>
          <w:szCs w:val="20"/>
          <w:lang w:val="hr-HR"/>
        </w:rPr>
        <w:t>račun</w:t>
      </w:r>
      <w:r w:rsidRPr="005A412C">
        <w:rPr>
          <w:rFonts w:cs="Tahoma" w:hAnsi="Tahoma" w:ascii="Tahoma"/>
          <w:sz w:val="20"/>
          <w:szCs w:val="20"/>
          <w:lang w:val="hr-HR"/>
        </w:rPr>
        <w:t>u</w:t>
      </w:r>
      <w:r w:rsidR="00835DBB" w:rsidRPr="005A412C">
        <w:rPr>
          <w:rFonts w:cs="Tahoma" w:hAnsi="Tahoma" w:ascii="Tahoma"/>
          <w:sz w:val="20"/>
          <w:szCs w:val="20"/>
          <w:lang w:val="hr-HR"/>
        </w:rPr>
        <w:t xml:space="preserve"> u izvještajnom periodu</w:t>
      </w:r>
      <w:r w:rsidR="003A3DCA" w:rsidRPr="005A412C">
        <w:rPr>
          <w:rFonts w:cs="Tahoma" w:hAnsi="Tahoma" w:ascii="Tahoma"/>
          <w:sz w:val="20"/>
          <w:szCs w:val="20"/>
          <w:lang w:val="hr-HR"/>
        </w:rPr>
        <w:t>.</w:t>
      </w:r>
    </w:p>
    <w:p w:rsidRDefault="003A3DCA" w:rsidP="0052705B" w:rsidR="003A3DCA" w:rsidRPr="005A412C">
      <w:pPr>
        <w:jc w:val="both"/>
        <w:rPr>
          <w:rFonts w:cs="Tahoma" w:hAnsi="Tahoma" w:ascii="Tahoma"/>
          <w:sz w:val="20"/>
          <w:szCs w:val="20"/>
          <w:lang w:val="hr-HR"/>
        </w:rPr>
      </w:pPr>
      <w:r w:rsidRPr="005A412C">
        <w:rPr>
          <w:rFonts w:cs="Tahoma" w:hAnsi="Tahoma" w:ascii="Tahoma"/>
          <w:sz w:val="20"/>
          <w:szCs w:val="20"/>
          <w:lang w:val="hr-HR"/>
        </w:rPr>
        <w:t>Stanje na računu je nula kuna.</w:t>
      </w:r>
    </w:p>
    <w:p w:rsidRDefault="003A3DCA" w:rsidP="0052705B" w:rsidR="00F07D6E">
      <w:pPr>
        <w:jc w:val="both"/>
        <w:rPr>
          <w:rFonts w:cs="Tahoma" w:hAnsi="Tahoma" w:ascii="Tahoma"/>
          <w:sz w:val="20"/>
          <w:szCs w:val="20"/>
          <w:lang w:val="hr-HR"/>
        </w:rPr>
      </w:pPr>
      <w:r w:rsidRPr="005A412C">
        <w:rPr>
          <w:rFonts w:cs="Tahoma" w:hAnsi="Tahoma" w:ascii="Tahoma"/>
          <w:sz w:val="20"/>
          <w:szCs w:val="20"/>
          <w:lang w:val="hr-HR"/>
        </w:rPr>
        <w:t xml:space="preserve">Ostvarene obveze stečajne mase u promatranom periodu iznosile su </w:t>
      </w:r>
      <w:r w:rsidR="001C7428">
        <w:rPr>
          <w:rFonts w:cs="Tahoma" w:hAnsi="Tahoma" w:ascii="Tahoma"/>
          <w:sz w:val="20"/>
          <w:szCs w:val="20"/>
          <w:lang w:val="hr-HR"/>
        </w:rPr>
        <w:t>6</w:t>
      </w:r>
      <w:r w:rsidR="00A30B17">
        <w:rPr>
          <w:rFonts w:cs="Tahoma" w:hAnsi="Tahoma" w:ascii="Tahoma"/>
          <w:sz w:val="20"/>
          <w:szCs w:val="20"/>
          <w:lang w:val="hr-HR"/>
        </w:rPr>
        <w:t>.117,97</w:t>
      </w:r>
      <w:r w:rsidRPr="005A412C">
        <w:rPr>
          <w:rFonts w:cs="Tahoma" w:hAnsi="Tahoma" w:ascii="Tahoma"/>
          <w:sz w:val="20"/>
          <w:szCs w:val="20"/>
          <w:lang w:val="hr-HR"/>
        </w:rPr>
        <w:t xml:space="preserve"> kuna.</w:t>
      </w:r>
      <w:r w:rsidR="00F07D6E">
        <w:rPr>
          <w:rFonts w:cs="Tahoma" w:hAnsi="Tahoma" w:ascii="Tahoma"/>
          <w:sz w:val="20"/>
          <w:szCs w:val="20"/>
          <w:lang w:val="hr-HR"/>
        </w:rPr>
        <w:t xml:space="preserve"> </w:t>
      </w:r>
      <w:r w:rsidR="00171C8F" w:rsidRPr="005A412C">
        <w:rPr>
          <w:rFonts w:cs="Tahoma" w:hAnsi="Tahoma" w:ascii="Tahoma"/>
          <w:sz w:val="20"/>
          <w:szCs w:val="20"/>
          <w:lang w:val="hr-HR"/>
        </w:rPr>
        <w:t>Plaćen</w:t>
      </w:r>
      <w:r w:rsidRPr="005A412C">
        <w:rPr>
          <w:rFonts w:cs="Tahoma" w:hAnsi="Tahoma" w:ascii="Tahoma"/>
          <w:sz w:val="20"/>
          <w:szCs w:val="20"/>
          <w:lang w:val="hr-HR"/>
        </w:rPr>
        <w:t xml:space="preserve">ih </w:t>
      </w:r>
      <w:r w:rsidR="00171C8F" w:rsidRPr="005A412C">
        <w:rPr>
          <w:rFonts w:cs="Tahoma" w:hAnsi="Tahoma" w:ascii="Tahoma"/>
          <w:sz w:val="20"/>
          <w:szCs w:val="20"/>
          <w:lang w:val="hr-HR"/>
        </w:rPr>
        <w:t xml:space="preserve"> obveze stečajne mase u izvještajnom razdoblju </w:t>
      </w:r>
      <w:r w:rsidRPr="005A412C">
        <w:rPr>
          <w:rFonts w:cs="Tahoma" w:hAnsi="Tahoma" w:ascii="Tahoma"/>
          <w:sz w:val="20"/>
          <w:szCs w:val="20"/>
          <w:lang w:val="hr-HR"/>
        </w:rPr>
        <w:t>nije bilo.</w:t>
      </w:r>
    </w:p>
    <w:p w:rsidRDefault="00675F8A" w:rsidP="0052705B" w:rsidR="00675F8A">
      <w:pPr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675F8A" w:rsidP="0052705B" w:rsidR="00675F8A">
      <w:pPr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675F8A" w:rsidP="0052705B" w:rsidR="00675F8A">
      <w:pPr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675F8A" w:rsidP="0052705B" w:rsidR="00675F8A">
      <w:pPr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675F8A" w:rsidP="0052705B" w:rsidR="00675F8A">
      <w:pPr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675F8A" w:rsidP="0052705B" w:rsidR="00675F8A">
      <w:pPr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675F8A" w:rsidP="0052705B" w:rsidR="00675F8A">
      <w:pPr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675F8A" w:rsidP="0052705B" w:rsidR="00675F8A">
      <w:pPr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675F8A" w:rsidP="0052705B" w:rsidR="00675F8A">
      <w:pPr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587E8E" w:rsidP="0052705B" w:rsidR="00675F8A">
      <w:pPr>
        <w:jc w:val="both"/>
        <w:rPr>
          <w:rFonts w:cs="Tahoma" w:hAnsi="Tahoma" w:ascii="Tahoma"/>
          <w:sz w:val="20"/>
          <w:szCs w:val="20"/>
          <w:lang w:val="hr-HR"/>
        </w:rPr>
      </w:pPr>
      <w:r w:rsidRPr="00587E8E">
        <w:rPr>
          <w:noProof/>
          <w:lang w:val="hr-HR"/>
        </w:rPr>
        <w:drawing>
          <wp:inline distR="0" distL="0" distB="0" distT="0">
            <wp:extent cy="5161671" cx="5699760"/>
            <wp:effectExtent b="1270" r="0" t="0" l="0"/>
            <wp:docPr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161671" cx="569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5F8A" w:rsidP="0052705B" w:rsidR="00675F8A">
      <w:pPr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675F8A" w:rsidP="0052705B" w:rsidR="00675F8A">
      <w:pPr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192D6E" w:rsidP="0052705B" w:rsidR="001532E4" w:rsidRPr="005A412C">
      <w:pPr>
        <w:jc w:val="both"/>
        <w:rPr>
          <w:rFonts w:cs="Tahoma" w:hAnsi="Tahoma" w:ascii="Tahoma"/>
          <w:sz w:val="20"/>
          <w:szCs w:val="20"/>
          <w:lang w:val="hr-HR"/>
        </w:rPr>
      </w:pPr>
      <w:r w:rsidRPr="005A412C">
        <w:rPr>
          <w:rFonts w:cs="Tahoma" w:hAnsi="Tahoma" w:ascii="Tahoma"/>
          <w:sz w:val="20"/>
          <w:szCs w:val="20"/>
          <w:lang w:val="hr-HR"/>
        </w:rPr>
        <w:t>Iz tabele je vidljivo slijedeće:</w:t>
      </w:r>
    </w:p>
    <w:p w:rsidRDefault="005A412C" w:rsidP="0052705B" w:rsidR="005A412C" w:rsidRPr="005A412C">
      <w:pPr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5A412C" w:rsidP="005A412C" w:rsidR="005A412C" w:rsidRPr="005A412C">
      <w:pPr>
        <w:jc w:val="both"/>
        <w:rPr>
          <w:rFonts w:cs="Tahoma" w:hAnsi="Tahoma" w:ascii="Tahoma"/>
          <w:sz w:val="20"/>
          <w:szCs w:val="20"/>
          <w:lang w:val="hr-HR"/>
        </w:rPr>
      </w:pPr>
      <w:r w:rsidRPr="005A412C">
        <w:rPr>
          <w:rFonts w:cs="Tahoma" w:hAnsi="Tahoma" w:ascii="Tahoma"/>
          <w:sz w:val="20"/>
          <w:szCs w:val="20"/>
          <w:lang w:val="hr-HR"/>
        </w:rPr>
        <w:t xml:space="preserve">Ukupna vrijednost imovine stečajnog dužnika iznosi </w:t>
      </w:r>
      <w:r w:rsidR="00B53871">
        <w:rPr>
          <w:rFonts w:cs="Tahoma" w:hAnsi="Tahoma" w:ascii="Tahoma"/>
          <w:sz w:val="20"/>
          <w:szCs w:val="20"/>
          <w:lang w:val="hr-HR"/>
        </w:rPr>
        <w:t>412.008,00</w:t>
      </w:r>
      <w:r w:rsidRPr="005A412C">
        <w:rPr>
          <w:rFonts w:cs="Tahoma" w:hAnsi="Tahoma" w:ascii="Tahoma"/>
          <w:sz w:val="20"/>
          <w:szCs w:val="20"/>
          <w:lang w:val="hr-HR"/>
        </w:rPr>
        <w:t xml:space="preserve"> kuna</w:t>
      </w:r>
      <w:r w:rsidR="00587E8E">
        <w:rPr>
          <w:rFonts w:cs="Tahoma" w:hAnsi="Tahoma" w:ascii="Tahoma"/>
          <w:sz w:val="20"/>
          <w:szCs w:val="20"/>
          <w:lang w:val="hr-HR"/>
        </w:rPr>
        <w:t xml:space="preserve"> i jednaka je vrijednosti imovine na dan otvaranja stečajnog postupka.</w:t>
      </w:r>
    </w:p>
    <w:p w:rsidRDefault="0052705B" w:rsidP="0052705B" w:rsidR="0052705B" w:rsidRPr="005A412C">
      <w:pPr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036609" w:rsidP="0052705B" w:rsidR="00036609" w:rsidRPr="005A412C">
      <w:pPr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B87752" w:rsidP="00717445" w:rsidR="0052705B" w:rsidRPr="005A412C">
      <w:pPr>
        <w:pStyle w:val="Odlomakpopisa"/>
        <w:numPr>
          <w:ilvl w:val="0"/>
          <w:numId w:val="1"/>
        </w:numPr>
        <w:jc w:val="both"/>
        <w:rPr>
          <w:rFonts w:cs="Tahoma" w:hAnsi="Tahoma" w:ascii="Tahoma"/>
          <w:b/>
          <w:sz w:val="20"/>
          <w:szCs w:val="20"/>
          <w:lang w:val="hr-HR"/>
        </w:rPr>
      </w:pPr>
      <w:r w:rsidRPr="005A412C">
        <w:rPr>
          <w:rFonts w:cs="Tahoma" w:hAnsi="Tahoma" w:ascii="Tahoma"/>
          <w:b/>
          <w:sz w:val="20"/>
          <w:szCs w:val="20"/>
          <w:lang w:val="hr-HR"/>
        </w:rPr>
        <w:t>RADNJE KOJE ĆE SE PODUZETI U NAREDNOM RAZDOBLJU</w:t>
      </w:r>
    </w:p>
    <w:p w:rsidRDefault="0052705B" w:rsidP="0052705B" w:rsidR="0052705B" w:rsidRPr="005A412C">
      <w:pPr>
        <w:jc w:val="both"/>
        <w:rPr>
          <w:rFonts w:cs="Tahoma" w:hAnsi="Tahoma" w:ascii="Tahoma"/>
          <w:b/>
          <w:sz w:val="20"/>
          <w:szCs w:val="20"/>
          <w:lang w:val="hr-HR"/>
        </w:rPr>
      </w:pPr>
    </w:p>
    <w:p w:rsidRDefault="005A412C" w:rsidP="00587E8E" w:rsidR="00003400" w:rsidRPr="00587E8E">
      <w:pPr>
        <w:pStyle w:val="Odlomakpopisa"/>
        <w:numPr>
          <w:ilvl w:val="0"/>
          <w:numId w:val="5"/>
        </w:numPr>
        <w:jc w:val="both"/>
        <w:rPr>
          <w:rFonts w:cs="Tahoma" w:hAnsi="Tahoma" w:ascii="Tahoma"/>
          <w:b/>
          <w:sz w:val="20"/>
          <w:szCs w:val="20"/>
          <w:lang w:val="hr-HR"/>
        </w:rPr>
      </w:pPr>
      <w:r w:rsidRPr="005A412C">
        <w:rPr>
          <w:rFonts w:cs="Tahoma" w:hAnsi="Tahoma" w:ascii="Tahoma"/>
          <w:sz w:val="20"/>
          <w:szCs w:val="20"/>
          <w:lang w:val="hr-HR"/>
        </w:rPr>
        <w:t xml:space="preserve">Nakon što </w:t>
      </w:r>
      <w:r w:rsidR="00587E8E">
        <w:rPr>
          <w:rFonts w:cs="Tahoma" w:hAnsi="Tahoma" w:ascii="Tahoma"/>
          <w:sz w:val="20"/>
          <w:szCs w:val="20"/>
          <w:lang w:val="hr-HR"/>
        </w:rPr>
        <w:t>FINA oglasi prodaju imovine dužnika poduzeti će se aktivnosti vezane uz prodaju i  unovčenje imovine.</w:t>
      </w:r>
    </w:p>
    <w:p w:rsidRDefault="00587E8E" w:rsidP="00587E8E" w:rsidR="00587E8E">
      <w:pPr>
        <w:jc w:val="both"/>
        <w:rPr>
          <w:rFonts w:cs="Tahoma" w:hAnsi="Tahoma" w:ascii="Tahoma"/>
          <w:b/>
          <w:sz w:val="20"/>
          <w:szCs w:val="20"/>
          <w:lang w:val="hr-HR"/>
        </w:rPr>
      </w:pPr>
    </w:p>
    <w:p w:rsidRDefault="00587E8E" w:rsidP="00587E8E" w:rsidR="00587E8E">
      <w:pPr>
        <w:jc w:val="both"/>
        <w:rPr>
          <w:rFonts w:cs="Tahoma" w:hAnsi="Tahoma" w:ascii="Tahoma"/>
          <w:b/>
          <w:sz w:val="20"/>
          <w:szCs w:val="20"/>
          <w:lang w:val="hr-HR"/>
        </w:rPr>
      </w:pPr>
    </w:p>
    <w:p w:rsidRDefault="00587E8E" w:rsidP="00587E8E" w:rsidR="00587E8E">
      <w:pPr>
        <w:jc w:val="both"/>
        <w:rPr>
          <w:rFonts w:cs="Tahoma" w:hAnsi="Tahoma" w:ascii="Tahoma"/>
          <w:b/>
          <w:sz w:val="20"/>
          <w:szCs w:val="20"/>
          <w:lang w:val="hr-HR"/>
        </w:rPr>
      </w:pPr>
    </w:p>
    <w:p w:rsidRDefault="00587E8E" w:rsidP="00587E8E" w:rsidR="00587E8E" w:rsidRPr="00587E8E">
      <w:pPr>
        <w:jc w:val="both"/>
        <w:rPr>
          <w:rFonts w:cs="Tahoma" w:hAnsi="Tahoma" w:ascii="Tahoma"/>
          <w:b/>
          <w:sz w:val="20"/>
          <w:szCs w:val="20"/>
          <w:lang w:val="hr-HR"/>
        </w:rPr>
      </w:pPr>
    </w:p>
    <w:p w:rsidRDefault="00A4254E" w:rsidP="00A4254E" w:rsidR="00A4254E" w:rsidRPr="005A412C">
      <w:pPr>
        <w:rPr>
          <w:rFonts w:cs="Tahoma" w:hAnsi="Tahoma" w:ascii="Tahoma"/>
          <w:sz w:val="20"/>
          <w:szCs w:val="20"/>
          <w:lang w:val="hr-HR"/>
        </w:rPr>
      </w:pPr>
      <w:r w:rsidRPr="005A412C">
        <w:rPr>
          <w:rFonts w:cs="Tahoma" w:hAnsi="Tahoma" w:ascii="Tahoma"/>
          <w:sz w:val="20"/>
          <w:szCs w:val="20"/>
          <w:lang w:val="hr-HR"/>
        </w:rPr>
        <w:t xml:space="preserve">Slatina, </w:t>
      </w:r>
      <w:r w:rsidR="00587E8E">
        <w:rPr>
          <w:rFonts w:cs="Tahoma" w:hAnsi="Tahoma" w:ascii="Tahoma"/>
          <w:sz w:val="20"/>
          <w:szCs w:val="20"/>
          <w:lang w:val="hr-HR"/>
        </w:rPr>
        <w:t>05</w:t>
      </w:r>
      <w:r w:rsidR="00A76611" w:rsidRPr="005A412C">
        <w:rPr>
          <w:rFonts w:cs="Tahoma" w:hAnsi="Tahoma" w:ascii="Tahoma"/>
          <w:sz w:val="20"/>
          <w:szCs w:val="20"/>
          <w:lang w:val="hr-HR"/>
        </w:rPr>
        <w:t xml:space="preserve">. </w:t>
      </w:r>
      <w:r w:rsidR="00587E8E">
        <w:rPr>
          <w:rFonts w:cs="Tahoma" w:hAnsi="Tahoma" w:ascii="Tahoma"/>
          <w:sz w:val="20"/>
          <w:szCs w:val="20"/>
          <w:lang w:val="hr-HR"/>
        </w:rPr>
        <w:t>srpnja</w:t>
      </w:r>
      <w:r w:rsidR="00A76611" w:rsidRPr="005A412C">
        <w:rPr>
          <w:rFonts w:cs="Tahoma" w:hAnsi="Tahoma" w:ascii="Tahoma"/>
          <w:sz w:val="20"/>
          <w:szCs w:val="20"/>
          <w:lang w:val="hr-HR"/>
        </w:rPr>
        <w:t xml:space="preserve"> 2018</w:t>
      </w:r>
    </w:p>
    <w:p w:rsidRDefault="00A4254E" w:rsidP="00B23CFA" w:rsidR="00A4254E" w:rsidRPr="005A412C">
      <w:pPr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A4254E" w:rsidP="00B23CFA" w:rsidR="00A4254E" w:rsidRPr="005A412C">
      <w:pPr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A81570" w:rsidP="00B23CFA" w:rsidR="009B5D21" w:rsidRPr="005A412C">
      <w:pPr>
        <w:jc w:val="both"/>
        <w:rPr>
          <w:rFonts w:cs="Tahoma" w:hAnsi="Tahoma" w:ascii="Tahoma"/>
          <w:sz w:val="20"/>
          <w:szCs w:val="20"/>
          <w:lang w:val="hr-HR"/>
        </w:rPr>
      </w:pPr>
      <w:r w:rsidRPr="005A412C">
        <w:rPr>
          <w:rFonts w:cs="Tahoma" w:hAnsi="Tahoma" w:ascii="Tahoma"/>
          <w:sz w:val="20"/>
          <w:szCs w:val="20"/>
          <w:lang w:val="hr-HR"/>
        </w:rPr>
        <w:t>S</w:t>
      </w:r>
      <w:r w:rsidR="009B5D21" w:rsidRPr="005A412C">
        <w:rPr>
          <w:rFonts w:cs="Tahoma" w:hAnsi="Tahoma" w:ascii="Tahoma"/>
          <w:sz w:val="20"/>
          <w:szCs w:val="20"/>
          <w:lang w:val="hr-HR"/>
        </w:rPr>
        <w:t>tečajni upravitelj:</w:t>
      </w:r>
    </w:p>
    <w:p w:rsidRDefault="009B5D21" w:rsidP="00B23CFA" w:rsidR="009B5D21" w:rsidRPr="005A412C">
      <w:pPr>
        <w:jc w:val="both"/>
        <w:rPr>
          <w:rFonts w:cs="Tahoma" w:hAnsi="Tahoma" w:ascii="Tahoma"/>
          <w:sz w:val="20"/>
          <w:szCs w:val="20"/>
          <w:lang w:val="hr-HR"/>
        </w:rPr>
      </w:pPr>
      <w:r w:rsidRPr="005A412C">
        <w:rPr>
          <w:rFonts w:cs="Tahoma" w:hAnsi="Tahoma" w:ascii="Tahoma"/>
          <w:sz w:val="20"/>
          <w:szCs w:val="20"/>
          <w:lang w:val="hr-HR"/>
        </w:rPr>
        <w:t>Krešimir Fučkar mag.oec</w:t>
      </w:r>
      <w:r w:rsidRPr="005A412C">
        <w:rPr>
          <w:rFonts w:cs="Tahoma" w:hAnsi="Tahoma" w:ascii="Tahoma"/>
          <w:b/>
          <w:sz w:val="20"/>
          <w:szCs w:val="20"/>
          <w:lang w:val="hr-HR"/>
        </w:rPr>
        <w:t>.</w:t>
      </w:r>
    </w:p>
    <w:sectPr w:rsidSect="00972D78" w:rsidR="009B5D21" w:rsidRPr="005A412C">
      <w:footerReference w:type="default" r:id="rId12"/>
      <w:pgSz w:code="9" w:h="16840" w:w="11907"/>
      <w:pgMar w:gutter="0" w:footer="720" w:header="720" w:left="1797" w:bottom="1417" w:right="1134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759A" w:rsidP="0033759A" w:rsidR="0033759A">
      <w:r>
        <w:separator/>
      </w:r>
    </w:p>
  </w:endnote>
  <w:endnote w:id="0" w:type="continuationSeparator">
    <w:p w:rsidRDefault="0033759A" w:rsidP="0033759A" w:rsidR="003375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 Black">
    <w:panose1 w:val="020B0A04020102020204"/>
    <w:charset w:val="EE"/>
    <w:family w:val="swiss"/>
    <w:pitch w:val="variable"/>
    <w:sig w:csb1="00000000" w:csb0="0000009F" w:usb3="00000000" w:usb2="00000000" w:usb1="400078FB" w:usb0="A00002A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7709006"/>
      <w:docPartObj>
        <w:docPartGallery w:val="Page Numbers (Bottom of Page)"/>
        <w:docPartUnique/>
      </w:docPartObj>
    </w:sdtPr>
    <w:sdtEndPr/>
    <w:sdtContent>
      <w:p w:rsidRDefault="003662BA" w:rsidR="0033759A">
        <w:pPr>
          <w:pStyle w:val="Podnoje"/>
        </w:pPr>
        <w:r>
          <w:rPr>
            <w:noProof/>
          </w:rPr>
          <w:pict>
            <v:rect fillcolor="#c0504d" filled="f" strokeweight="2.25pt" strokecolor="#5c83b4" stroked="f" o:spid="_x0000_s16385" id="Pravokutnik 3" style="position:absolute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  <v:textbox inset=",0,,0">
                <w:txbxContent>
                  <w:p w:rsidRDefault="00202473" w:rsidR="00202473">
                    <w:pPr>
                      <w:pBdr>
                        <w:top w:space="1" w:sz="4" w:themeShade="7F" w:themeColor="background1" w:color="7F7F7F" w:val="single"/>
                      </w:pBdr>
                      <w:jc w:val="center"/>
                      <w:rPr>
                        <w:color w:themeColor="accent2" w:val="C0504D"/>
                      </w:rP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3662BA" w:rsidRPr="003662BA">
                      <w:rPr>
                        <w:noProof/>
                        <w:color w:themeColor="accent2" w:val="C0504D"/>
                        <w:lang w:val="hr-HR"/>
                      </w:rPr>
                      <w:t>4</w:t>
                    </w:r>
                    <w:r>
                      <w:rPr>
                        <w:color w:themeColor="accent2" w:val="C0504D"/>
                      </w:rPr>
                      <w:fldChar w:fldCharType="end"/>
                    </w:r>
                  </w:p>
                </w:txbxContent>
              </v:textbox>
              <w10:wrap anchory="margin" anchorx="margin"/>
            </v:rect>
          </w:pict>
        </w:r>
      </w:p>
    </w:sdtContent>
  </w:sdt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759A" w:rsidP="0033759A" w:rsidR="0033759A">
      <w:r>
        <w:separator/>
      </w:r>
    </w:p>
  </w:footnote>
  <w:footnote w:id="0" w:type="continuationSeparator">
    <w:p w:rsidRDefault="0033759A" w:rsidP="0033759A" w:rsidR="0033759A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67819"/>
    <w:multiLevelType w:val="multilevel"/>
    <w:tmpl w:val="A5E4A762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">
    <w:nsid w:val="028A1916"/>
    <w:multiLevelType w:val="hybridMultilevel"/>
    <w:tmpl w:val="8026A29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4096DB2"/>
    <w:multiLevelType w:val="hybridMultilevel"/>
    <w:tmpl w:val="1BACEAE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5DF6FD6"/>
    <w:multiLevelType w:val="hybridMultilevel"/>
    <w:tmpl w:val="4DEA8A0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17D0E65"/>
    <w:multiLevelType w:val="hybridMultilevel"/>
    <w:tmpl w:val="DBA02904"/>
    <w:lvl w:tplc="041A000F" w:ilvl="0">
      <w:start w:val="1"/>
      <w:numFmt w:val="decimal"/>
      <w:lvlText w:val="%1."/>
      <w:lvlJc w:val="left"/>
      <w:pPr>
        <w:ind w:hanging="360" w:left="780"/>
      </w:p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5">
    <w:nsid w:val="18B8061E"/>
    <w:multiLevelType w:val="multilevel"/>
    <w:tmpl w:val="041A001F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6">
    <w:nsid w:val="1DC53780"/>
    <w:multiLevelType w:val="hybridMultilevel"/>
    <w:tmpl w:val="D500D7C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B1B5F47"/>
    <w:multiLevelType w:val="hybridMultilevel"/>
    <w:tmpl w:val="01C8CCF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305BAA"/>
    <w:multiLevelType w:val="hybridMultilevel"/>
    <w:tmpl w:val="A95EE9D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8335F53"/>
    <w:multiLevelType w:val="hybridMultilevel"/>
    <w:tmpl w:val="852A15C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9206612"/>
    <w:multiLevelType w:val="hybridMultilevel"/>
    <w:tmpl w:val="FCF26AF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C725582"/>
    <w:multiLevelType w:val="hybridMultilevel"/>
    <w:tmpl w:val="29A4C0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85966A5"/>
    <w:multiLevelType w:val="hybridMultilevel"/>
    <w:tmpl w:val="17C2B9D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5906D29"/>
    <w:multiLevelType w:val="hybridMultilevel"/>
    <w:tmpl w:val="321CDC2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12"/>
  </w:num>
  <w:num w:numId="5">
    <w:abstractNumId w:val="11"/>
  </w:num>
  <w:num w:numId="6">
    <w:abstractNumId w:val="7"/>
  </w:num>
  <w:num w:numId="7">
    <w:abstractNumId w:val="4"/>
  </w:num>
  <w:num w:numId="8">
    <w:abstractNumId w:val="8"/>
  </w:num>
  <w:num w:numId="9">
    <w:abstractNumId w:val="2"/>
  </w:num>
  <w:num w:numId="10">
    <w:abstractNumId w:val="13"/>
  </w:num>
  <w:num w:numId="11">
    <w:abstractNumId w:val="5"/>
  </w:num>
  <w:num w:numId="12">
    <w:abstractNumId w:val="10"/>
  </w:num>
  <w:num w:numId="13">
    <w:abstractNumId w:val="3"/>
  </w:num>
  <w:num w:numId="14">
    <w:abstractNumId w:val="6"/>
  </w:num>
  <w:numIdMacAtCleanup w:val="9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16387"/>
    <o:shapelayout v:ext="edit">
      <o:idmap v:ext="edit" data="16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2588D"/>
    <w:rsid w:val="00003400"/>
    <w:rsid w:val="00005D1F"/>
    <w:rsid w:val="0002297A"/>
    <w:rsid w:val="00036573"/>
    <w:rsid w:val="00036609"/>
    <w:rsid w:val="00045F86"/>
    <w:rsid w:val="00056DB0"/>
    <w:rsid w:val="000619B6"/>
    <w:rsid w:val="0006395C"/>
    <w:rsid w:val="0007091F"/>
    <w:rsid w:val="00120DB5"/>
    <w:rsid w:val="00153227"/>
    <w:rsid w:val="001532E4"/>
    <w:rsid w:val="0016339D"/>
    <w:rsid w:val="00166580"/>
    <w:rsid w:val="00171C8F"/>
    <w:rsid w:val="0018744A"/>
    <w:rsid w:val="00190A50"/>
    <w:rsid w:val="00192D6E"/>
    <w:rsid w:val="001C37C5"/>
    <w:rsid w:val="001C7428"/>
    <w:rsid w:val="001D395B"/>
    <w:rsid w:val="001E696F"/>
    <w:rsid w:val="001F10F3"/>
    <w:rsid w:val="00201FD1"/>
    <w:rsid w:val="00202473"/>
    <w:rsid w:val="00216B55"/>
    <w:rsid w:val="00231581"/>
    <w:rsid w:val="00233E74"/>
    <w:rsid w:val="00247B8B"/>
    <w:rsid w:val="00272814"/>
    <w:rsid w:val="0027356E"/>
    <w:rsid w:val="0028099D"/>
    <w:rsid w:val="002943FD"/>
    <w:rsid w:val="002A3FE1"/>
    <w:rsid w:val="002B1101"/>
    <w:rsid w:val="002B26DA"/>
    <w:rsid w:val="002D3C3D"/>
    <w:rsid w:val="00301078"/>
    <w:rsid w:val="00307AA3"/>
    <w:rsid w:val="00314712"/>
    <w:rsid w:val="0033759A"/>
    <w:rsid w:val="00343C12"/>
    <w:rsid w:val="003662BA"/>
    <w:rsid w:val="003A3DCA"/>
    <w:rsid w:val="003D3BA8"/>
    <w:rsid w:val="003E01D1"/>
    <w:rsid w:val="003E405F"/>
    <w:rsid w:val="003F1C51"/>
    <w:rsid w:val="00410589"/>
    <w:rsid w:val="00422F99"/>
    <w:rsid w:val="00437FCB"/>
    <w:rsid w:val="00440DF2"/>
    <w:rsid w:val="00454A6D"/>
    <w:rsid w:val="004715BD"/>
    <w:rsid w:val="00474F4B"/>
    <w:rsid w:val="00487E38"/>
    <w:rsid w:val="004A40B4"/>
    <w:rsid w:val="004A4466"/>
    <w:rsid w:val="004A5870"/>
    <w:rsid w:val="004B2DFC"/>
    <w:rsid w:val="004B4CCC"/>
    <w:rsid w:val="004C208E"/>
    <w:rsid w:val="004E0045"/>
    <w:rsid w:val="004F3F2C"/>
    <w:rsid w:val="004F4302"/>
    <w:rsid w:val="004F56CB"/>
    <w:rsid w:val="0052705B"/>
    <w:rsid w:val="005604ED"/>
    <w:rsid w:val="00572797"/>
    <w:rsid w:val="00587E8E"/>
    <w:rsid w:val="00592FCB"/>
    <w:rsid w:val="005A3273"/>
    <w:rsid w:val="005A412C"/>
    <w:rsid w:val="005C3D32"/>
    <w:rsid w:val="005C750B"/>
    <w:rsid w:val="005F148A"/>
    <w:rsid w:val="00602D9F"/>
    <w:rsid w:val="0063576F"/>
    <w:rsid w:val="00652A12"/>
    <w:rsid w:val="00654AEB"/>
    <w:rsid w:val="00664987"/>
    <w:rsid w:val="00675F8A"/>
    <w:rsid w:val="006D398F"/>
    <w:rsid w:val="006F3881"/>
    <w:rsid w:val="006F59C8"/>
    <w:rsid w:val="00705E81"/>
    <w:rsid w:val="00717445"/>
    <w:rsid w:val="00750DD9"/>
    <w:rsid w:val="00760890"/>
    <w:rsid w:val="00761A00"/>
    <w:rsid w:val="007A2EF6"/>
    <w:rsid w:val="007B592D"/>
    <w:rsid w:val="007B5E7C"/>
    <w:rsid w:val="007C0CC8"/>
    <w:rsid w:val="007E38E6"/>
    <w:rsid w:val="007E70BC"/>
    <w:rsid w:val="00800CCF"/>
    <w:rsid w:val="008038B8"/>
    <w:rsid w:val="00805DDD"/>
    <w:rsid w:val="00813891"/>
    <w:rsid w:val="008158FE"/>
    <w:rsid w:val="00835DBB"/>
    <w:rsid w:val="00850522"/>
    <w:rsid w:val="00851324"/>
    <w:rsid w:val="00865227"/>
    <w:rsid w:val="00872FA4"/>
    <w:rsid w:val="00882472"/>
    <w:rsid w:val="00886DE6"/>
    <w:rsid w:val="00897A65"/>
    <w:rsid w:val="008A53DD"/>
    <w:rsid w:val="008B3450"/>
    <w:rsid w:val="008D3EDD"/>
    <w:rsid w:val="009124DE"/>
    <w:rsid w:val="00927DD1"/>
    <w:rsid w:val="00930538"/>
    <w:rsid w:val="00972D78"/>
    <w:rsid w:val="009A46F1"/>
    <w:rsid w:val="009A69D4"/>
    <w:rsid w:val="009B5D21"/>
    <w:rsid w:val="009C41F8"/>
    <w:rsid w:val="009D20E6"/>
    <w:rsid w:val="009F66D4"/>
    <w:rsid w:val="00A30B17"/>
    <w:rsid w:val="00A36BB8"/>
    <w:rsid w:val="00A41139"/>
    <w:rsid w:val="00A4254E"/>
    <w:rsid w:val="00A52FDA"/>
    <w:rsid w:val="00A65E47"/>
    <w:rsid w:val="00A76611"/>
    <w:rsid w:val="00A81570"/>
    <w:rsid w:val="00A8665F"/>
    <w:rsid w:val="00A97D18"/>
    <w:rsid w:val="00AA61B2"/>
    <w:rsid w:val="00AC5683"/>
    <w:rsid w:val="00AF0D44"/>
    <w:rsid w:val="00AF6102"/>
    <w:rsid w:val="00B12310"/>
    <w:rsid w:val="00B15F5C"/>
    <w:rsid w:val="00B23CFA"/>
    <w:rsid w:val="00B33205"/>
    <w:rsid w:val="00B33FFC"/>
    <w:rsid w:val="00B46967"/>
    <w:rsid w:val="00B53871"/>
    <w:rsid w:val="00B6478B"/>
    <w:rsid w:val="00B82EA6"/>
    <w:rsid w:val="00B87752"/>
    <w:rsid w:val="00B914D2"/>
    <w:rsid w:val="00BA094A"/>
    <w:rsid w:val="00BA45D4"/>
    <w:rsid w:val="00BA645F"/>
    <w:rsid w:val="00BD1A90"/>
    <w:rsid w:val="00BD479F"/>
    <w:rsid w:val="00BE3927"/>
    <w:rsid w:val="00BE3A56"/>
    <w:rsid w:val="00BE62ED"/>
    <w:rsid w:val="00BF01BA"/>
    <w:rsid w:val="00BF4AD5"/>
    <w:rsid w:val="00BF6949"/>
    <w:rsid w:val="00C03698"/>
    <w:rsid w:val="00C148ED"/>
    <w:rsid w:val="00C404DD"/>
    <w:rsid w:val="00C4362E"/>
    <w:rsid w:val="00C43E4C"/>
    <w:rsid w:val="00C43F18"/>
    <w:rsid w:val="00C46D59"/>
    <w:rsid w:val="00C72CC8"/>
    <w:rsid w:val="00C80B8B"/>
    <w:rsid w:val="00C868D5"/>
    <w:rsid w:val="00C9507E"/>
    <w:rsid w:val="00CA3DF4"/>
    <w:rsid w:val="00CC0A43"/>
    <w:rsid w:val="00CD6358"/>
    <w:rsid w:val="00CE3031"/>
    <w:rsid w:val="00D21FED"/>
    <w:rsid w:val="00D31DBB"/>
    <w:rsid w:val="00D32C7C"/>
    <w:rsid w:val="00D42E73"/>
    <w:rsid w:val="00D737E0"/>
    <w:rsid w:val="00D908C6"/>
    <w:rsid w:val="00D95B4E"/>
    <w:rsid w:val="00DA35CC"/>
    <w:rsid w:val="00DA6158"/>
    <w:rsid w:val="00DB36E4"/>
    <w:rsid w:val="00DC451B"/>
    <w:rsid w:val="00DC45B9"/>
    <w:rsid w:val="00DE3583"/>
    <w:rsid w:val="00DF221D"/>
    <w:rsid w:val="00DF2B62"/>
    <w:rsid w:val="00E061F7"/>
    <w:rsid w:val="00E07B1E"/>
    <w:rsid w:val="00E22663"/>
    <w:rsid w:val="00E2588D"/>
    <w:rsid w:val="00E36536"/>
    <w:rsid w:val="00EA3BE0"/>
    <w:rsid w:val="00EB0498"/>
    <w:rsid w:val="00EB77F2"/>
    <w:rsid w:val="00F027BE"/>
    <w:rsid w:val="00F07D6E"/>
    <w:rsid w:val="00F10F5F"/>
    <w:rsid w:val="00F1246F"/>
    <w:rsid w:val="00F125E2"/>
    <w:rsid w:val="00F16D20"/>
    <w:rsid w:val="00F23B02"/>
    <w:rsid w:val="00F42429"/>
    <w:rsid w:val="00F60818"/>
    <w:rsid w:val="00F652C2"/>
    <w:rsid w:val="00F94D84"/>
    <w:rsid w:val="00FE4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footer"/>
    <w:lsdException w:qFormat="true" w:name="caption"/>
    <w:lsdException w:unhideWhenUsed="false" w:semiHidden="false" w:name="toa heading"/>
    <w:lsdException w:unhideWhenUsed="false" w:semiHidden="false" w:name="List Number"/>
    <w:lsdException w:unhideWhenUsed="false" w:semiHidden="false" w:name="List 2"/>
    <w:lsdException w:qFormat="true" w:unhideWhenUsed="false" w:semiHidden="false" w:name="Title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qFormat="true" w:unhideWhenUsed="false" w:semiHidden="false" w:name="Strong"/>
    <w:lsdException w:qFormat="true" w:unhideWhenUsed="false" w:semiHidden="false" w:name="Emphasis"/>
    <w:lsdException w:uiPriority="99" w:name="Normal (Web)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72D78"/>
    <w:pPr>
      <w:overflowPunct w:val="false"/>
      <w:autoSpaceDE w:val="false"/>
      <w:autoSpaceDN w:val="false"/>
      <w:adjustRightInd w:val="false"/>
      <w:textAlignment w:val="baseline"/>
    </w:pPr>
    <w:rPr>
      <w:sz w:val="22"/>
      <w:szCs w:val="22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pisslike" w:type="paragraph">
    <w:name w:val="caption"/>
    <w:basedOn w:val="Normal"/>
    <w:next w:val="Normal"/>
    <w:qFormat/>
    <w:rsid w:val="00972D78"/>
    <w:rPr>
      <w:rFonts w:hAnsi="Arial Black" w:ascii="Arial Black"/>
      <w:sz w:val="56"/>
      <w:szCs w:val="56"/>
      <w:lang w:val="de-DE"/>
    </w:rPr>
  </w:style>
  <w:style w:styleId="Odlomakpopisa" w:type="paragraph">
    <w:name w:val="List Paragraph"/>
    <w:basedOn w:val="Normal"/>
    <w:uiPriority w:val="34"/>
    <w:qFormat/>
    <w:rsid w:val="002943FD"/>
    <w:pPr>
      <w:ind w:left="720"/>
      <w:contextualSpacing/>
    </w:pPr>
  </w:style>
  <w:style w:styleId="Hiperveza" w:type="character">
    <w:name w:val="Hyperlink"/>
    <w:basedOn w:val="Zadanifontodlomka"/>
    <w:unhideWhenUsed/>
    <w:rsid w:val="00AF0D44"/>
    <w:rPr>
      <w:color w:themeColor="hyperlink" w:val="0000FF"/>
      <w:u w:val="single"/>
    </w:rPr>
  </w:style>
  <w:style w:styleId="Referencakomentara" w:type="character">
    <w:name w:val="annotation reference"/>
    <w:basedOn w:val="Zadanifontodlomka"/>
    <w:semiHidden/>
    <w:unhideWhenUsed/>
    <w:rsid w:val="00DB36E4"/>
    <w:rPr>
      <w:sz w:val="16"/>
      <w:szCs w:val="16"/>
    </w:rPr>
  </w:style>
  <w:style w:styleId="Tekstkomentara" w:type="paragraph">
    <w:name w:val="annotation text"/>
    <w:basedOn w:val="Normal"/>
    <w:link w:val="TekstkomentaraChar"/>
    <w:semiHidden/>
    <w:unhideWhenUsed/>
    <w:rsid w:val="00DB36E4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semiHidden/>
    <w:rsid w:val="00DB36E4"/>
    <w:rPr>
      <w:lang w:val="en-GB"/>
    </w:rPr>
  </w:style>
  <w:style w:styleId="Predmetkomentara" w:type="paragraph">
    <w:name w:val="annotation subject"/>
    <w:basedOn w:val="Tekstkomentara"/>
    <w:next w:val="Tekstkomentara"/>
    <w:link w:val="PredmetkomentaraChar"/>
    <w:semiHidden/>
    <w:unhideWhenUsed/>
    <w:rsid w:val="00DB36E4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semiHidden/>
    <w:rsid w:val="00DB36E4"/>
    <w:rPr>
      <w:b/>
      <w:bCs/>
      <w:lang w:val="en-GB"/>
    </w:rPr>
  </w:style>
  <w:style w:styleId="Tekstbalonia" w:type="paragraph">
    <w:name w:val="Balloon Text"/>
    <w:basedOn w:val="Normal"/>
    <w:link w:val="TekstbaloniaChar"/>
    <w:semiHidden/>
    <w:unhideWhenUsed/>
    <w:rsid w:val="00DB36E4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semiHidden/>
    <w:rsid w:val="00DB36E4"/>
    <w:rPr>
      <w:rFonts w:cs="Segoe UI" w:hAnsi="Segoe UI" w:ascii="Segoe UI"/>
      <w:sz w:val="18"/>
      <w:szCs w:val="18"/>
      <w:lang w:val="en-GB"/>
    </w:rPr>
  </w:style>
  <w:style w:styleId="StandardWeb" w:type="paragraph">
    <w:name w:val="Normal (Web)"/>
    <w:basedOn w:val="Normal"/>
    <w:uiPriority w:val="99"/>
    <w:semiHidden/>
    <w:unhideWhenUsed/>
    <w:rsid w:val="00E3653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 w:val="24"/>
      <w:szCs w:val="24"/>
      <w:lang w:val="hr-HR"/>
    </w:rPr>
  </w:style>
  <w:style w:styleId="Zaglavlje" w:type="paragraph">
    <w:name w:val="header"/>
    <w:basedOn w:val="Normal"/>
    <w:link w:val="ZaglavljeChar"/>
    <w:unhideWhenUsed/>
    <w:rsid w:val="003375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3759A"/>
    <w:rPr>
      <w:sz w:val="22"/>
      <w:szCs w:val="22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3375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3759A"/>
    <w:rPr>
      <w:sz w:val="22"/>
      <w:szCs w:val="22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662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62B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62BA"/>
    <w:rPr>
      <w:rFonts w:cs="Tahoma" w:hAnsi="Tahoma" w:ascii="Tahoma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62BA"/>
    <w:rPr>
      <w:rFonts w:cs="Tahoma" w:hAnsi="Tahoma" w:ascii="Tahoma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62BA"/>
    <w:rPr>
      <w:rFonts w:cs="Tahoma" w:hAnsi="Tahoma" w:ascii="Tahoma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qFormat="1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Strong" w:qFormat="1" w:semiHidden="0" w:unhideWhenUsed="0"/>
    <w:lsdException w:name="Emphasis" w:qFormat="1" w:semiHidden="0" w:unhideWhenUsed="0"/>
    <w:lsdException w:name="Normal (Web)" w:uiPriority="99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2D78"/>
    <w:pPr>
      <w:overflowPunct w:val="0"/>
      <w:autoSpaceDE w:val="0"/>
      <w:autoSpaceDN w:val="0"/>
      <w:adjustRightInd w:val="0"/>
      <w:textAlignment w:val="baseline"/>
    </w:pPr>
    <w:rPr>
      <w:sz w:val="22"/>
      <w:szCs w:val="22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pisslike" w:type="paragraph">
    <w:name w:val="caption"/>
    <w:basedOn w:val="Normal"/>
    <w:next w:val="Normal"/>
    <w:qFormat/>
    <w:rsid w:val="00972D78"/>
    <w:rPr>
      <w:rFonts w:ascii="Arial Black" w:hAnsi="Arial Black"/>
      <w:sz w:val="56"/>
      <w:szCs w:val="56"/>
      <w:lang w:val="de-DE"/>
    </w:rPr>
  </w:style>
  <w:style w:styleId="Odlomakpopisa" w:type="paragraph">
    <w:name w:val="List Paragraph"/>
    <w:basedOn w:val="Normal"/>
    <w:uiPriority w:val="34"/>
    <w:qFormat/>
    <w:rsid w:val="002943FD"/>
    <w:pPr>
      <w:ind w:left="720"/>
      <w:contextualSpacing/>
    </w:pPr>
  </w:style>
  <w:style w:styleId="Hiperveza" w:type="character">
    <w:name w:val="Hyperlink"/>
    <w:basedOn w:val="Zadanifontodlomka"/>
    <w:unhideWhenUsed/>
    <w:rsid w:val="00AF0D44"/>
    <w:rPr>
      <w:color w:themeColor="hyperlink" w:val="0000FF"/>
      <w:u w:val="single"/>
    </w:rPr>
  </w:style>
  <w:style w:styleId="Referencakomentara" w:type="character">
    <w:name w:val="annotation reference"/>
    <w:basedOn w:val="Zadanifontodlomka"/>
    <w:semiHidden/>
    <w:unhideWhenUsed/>
    <w:rsid w:val="00DB36E4"/>
    <w:rPr>
      <w:sz w:val="16"/>
      <w:szCs w:val="16"/>
    </w:rPr>
  </w:style>
  <w:style w:styleId="Tekstkomentara" w:type="paragraph">
    <w:name w:val="annotation text"/>
    <w:basedOn w:val="Normal"/>
    <w:link w:val="TekstkomentaraChar"/>
    <w:semiHidden/>
    <w:unhideWhenUsed/>
    <w:rsid w:val="00DB36E4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semiHidden/>
    <w:rsid w:val="00DB36E4"/>
    <w:rPr>
      <w:lang w:val="en-GB"/>
    </w:rPr>
  </w:style>
  <w:style w:styleId="Predmetkomentara" w:type="paragraph">
    <w:name w:val="annotation subject"/>
    <w:basedOn w:val="Tekstkomentara"/>
    <w:next w:val="Tekstkomentara"/>
    <w:link w:val="PredmetkomentaraChar"/>
    <w:semiHidden/>
    <w:unhideWhenUsed/>
    <w:rsid w:val="00DB36E4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semiHidden/>
    <w:rsid w:val="00DB36E4"/>
    <w:rPr>
      <w:b/>
      <w:bCs/>
      <w:lang w:val="en-GB"/>
    </w:rPr>
  </w:style>
  <w:style w:styleId="Tekstbalonia" w:type="paragraph">
    <w:name w:val="Balloon Text"/>
    <w:basedOn w:val="Normal"/>
    <w:link w:val="TekstbaloniaChar"/>
    <w:semiHidden/>
    <w:unhideWhenUsed/>
    <w:rsid w:val="00DB36E4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semiHidden/>
    <w:rsid w:val="00DB36E4"/>
    <w:rPr>
      <w:rFonts w:ascii="Segoe UI" w:cs="Segoe UI" w:hAnsi="Segoe UI"/>
      <w:sz w:val="18"/>
      <w:szCs w:val="18"/>
      <w:lang w:val="en-GB"/>
    </w:rPr>
  </w:style>
  <w:style w:styleId="StandardWeb" w:type="paragraph">
    <w:name w:val="Normal (Web)"/>
    <w:basedOn w:val="Normal"/>
    <w:uiPriority w:val="99"/>
    <w:semiHidden/>
    <w:unhideWhenUsed/>
    <w:rsid w:val="00E3653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 w:val="24"/>
      <w:szCs w:val="24"/>
      <w:lang w:val="hr-HR"/>
    </w:rPr>
  </w:style>
  <w:style w:styleId="Zaglavlje" w:type="paragraph">
    <w:name w:val="header"/>
    <w:basedOn w:val="Normal"/>
    <w:link w:val="ZaglavljeChar"/>
    <w:unhideWhenUsed/>
    <w:rsid w:val="003375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3759A"/>
    <w:rPr>
      <w:sz w:val="22"/>
      <w:szCs w:val="22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3375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3759A"/>
    <w:rPr>
      <w:sz w:val="22"/>
      <w:szCs w:val="22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662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62B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62BA"/>
    <w:rPr>
      <w:rFonts w:ascii="Tahoma" w:cs="Tahoma" w:hAnsi="Tahoma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62BA"/>
    <w:rPr>
      <w:rFonts w:ascii="Tahoma" w:cs="Tahoma" w:hAnsi="Tahoma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62BA"/>
    <w:rPr>
      <w:rFonts w:ascii="Tahoma" w:cs="Tahoma" w:hAnsi="Tahoma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3800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8653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6698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3698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276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628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038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microsoft.com/office/2007/relationships/stylesWithEffects" Target="stylesWithEffects.xml"/><Relationship Id="rId10" Type="http://schemas.openxmlformats.org/officeDocument/2006/relationships/hyperlink" Target="mailto:KRESIMI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0F72B5-2A71-4459-A1BF-AB9EFCD70E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Sladojevci 63</properties:Company>
  <properties:Pages>4</properties:Pages>
  <properties:Words>1054</properties:Words>
  <properties:Characters>6329</properties:Characters>
  <properties:Lines>195</properties:Lines>
  <properties:Paragraphs>68</properties:Paragraphs>
  <properties:TotalTime>6382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RAĆE RADIĆA 63,  SLADOJEVCI</vt:lpstr>
    </vt:vector>
  </properties:TitlesOfParts>
  <properties:LinksUpToDate>false</properties:LinksUpToDate>
  <properties:CharactersWithSpaces>7372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2017-10-11T12:00:00Z</dcterms:created>
  <dc:creator>Fuckar</dc:creator>
  <cp:lastModifiedBy>Matea Bizjak</cp:lastModifiedBy>
  <cp:lastPrinted>2018-06-21T13:47:00Z</cp:lastPrinted>
  <dcterms:modified xmlns:xsi="http://www.w3.org/2001/XMLSchema-instance" xsi:type="dcterms:W3CDTF">2018-07-11T12:41:00Z</dcterms:modified>
  <cp:revision>28</cp:revision>
  <dc:title>RAĆE RADIĆA 63,  SLADOJEVCI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St-1693/2016-30 / Podnesak - Izvješće stečajnog upravitelja (Izvješće SU o tijeku stečajnog postupka i stanju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