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7edf" w14:paraId="e447edf" w:rsidRDefault="00D86A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1952625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6AE2" w:rsidP="00D86AE2" w:rsidR="00AE649C">
      <w:pPr>
        <w:pStyle w:val="NormaleSPIS"/>
        <w:spacing w:after="0"/>
      </w:pPr>
      <w:r>
        <w:t xml:space="preserve">           Republika Hrvatska</w:t>
      </w:r>
    </w:p>
    <w:p w:rsidRDefault="00D86AE2" w:rsidP="00D86AE2" w:rsidR="00D86AE2">
      <w:pPr>
        <w:pStyle w:val="NormaleSPIS"/>
        <w:spacing w:after="0"/>
      </w:pPr>
      <w:r>
        <w:t xml:space="preserve">      Trgovački sud u Bjelovaru</w:t>
      </w:r>
    </w:p>
    <w:p w:rsidRDefault="00D86AE2" w:rsidP="00D86AE2" w:rsidR="00D86AE2">
      <w:pPr>
        <w:pStyle w:val="NormaleSPIS"/>
        <w:spacing w:after="0"/>
      </w:pPr>
      <w:r>
        <w:t>Bjelovar, Šetalište dr.I.Lebovića 42.</w:t>
      </w:r>
    </w:p>
    <w:p w:rsidRDefault="00D86AE2" w:rsidP="00D86AE2" w:rsidR="00D86AE2">
      <w:pPr>
        <w:pStyle w:val="NormaleSPIS"/>
        <w:jc w:val="right"/>
        <w:rPr>
          <w:rFonts w:cs="Times New Roman"/>
          <w:noProof/>
        </w:rPr>
      </w:pPr>
      <w:r>
        <w:rPr>
          <w:rFonts w:cs="Times New Roman"/>
          <w:noProof/>
        </w:rPr>
        <w:t xml:space="preserve">             Poslovni broj: </w:t>
      </w:r>
      <w:bookmarkStart w:name="_Hlk2249802" w:id="0"/>
      <w:r>
        <w:rPr>
          <w:rFonts w:cs="Times New Roman"/>
          <w:noProof/>
        </w:rPr>
        <w:t>7 St-649/2018-</w:t>
      </w:r>
      <w:bookmarkEnd w:id="0"/>
      <w:r>
        <w:rPr>
          <w:rFonts w:cs="Times New Roman"/>
          <w:noProof/>
        </w:rPr>
        <w:t>18</w:t>
      </w:r>
    </w:p>
    <w:p w:rsidRDefault="00D86AE2" w:rsidP="00D86AE2" w:rsidR="00D86AE2">
      <w:pPr>
        <w:pStyle w:val="NormaleSPIS"/>
        <w:jc w:val="right"/>
        <w:rPr>
          <w:rFonts w:cs="Times New Roman"/>
          <w:noProof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Trgovački sud u Bjelovaru, po sucu Tomislavu </w:t>
      </w:r>
      <w:proofErr w:type="spellStart"/>
      <w:r>
        <w:rPr>
          <w:rFonts w:cs="Times New Roman" w:eastAsia="Times New Roman"/>
          <w:color w:val="000000"/>
          <w:lang w:eastAsia="hr-HR"/>
        </w:rPr>
        <w:t>Mrazoviću</w:t>
      </w:r>
      <w:proofErr w:type="spellEnd"/>
      <w:r>
        <w:rPr>
          <w:rFonts w:cs="Times New Roman" w:eastAsia="Times New Roman"/>
          <w:color w:val="000000"/>
          <w:lang w:eastAsia="hr-HR"/>
        </w:rPr>
        <w:t>, u stečajnom postupku nad Stečajnom masom iza LIVE d.o.o. za građenje i savjetovanje u stečaju, iz Koprivnice, Dravska 1, OIB 81469753036, 1. travnja 2019. donosi slijedeći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Z A K L J U Č A K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 w:eastAsia="Times New Roman"/>
          <w:color w:val="000000"/>
          <w:lang w:eastAsia="hr-HR"/>
        </w:rPr>
        <w:t xml:space="preserve"> 1.Određuje se prodaja imovine stečajnog dužnika upisano kao vlasništvo LIVE d.o.o. Bjelovar, Andrije Mohorovičića 14, koja sada čini Stečajnu masu iza LIVE d.o.o. za građenje i savjetovanje u stečaju, iz Koprivnice, Dravska 1, OIB 81469753036, </w:t>
      </w:r>
      <w:r>
        <w:t xml:space="preserve">uz odgovarajuću primjenu Pravila ovršnog postupka o ovrsi na nekretnini, </w:t>
      </w:r>
      <w:r>
        <w:rPr>
          <w:rFonts w:cs="Times New Roman" w:eastAsia="Times New Roman"/>
          <w:color w:val="000000"/>
          <w:lang w:eastAsia="hr-HR"/>
        </w:rPr>
        <w:t xml:space="preserve">elektroničkom javnom dražbom koju provodi Financijska agencija i to na nekretninama </w:t>
      </w:r>
      <w:r>
        <w:rPr>
          <w:rFonts w:cs="Times New Roman"/>
        </w:rPr>
        <w:t>koje dolaze upisane u: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-zk.ul.br.1828 k.o. </w:t>
      </w:r>
      <w:proofErr w:type="spellStart"/>
      <w:r>
        <w:rPr>
          <w:rFonts w:cs="Times New Roman"/>
        </w:rPr>
        <w:t>Tinjan</w:t>
      </w:r>
      <w:proofErr w:type="spellEnd"/>
      <w:r>
        <w:rPr>
          <w:rFonts w:cs="Times New Roman"/>
        </w:rPr>
        <w:t xml:space="preserve"> i to: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rPr>
          <w:rFonts w:cs="Times New Roman"/>
        </w:rPr>
      </w:pPr>
    </w:p>
    <w:p w:rsidRDefault="00D86AE2" w:rsidP="00D86AE2" w:rsidR="00D86A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301ZGR., oznake zemljišta staja, površine 62 m2,</w:t>
      </w:r>
    </w:p>
    <w:p w:rsidRDefault="00D86AE2" w:rsidP="00D86AE2" w:rsidR="00D86A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čkbr.5261 oznake zemljišta pašnjak, površine 1034 m2,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čkbr.5263/1 oznake zemljišta pašnjak, površine 1059 m2,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čkbr.5263/2 oznake zemljišta pašnjak, površine 1065 m2,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čkbr.5267 oznake zemljišta pašnjak, površine 1493 m2,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čkbr.5268/1 oznake zemljišta pašnjak, površine 739 m2,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čkbr.5268/2 oznake zemljišta pašnjak, površine 697 m2,</w:t>
      </w:r>
    </w:p>
    <w:p w:rsidRDefault="00D86AE2" w:rsidP="00D86AE2" w:rsidR="00D86A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čkbr.5271 oznake zemljišta pašnjak,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čkbr.5278/1 oznake zemljišta pašnjak, površine 1056 m2,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čkbr.5278/5 oznake zemljišta pašnjak, površine 944 m2,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čkbr.5278/6 oznake zemljišta pašnjak, površine 1224 m2,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čkbr.5278/7 oznake zemljišta pašnjak, površine 969 m2,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čkbr.5278/8 oznake zemljišta pašnjak, površine 195 m2, 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čkbr.5386 oznake zemljišta oranica,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čkbr.5426 oznake zemljišta oranica,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čkbr.7164 oznake zemljišta pašnjak,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čkbr.7165 oznake zemljišta pašnjak, </w:t>
      </w:r>
    </w:p>
    <w:p w:rsidRDefault="00D86AE2" w:rsidP="00D86AE2" w:rsidR="00D86AE2">
      <w:pPr>
        <w:spacing w:after="0"/>
        <w:ind w:firstLine="708"/>
        <w:jc w:val="both"/>
      </w:pPr>
      <w:r>
        <w:rPr>
          <w:rFonts w:cs="Times New Roman"/>
        </w:rPr>
        <w:t>čkbr.7431 oznake zemljišta vinograd, sveukupne površine 10537 m2</w:t>
      </w:r>
      <w:r>
        <w:t xml:space="preserve">, </w:t>
      </w:r>
    </w:p>
    <w:p w:rsidRDefault="00D86AE2" w:rsidP="00D86AE2" w:rsidR="00D86AE2">
      <w:pPr>
        <w:spacing w:after="0"/>
        <w:jc w:val="both"/>
      </w:pPr>
    </w:p>
    <w:p w:rsidRDefault="00D86AE2" w:rsidP="00D86AE2" w:rsidR="00D86A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-zk.ul.br.637 k.o. </w:t>
      </w:r>
      <w:proofErr w:type="spellStart"/>
      <w:r>
        <w:rPr>
          <w:rFonts w:cs="Times New Roman"/>
        </w:rPr>
        <w:t>Tinjan</w:t>
      </w:r>
      <w:proofErr w:type="spellEnd"/>
      <w:r>
        <w:rPr>
          <w:rFonts w:cs="Times New Roman"/>
        </w:rPr>
        <w:t xml:space="preserve"> i to: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čkbr.5264 oznake zemljišta pašnjak, površine 1012 m2,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center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lastRenderedPageBreak/>
        <w:t>2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right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Poslovni broj:7 St-649/2018-18</w:t>
      </w: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</w:p>
    <w:p w:rsidRDefault="00D86AE2" w:rsidP="00D86AE2" w:rsidR="00D86A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čkbr.5403/2 oznake zemljišta oranica, površine 1361 m2, sveukupne površine 2373 m2.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right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2.Utvrđena vrijednost nekretnina iz točke 1. izreke ovog Zaključka je 1.990.000,00 kuna (</w:t>
      </w:r>
      <w:proofErr w:type="spellStart"/>
      <w:r>
        <w:rPr>
          <w:rFonts w:cs="Times New Roman" w:eastAsia="Times New Roman"/>
          <w:color w:val="000000"/>
          <w:lang w:eastAsia="hr-HR"/>
        </w:rPr>
        <w:t>jedanmilijondevetstodevedesettisućakuna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), a na kojima je upisano </w:t>
      </w:r>
      <w:proofErr w:type="spellStart"/>
      <w:r>
        <w:rPr>
          <w:rFonts w:cs="Times New Roman" w:eastAsia="Times New Roman"/>
          <w:color w:val="000000"/>
          <w:lang w:eastAsia="hr-HR"/>
        </w:rPr>
        <w:t>razlučno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 pravo za korist vjerovnika SCHAUER KLAUS, ZAGREB, KRALJEVEC 81.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3.Prodaju nekretnina iz točke 1. izreke ovog Zaključka provest će Financijska agencija elektroničkom javnom dražbom (čl.247.st.2.Stečajnog zakona NN broj 75/15 i 104/17, dalje SZ-a) po početnoj prodajnoj cijeni nekretnina koja je za svaku elektroničku javnu dražbu identična minimalnoj prodajnoj cijeni istih iz točke 4. ovog Zaključka.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      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 55/16. i 73/17, dalje: OZ).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4.Uvjeti prodaje: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1. Nekretnine navedene u točki 1. izreke ovog Zaključka ne mogu se prodati: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prvoj el. javnoj dražbi ispod ¾ (tri četvrtine) utvrđene vrijednosti odnosno ispod 1.492.500,00 kuna (</w:t>
      </w:r>
      <w:proofErr w:type="spellStart"/>
      <w:r>
        <w:rPr>
          <w:rFonts w:cs="Times New Roman" w:eastAsia="Calibri"/>
          <w:color w:val="000000"/>
          <w:lang w:eastAsia="hr-HR"/>
        </w:rPr>
        <w:t>jedanmlijončetristodevedesetdvijetisućepetstokuna</w:t>
      </w:r>
      <w:proofErr w:type="spellEnd"/>
      <w:r>
        <w:rPr>
          <w:rFonts w:cs="Times New Roman" w:eastAsia="Calibri"/>
          <w:color w:val="000000"/>
          <w:lang w:eastAsia="hr-HR"/>
        </w:rPr>
        <w:t>),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drugoj el. javnoj dražbi ispod ½ (jedne polovine) utvrđene vrijednosti odnosno ispod 995.000,00 kuna (</w:t>
      </w:r>
      <w:proofErr w:type="spellStart"/>
      <w:r>
        <w:rPr>
          <w:rFonts w:cs="Times New Roman" w:eastAsia="Calibri"/>
          <w:color w:val="000000"/>
          <w:lang w:eastAsia="hr-HR"/>
        </w:rPr>
        <w:t>devetstodevedestpettisućakuna</w:t>
      </w:r>
      <w:proofErr w:type="spellEnd"/>
      <w:r>
        <w:rPr>
          <w:rFonts w:cs="Times New Roman" w:eastAsia="Calibri"/>
          <w:color w:val="000000"/>
          <w:lang w:eastAsia="hr-HR"/>
        </w:rPr>
        <w:t>),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color w:val="000000"/>
          <w:lang w:eastAsia="hr-HR"/>
        </w:rPr>
        <w:t xml:space="preserve">-na trećoj el. javnoj dražbi ispod ¼  (jedne četvrtine) utvrđene vrijednosti odnosno ispod 497.500,00 kuna </w:t>
      </w:r>
      <w:proofErr w:type="spellStart"/>
      <w:r>
        <w:rPr>
          <w:rFonts w:cs="Times New Roman" w:eastAsia="Calibri"/>
          <w:color w:val="000000"/>
          <w:lang w:eastAsia="hr-HR"/>
        </w:rPr>
        <w:t>četristodevedesetsedamtisućapetstokuna</w:t>
      </w:r>
      <w:proofErr w:type="spellEnd"/>
      <w:r>
        <w:rPr>
          <w:rFonts w:cs="Times New Roman" w:eastAsia="Calibri"/>
          <w:color w:val="000000"/>
          <w:lang w:eastAsia="hr-HR"/>
        </w:rPr>
        <w:t>).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 w:left="630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četvrtoj el. javnoj dražbi nekretnine se prodaju po početnoj cijeni od 1,00 kuna (</w:t>
      </w:r>
      <w:proofErr w:type="spellStart"/>
      <w:r>
        <w:rPr>
          <w:rFonts w:cs="Times New Roman" w:eastAsia="Times New Roman"/>
          <w:lang w:eastAsia="hr-HR"/>
        </w:rPr>
        <w:t>jednakuna</w:t>
      </w:r>
      <w:proofErr w:type="spellEnd"/>
      <w:r>
        <w:rPr>
          <w:rFonts w:cs="Times New Roman" w:eastAsia="Times New Roman"/>
          <w:lang w:eastAsia="hr-HR"/>
        </w:rPr>
        <w:t>) ujedno predstavlja minimalnu i početnu prodajnu cijenu na četvrtoj javnoj el. dražbi.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2.Prvi </w:t>
      </w:r>
      <w:proofErr w:type="spellStart"/>
      <w:r>
        <w:rPr>
          <w:rFonts w:cs="Times New Roman" w:eastAsia="Times New Roman"/>
          <w:lang w:eastAsia="hr-HR"/>
        </w:rPr>
        <w:t>razlučni</w:t>
      </w:r>
      <w:proofErr w:type="spellEnd"/>
      <w:r>
        <w:rPr>
          <w:rFonts w:cs="Times New Roman" w:eastAsia="Times New Roman"/>
          <w:lang w:eastAsia="hr-HR"/>
        </w:rPr>
        <w:t xml:space="preserve"> vjerovnik u </w:t>
      </w:r>
      <w:proofErr w:type="spellStart"/>
      <w:r>
        <w:rPr>
          <w:rFonts w:cs="Times New Roman" w:eastAsia="Times New Roman"/>
          <w:lang w:eastAsia="hr-HR"/>
        </w:rPr>
        <w:t>prednosnom</w:t>
      </w:r>
      <w:proofErr w:type="spellEnd"/>
      <w:r>
        <w:rPr>
          <w:rFonts w:cs="Times New Roman" w:eastAsia="Times New Roman"/>
          <w:lang w:eastAsia="hr-HR"/>
        </w:rPr>
        <w:t xml:space="preserve"> redu može izjaviti da kupuje nekretninu i da stavlja u prijeboj svoju tražbinu s </w:t>
      </w:r>
      <w:proofErr w:type="spellStart"/>
      <w:r>
        <w:rPr>
          <w:rFonts w:cs="Times New Roman" w:eastAsia="Times New Roman"/>
          <w:lang w:eastAsia="hr-HR"/>
        </w:rPr>
        <w:t>protutražbinom</w:t>
      </w:r>
      <w:proofErr w:type="spellEnd"/>
      <w:r>
        <w:rPr>
          <w:rFonts w:cs="Times New Roman" w:eastAsia="Times New Roman"/>
          <w:lang w:eastAsia="hr-HR"/>
        </w:rPr>
        <w:t xml:space="preserve"> stečajnog dužnika po osnovi cijene u visini utvrđene vrijednosti nekretnine </w:t>
      </w:r>
      <w:r>
        <w:rPr>
          <w:rFonts w:cs="Times New Roman" w:eastAsia="Times New Roman"/>
          <w:color w:val="000000"/>
          <w:lang w:eastAsia="hr-HR"/>
        </w:rPr>
        <w:t>(čl.247. st.6. SZ-a)</w:t>
      </w:r>
      <w:r>
        <w:rPr>
          <w:rFonts w:cs="Times New Roman" w:eastAsia="Times New Roman"/>
          <w:lang w:eastAsia="hr-HR"/>
        </w:rPr>
        <w:t xml:space="preserve">.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>3.K</w:t>
      </w:r>
      <w:r>
        <w:rPr>
          <w:rFonts w:cs="Times New Roman" w:eastAsia="Times New Roman"/>
          <w:color w:val="000000"/>
          <w:lang w:eastAsia="hr-HR"/>
        </w:rPr>
        <w:t xml:space="preserve">ao ponuditelji na usmenoj javnoj dražbi mogu sudjelovati samo osobe koje uplate jamčevinu u visini od 10% utvrđene vrijednosti nekretnine iz točke 2. ovog Zaključka. Jamčevina se mora uplatiti najkasnije zadnjeg dana objave poziva na sudjelovanje u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center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3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right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Poslovni broj:7 St-649/2018-18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elektroničkoj javnoj dražbi, na poseban račun Agencije. Ponuditeljima čija ponuda neće biti prihvaćena Agencija će vratiti jamčevinu na temelju naloga suda za prijenos novčanih sredstava.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4.Dražbeni korak iznosi 10.000,00 kuna.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5.Kupac je dužan položiti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6.Ako kupac u roku iz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 xml:space="preserve">. 5. ne položi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rPr>
          <w:rFonts w:cs="Times New Roman" w:eastAsia="Times New Roman"/>
          <w:lang w:eastAsia="hr-HR"/>
        </w:rPr>
        <w:t>kupovnine</w:t>
      </w:r>
      <w:proofErr w:type="spellEnd"/>
      <w:r>
        <w:rPr>
          <w:rFonts w:cs="Times New Roman" w:eastAsia="Times New Roman"/>
          <w:lang w:eastAsia="hr-HR"/>
        </w:rPr>
        <w:t xml:space="preserve"> postignute na prijašnjoj i novoj prodaji (čl.106. st.2. i 3. OZ-a).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7.Nekretnina će se dosuditi i kupcima koji su ponudili nižu cijenu, prema veličini ponuđene cijene ako kupci koji su ponudili veću cijenu ne polože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 u roku koji će im za to biti određen (čl.98. st.3. OZ-a).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8.Nakon pravomoćnosti rješenja o dosudi nekretnine i pošto kupac položi </w:t>
      </w:r>
      <w:proofErr w:type="spellStart"/>
      <w:r>
        <w:rPr>
          <w:rFonts w:cs="Times New Roman" w:eastAsia="Times New Roman"/>
          <w:color w:val="000000"/>
          <w:lang w:eastAsia="hr-HR"/>
        </w:rPr>
        <w:t>kupovninu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, sud će donijeti zaključak o predaji nekretnine kupcu. 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>9.</w:t>
      </w:r>
      <w:r>
        <w:rPr>
          <w:rFonts w:cs="Times New Roman" w:eastAsia="Calibri"/>
          <w:color w:val="000000"/>
          <w:lang w:eastAsia="hr-HR"/>
        </w:rPr>
        <w:t xml:space="preserve">Poreze i  pristojbe u vezi sa prodajom dužan je platiti kupac.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10.Nekretnine se prodaju po načelu «viđeno-kupljeno», što isključuje naknadne prigovore kupca.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color w:val="000000"/>
          <w:lang w:eastAsia="hr-HR"/>
        </w:rPr>
        <w:t xml:space="preserve">11.Razgledanje imovine i uvid u procjenu vrijednosti imovine mogu se obaviti uz prethodni dogovor sa stečajnim upraviteljem Nenadom </w:t>
      </w:r>
      <w:proofErr w:type="spellStart"/>
      <w:r>
        <w:rPr>
          <w:rFonts w:cs="Times New Roman" w:eastAsia="Calibri"/>
          <w:color w:val="000000"/>
          <w:lang w:eastAsia="hr-HR"/>
        </w:rPr>
        <w:t>Homarom</w:t>
      </w:r>
      <w:proofErr w:type="spellEnd"/>
      <w:r>
        <w:rPr>
          <w:rFonts w:cs="Times New Roman" w:eastAsia="Calibri"/>
          <w:color w:val="000000"/>
          <w:lang w:eastAsia="hr-HR"/>
        </w:rPr>
        <w:t xml:space="preserve"> na broj 098/407337.  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lineRule="auto" w:line="276" w:after="0"/>
        <w:ind w:firstLine="567" w:left="630"/>
        <w:contextualSpacing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12.Nalaže se stečajnom upravitelju dostaviti Agenciji na obrascu propisanom Pravilnikom zahtjev za prodaju nekretnina u stečajnom postupku elektroničkom javnom dražbom sa podacima sukladno ovom zaključku.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13.Ovaj zaključak će se objaviti na e-oglasnoj ploči Trgovačkog suda u Bjelovaru.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14.Nalaže se Financijskoj agenciji, Regionalni centar Zagreb, postupiti po Zaključku ovog suda pod poslovnim brojem 7 St-649/2018-17 od 26. ožujka 2019. godine i Zahtjevu za prodaju predmetnih nekretnina koje čine Stečajnu masu iza LIVE d.o.o. za građenje i savjetovanje u stečaju, iz Koprivnice, Dravska 1, OIB 81469753036, a koja je upisana kao vlasništvo LIVE d.o.o. Bjelovar, Andrije Mohorovičića 14. 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center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lastRenderedPageBreak/>
        <w:t>4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right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Poslovni broj:7 St-649/2018-18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bookmarkStart w:name="_GoBack" w:id="1"/>
      <w:bookmarkEnd w:id="1"/>
      <w:r>
        <w:rPr>
          <w:rFonts w:cs="Times New Roman" w:eastAsia="Times New Roman"/>
          <w:color w:val="000000"/>
          <w:lang w:eastAsia="hr-HR"/>
        </w:rPr>
        <w:t xml:space="preserve">15.Troškove provedbe prodaje predmetnih nekretnina koju provodi nadležna jedinica Financijske agencije elektroničkom javnom dražbom namiriti će se iz postignute </w:t>
      </w:r>
      <w:proofErr w:type="spellStart"/>
      <w:r>
        <w:rPr>
          <w:rFonts w:cs="Times New Roman" w:eastAsia="Times New Roman"/>
          <w:color w:val="000000"/>
          <w:lang w:eastAsia="hr-HR"/>
        </w:rPr>
        <w:t>kupovnine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 predmeta prodaje.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    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Bjelovar 1. travnja 2019.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                                                                                                    S u d a c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  <w:t xml:space="preserve">              Tomislav Mrazović     </w:t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POUKA O PRAVNOM LIJEKU Protiv ovog zaključka nije dopušten pravni lijek (čl.11. st.5.OZ-a i čl.19.st.7. SZ-a).</w:t>
      </w: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D86AE2" w:rsidP="00D86AE2" w:rsidR="00D86A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sectPr w:rsidSect="0032366B" w:rsidR="00D86AE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AE2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18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St-649/2018-18</izvorni_sadrzaj>
    <derivirana_varijabla naziv="DomainObject.Oznaka_1">St-649/2018-18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LIVE društvo s ograničenom odgovornošću za građenje i savjetovanje u stečaju</izvorni_sadrzaj>
    <derivirana_varijabla naziv="DomainObject.Predmet.StrankaFormated_1">  Stečajna masa iza LIVE društvo s ograničenom odgovornošću za građenje i savjetovanje u stečaju</derivirana_varijabla>
  </DomainObject.Predmet.StrankaFormated>
  <DomainObject.Predmet.StrankaFormatedOIB>
    <izvorni_sadrzaj>  Stečajna masa iza LIVE društvo s ograničenom odgovornošću za građenje i savjetovanje u stečaju, OIB 81469753036</izvorni_sadrzaj>
    <derivirana_varijabla naziv="DomainObject.Predmet.StrankaFormatedOIB_1">  Stečajna masa iza LIVE društvo s ograničenom odgovornošću za građenje i savjetovanje u stečaju, OIB 81469753036</derivirana_varijabla>
  </DomainObject.Predmet.StrankaFormatedOIB>
  <DomainObject.Predmet.StrankaFormatedWithAdress>
    <izvorni_sadrzaj> Stečajna masa iza LIVE društvo s ograničenom odgovornošću za građenje i savjetovanje u stečaju, Dravska 1, 48000 Koprivnica</izvorni_sadrzaj>
    <derivirana_varijabla naziv="DomainObject.Predmet.StrankaFormatedWithAdress_1"> Stečajna masa iza LIVE društvo s ograničenom odgovornošću za građenje i savjetovanje u stečaju, Dravska 1, 48000 Koprivnica</derivirana_varijabla>
  </DomainObject.Predmet.StrankaFormatedWithAdress>
  <DomainObject.Predmet.StrankaFormatedWithAdressOIB>
    <izvorni_sadrzaj> Stečajna masa iza LIVE društvo s ograničenom odgovornošću za građenje i savjetovanje u stečaju, OIB 81469753036, Dravska 1, 48000 Koprivnica</izvorni_sadrzaj>
    <derivirana_varijabla naziv="DomainObject.Predmet.StrankaFormatedWithAdressOIB_1"> Stečajna masa iza LIVE društvo s ograničenom odgovornošću za građenje i savjetovanje u stečaju, OIB 81469753036, Dravska 1, 48000 Koprivnica</derivirana_varijabla>
  </DomainObject.Predmet.StrankaFormatedWithAdressOIB>
  <DomainObject.Predmet.StrankaWithAdress>
    <izvorni_sadrzaj>Stečajna masa iza LIVE društvo s ograničenom odgovornošću za građenje i savjetovanje u stečaju Dravska 1,48000 Koprivnica</izvorni_sadrzaj>
    <derivirana_varijabla naziv="DomainObject.Predmet.StrankaWithAdress_1">Stečajna masa iza LIVE društvo s ograničenom odgovornošću za građenje i savjetovanje u stečaju Dravska 1,48000 Koprivnica</derivirana_varijabla>
  </DomainObject.Predmet.StrankaWithAdress>
  <DomainObject.Predmet.StrankaWithAdressOIB>
    <izvorni_sadrzaj>Stečajna masa iza LIVE društvo s ograničenom odgovornošću za građenje i savjetovanje u stečaju, OIB 81469753036, Dravska 1,48000 Koprivnica</izvorni_sadrzaj>
    <derivirana_varijabla naziv="DomainObject.Predmet.StrankaWithAdressOIB_1">Stečajna masa iza LIVE društvo s ograničenom odgovornošću za građenje i savjetovanje u stečaju, OIB 81469753036, Dravska 1,48000 Koprivnica</derivirana_varijabla>
  </DomainObject.Predmet.StrankaWithAdressOIB>
  <DomainObject.Predmet.StrankaNazivFormated>
    <izvorni_sadrzaj>Stečajna masa iza LIVE društvo s ograničenom odgovornošću za građenje i savjetovanje u stečaju</izvorni_sadrzaj>
    <derivirana_varijabla naziv="DomainObject.Predmet.StrankaNazivFormated_1">Stečajna masa iza LIVE društvo s ograničenom odgovornošću za građenje i savjetovanje u stečaju</derivirana_varijabla>
  </DomainObject.Predmet.StrankaNazivFormated>
  <DomainObject.Predmet.StrankaNazivFormatedOIB>
    <izvorni_sadrzaj>Stečajna masa iza LIVE društvo s ograničenom odgovornošću za građenje i savjetovanje u stečaju, OIB 81469753036</izvorni_sadrzaj>
    <derivirana_varijabla naziv="DomainObject.Predmet.StrankaNazivFormatedOIB_1">Stečajna masa iza LIVE društvo s ograničenom odgovornošću za građenje i savjetovanje u stečaju, OIB 81469753036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LIVE društvo s ograničenom odgovornošću za građenje i savjetovanje u stečaju</item>
    </izvorni_sadrzaj>
    <derivirana_varijabla naziv="DomainObject.Predmet.StrankaListFormated_1">
      <item>Stečajna masa iza LIVE društvo s ograničenom odgovornošću za građenje i savjetovanje u stečaju</item>
    </derivirana_varijabla>
  </DomainObject.Predmet.StrankaListFormated>
  <DomainObject.Predmet.StrankaListFormatedOIB>
    <izvorni_sadrzaj>
      <item>Stečajna masa iza LIVE društvo s ograničenom odgovornošću za građenje i savjetovanje u stečaju, OIB 81469753036</item>
    </izvorni_sadrzaj>
    <derivirana_varijabla naziv="DomainObject.Predmet.StrankaListFormatedOIB_1">
      <item>Stečajna masa iza LIVE društvo s ograničenom odgovornošću za građenje i savjetovanje u stečaju, OIB 81469753036</item>
    </derivirana_varijabla>
  </DomainObject.Predmet.StrankaListFormatedOIB>
  <DomainObject.Predmet.StrankaListFormatedWithAdress>
    <izvorni_sadrzaj>
      <item>Stečajna masa iza LIVE društvo s ograničenom odgovornošću za građenje i savjetovanje u stečaju, Dravska 1, 48000 Koprivnica</item>
    </izvorni_sadrzaj>
    <derivirana_varijabla naziv="DomainObject.Predmet.StrankaListFormatedWithAdress_1">
      <item>Stečajna masa iza LIVE društvo s ograničenom odgovornošću za građenje i savjetovanje u stečaju, Dravska 1, 48000 Koprivnica</item>
    </derivirana_varijabla>
  </DomainObject.Predmet.StrankaListFormatedWithAdress>
  <DomainObject.Predmet.StrankaListFormatedWithAdressOIB>
    <izvorni_sadrzaj>
      <item>Stečajna masa iza LIVE društvo s ograničenom odgovornošću za građenje i savjetovanje u stečaju, OIB 81469753036, Dravska 1, 48000 Koprivnica</item>
    </izvorni_sadrzaj>
    <derivirana_varijabla naziv="DomainObject.Predmet.StrankaListFormatedWithAdressOIB_1">
      <item>Stečajna masa iza LIVE društvo s ograničenom odgovornošću za građenje i savjetovanje u stečaju, OIB 81469753036, Dravska 1, 48000 Koprivnica</item>
    </derivirana_varijabla>
  </DomainObject.Predmet.StrankaListFormatedWithAdressOIB>
  <DomainObject.Predmet.StrankaListNazivFormated>
    <izvorni_sadrzaj>
      <item>Stečajna masa iza LIVE društvo s ograničenom odgovornošću za građenje i savjetovanje u stečaju</item>
    </izvorni_sadrzaj>
    <derivirana_varijabla naziv="DomainObject.Predmet.StrankaListNazivFormated_1">
      <item>Stečajna masa iza LIVE društvo s ograničenom odgovornošću za građenje i savjetovanje u stečaju</item>
    </derivirana_varijabla>
  </DomainObject.Predmet.StrankaListNazivFormated>
  <DomainObject.Predmet.StrankaListNazivFormatedOIB>
    <izvorni_sadrzaj>
      <item>Stečajna masa iza LIVE društvo s ograničenom odgovornošću za građenje i savjetovanje u stečaju, OIB 81469753036</item>
    </izvorni_sadrzaj>
    <derivirana_varijabla naziv="DomainObject.Predmet.StrankaListNazivFormatedOIB_1">
      <item>Stečajna masa iza LIVE društvo s ograničenom odgovornošću za građenje i savjetovanje u stečaju, OIB 81469753036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ŠTIMAC</item>
      <item>Nenad Homar</item>
    </izvorni_sadrzaj>
    <derivirana_varijabla naziv="DomainObject.Predmet.OstaliListFormated_1">
      <item>JOSIP ŠTIMAC</item>
      <item>Nenad Homar</item>
    </derivirana_varijabla>
  </DomainObject.Predmet.OstaliListFormated>
  <DomainObject.Predmet.OstaliListFormatedOIB>
    <izvorni_sadrzaj>
      <item>JOSIP ŠTIMAC, OIB 86491531189</item>
      <item>Nenad Homar, OIB 11719729882</item>
    </izvorni_sadrzaj>
    <derivirana_varijabla naziv="DomainObject.Predmet.OstaliListFormatedOIB_1">
      <item>JOSIP ŠTIMAC, OIB 86491531189</item>
      <item>Nenad Homar, OIB 11719729882</item>
    </derivirana_varijabla>
  </DomainObject.Predmet.OstaliListFormatedOIB>
  <DomainObject.Predmet.OstaliListFormatedWithAdress>
    <izvorni_sadrzaj>
      <item>JOSIP ŠTIMAC, A.Mohorovičića 33., 43000 Bjelovar</item>
      <item>Nenad Homar, Dravska 1., 48000 Koprivnica</item>
    </izvorni_sadrzaj>
    <derivirana_varijabla naziv="DomainObject.Predmet.OstaliListFormatedWithAdress_1">
      <item>JOSIP ŠTIMAC, A.Mohorovičića 33., 43000 Bjelovar</item>
      <item>Nenad Homar, Dravska 1., 48000 Koprivnica</item>
    </derivirana_varijabla>
  </DomainObject.Predmet.OstaliListFormatedWithAdress>
  <DomainObject.Predmet.OstaliListFormatedWithAdressOIB>
    <izvorni_sadrzaj>
      <item>JOSIP ŠTIMAC, OIB 86491531189, A.Mohorovičića 33., 43000 Bjelovar</item>
      <item>Nenad Homar, OIB 11719729882, Dravska 1., 48000 Koprivnica</item>
    </izvorni_sadrzaj>
    <derivirana_varijabla naziv="DomainObject.Predmet.OstaliListFormatedWithAdressOIB_1">
      <item>JOSIP ŠTIMAC, OIB 86491531189, A.Mohorovičića 33., 43000 Bjelovar</item>
      <item>Nenad Homar, OIB 11719729882, Dravska 1., 48000 Koprivnica</item>
    </derivirana_varijabla>
  </DomainObject.Predmet.OstaliListFormatedWithAdressOIB>
  <DomainObject.Predmet.OstaliListNazivFormated>
    <izvorni_sadrzaj>
      <item>JOSIP ŠTIMAC</item>
      <item>Nenad Homar</item>
    </izvorni_sadrzaj>
    <derivirana_varijabla naziv="DomainObject.Predmet.OstaliListNazivFormated_1">
      <item>JOSIP ŠTIMAC</item>
      <item>Nenad Homar</item>
    </derivirana_varijabla>
  </DomainObject.Predmet.OstaliListNazivFormated>
  <DomainObject.Predmet.OstaliListNazivFormatedOIB>
    <izvorni_sadrzaj>
      <item>JOSIP ŠTIMAC, OIB 86491531189</item>
      <item>Nenad Homar, OIB 11719729882</item>
    </izvorni_sadrzaj>
    <derivirana_varijabla naziv="DomainObject.Predmet.OstaliListNazivFormatedOIB_1">
      <item>JOSIP ŠTIMAC, OIB 86491531189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St-649/2018-18</izvorni_sadrzaj>
    <derivirana_varijabla naziv="DomainObject.PoslovniBrojDokumenta_1">St-649/2018-18</derivirana_varijabla>
  </DomainObject.PoslovniBrojDokumenta>
  <DomainObject.Predmet.StrankaIDrugi>
    <izvorni_sadrzaj>Stečajna masa iza LIVE društvo s ograničenom odgovornošću za građenje i savjetovanje u stečaju</izvorni_sadrzaj>
    <derivirana_varijabla naziv="DomainObject.Predmet.StrankaIDrugi_1">Stečajna masa iza LIVE društvo s ograničenom odgovornošću za građenje i savjetovanje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LIVE društvo s ograničenom odgovornošću za građenje i savjetovanje u stečaju, OIB 81469753036, Dravska 1, 48000 Koprivnica</izvorni_sadrzaj>
    <derivirana_varijabla naziv="DomainObject.Predmet.StrankaIDrugiAdressOIB_1">Stečajna masa iza LIVE društvo s ograničenom odgovornošću za građenje i savjetovanje u stečaju, OIB 81469753036, Dravska 1,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ŠTIMAC</item>
      <item>Stečajna masa iza LIVE društvo s ograničenom odgovornošću za građenje i savjetovanje u stečaju</item>
      <item>Nenad Homar</item>
    </izvorni_sadrzaj>
    <derivirana_varijabla naziv="DomainObject.Predmet.SudioniciListNaziv_1">
      <item>JOSIP ŠTIMAC</item>
      <item>Stečajna masa iza LIVE društvo s ograničenom odgovornošću za građenje i savjetovanje u stečaju</item>
      <item>Nenad Homar</item>
    </derivirana_varijabla>
  </DomainObject.Predmet.SudioniciListNaziv>
  <DomainObject.Predmet.SudioniciListAdressOIB>
    <izvorni_sadrzaj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izvorni_sadrzaj>
    <derivirana_varijabla naziv="DomainObject.Predmet.SudioniciListAdressOIB_1"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5BF31-ED2C-4F9C-A146-0EA1BF224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925</properties:Words>
  <properties:Characters>5775</properties:Characters>
  <properties:Lines>159</properties:Lines>
  <properties:Paragraphs>63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2019-04-01T12:40:00Z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St-649/2018-18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