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776c" w14:paraId="b87776c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794206" w:rsidR="009464C5" w:rsidRPr="00794206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94206">
        <w:rPr>
          <w:rFonts w:eastAsia="MS Mincho"/>
        </w:rPr>
        <w:t xml:space="preserve">Trgovački sud u Rijeci, po </w:t>
      </w:r>
      <w:r w:rsidR="007F022F" w:rsidRPr="00794206">
        <w:rPr>
          <w:rFonts w:eastAsia="MS Mincho"/>
        </w:rPr>
        <w:t xml:space="preserve">sucu </w:t>
      </w:r>
      <w:proofErr w:type="spellStart"/>
      <w:r w:rsidRPr="00794206">
        <w:rPr>
          <w:rFonts w:eastAsia="MS Mincho"/>
        </w:rPr>
        <w:t>Liljani</w:t>
      </w:r>
      <w:proofErr w:type="spellEnd"/>
      <w:r w:rsidRPr="00794206">
        <w:rPr>
          <w:rFonts w:eastAsia="MS Mincho"/>
        </w:rPr>
        <w:t xml:space="preserve"> Ugrin</w:t>
      </w:r>
      <w:r w:rsidR="00276787">
        <w:rPr>
          <w:rFonts w:eastAsia="MS Mincho"/>
        </w:rPr>
        <w:t xml:space="preserve"> </w:t>
      </w:r>
      <w:r w:rsidRPr="00794206">
        <w:rPr>
          <w:rFonts w:eastAsia="MS Mincho"/>
        </w:rPr>
        <w:t xml:space="preserve"> </w:t>
      </w:r>
      <w:r w:rsidR="00673F66" w:rsidRPr="00794206">
        <w:rPr>
          <w:rFonts w:eastAsia="MS Mincho"/>
        </w:rPr>
        <w:t xml:space="preserve">u </w:t>
      </w:r>
      <w:r w:rsidR="00794206" w:rsidRPr="00794206">
        <w:rPr>
          <w:rFonts w:eastAsia="MS Mincho"/>
        </w:rPr>
        <w:t xml:space="preserve">stečajnom predmetu na prijedlog </w:t>
      </w:r>
      <w:r w:rsidR="00673BFB">
        <w:rPr>
          <w:rFonts w:eastAsia="MS Mincho"/>
        </w:rPr>
        <w:t xml:space="preserve">stečajnog upravitelja </w:t>
      </w:r>
      <w:r w:rsidR="00794206" w:rsidRPr="00B77F44">
        <w:rPr>
          <w:rFonts w:eastAsia="MS Mincho"/>
        </w:rPr>
        <w:t xml:space="preserve">radi </w:t>
      </w:r>
      <w:r w:rsidR="00794206" w:rsidRPr="00794206">
        <w:rPr>
          <w:rFonts w:eastAsia="MS Mincho"/>
        </w:rPr>
        <w:t>nast</w:t>
      </w:r>
      <w:r w:rsidR="00276787">
        <w:rPr>
          <w:rFonts w:eastAsia="MS Mincho"/>
        </w:rPr>
        <w:t>a</w:t>
      </w:r>
      <w:r w:rsidR="00794206" w:rsidRPr="00794206">
        <w:rPr>
          <w:rFonts w:eastAsia="MS Mincho"/>
        </w:rPr>
        <w:t xml:space="preserve">vka postupka </w:t>
      </w:r>
      <w:r w:rsidR="00C21DC6">
        <w:rPr>
          <w:rFonts w:eastAsia="MS Mincho"/>
        </w:rPr>
        <w:t xml:space="preserve">nad stečajnom masom </w:t>
      </w:r>
      <w:r w:rsidR="00794206" w:rsidRPr="00794206">
        <w:rPr>
          <w:rFonts w:eastAsia="MS Mincho"/>
        </w:rPr>
        <w:t>dužnik</w:t>
      </w:r>
      <w:r w:rsidR="00C21DC6">
        <w:rPr>
          <w:rFonts w:eastAsia="MS Mincho"/>
        </w:rPr>
        <w:t>a</w:t>
      </w:r>
      <w:r w:rsidR="00794206" w:rsidRPr="00794206">
        <w:rPr>
          <w:rFonts w:eastAsia="MS Mincho"/>
        </w:rPr>
        <w:t xml:space="preserve"> </w:t>
      </w:r>
      <w:r w:rsidR="00673BFB" w:rsidRPr="00673BFB">
        <w:t xml:space="preserve">INOX društvo s ograničenom odgovornošću za proizvodnju kemijskih proizvoda i trgovinu "u stečaju" </w:t>
      </w:r>
      <w:r w:rsidR="00B77F44" w:rsidRPr="00673BFB">
        <w:t xml:space="preserve"> </w:t>
      </w:r>
      <w:r w:rsidR="00673BFB" w:rsidRPr="00673BFB">
        <w:t xml:space="preserve">Umag, Obala J.B.Tita 4 </w:t>
      </w:r>
      <w:r w:rsidR="00B77F44" w:rsidRPr="00673BFB">
        <w:t xml:space="preserve">( ranije MBS </w:t>
      </w:r>
      <w:r w:rsidR="00673BFB" w:rsidRPr="00673BFB">
        <w:t>040163508</w:t>
      </w:r>
      <w:r w:rsidR="00B77F44" w:rsidRPr="00673BFB">
        <w:t xml:space="preserve"> – OIB </w:t>
      </w:r>
      <w:r w:rsidR="00673BFB" w:rsidRPr="00673BFB">
        <w:t xml:space="preserve">09008682637 </w:t>
      </w:r>
      <w:r w:rsidR="00B77F44" w:rsidRPr="00673BFB">
        <w:t xml:space="preserve"> </w:t>
      </w:r>
      <w:r w:rsidR="00B77F44" w:rsidRPr="00B77F44">
        <w:t>)</w:t>
      </w:r>
      <w:r w:rsidR="00794206">
        <w:t xml:space="preserve"> </w:t>
      </w:r>
      <w:r w:rsidRPr="00794206">
        <w:rPr>
          <w:rFonts w:eastAsia="MS Mincho"/>
        </w:rPr>
        <w:t xml:space="preserve">dana </w:t>
      </w:r>
      <w:r w:rsidR="00CA5EE7">
        <w:rPr>
          <w:rFonts w:eastAsia="MS Mincho"/>
        </w:rPr>
        <w:t xml:space="preserve">29. lipnja </w:t>
      </w:r>
      <w:r w:rsidR="007F022F" w:rsidRPr="00794206">
        <w:rPr>
          <w:rFonts w:eastAsia="MS Mincho"/>
        </w:rPr>
        <w:t>201</w:t>
      </w:r>
      <w:r w:rsidR="00794206" w:rsidRPr="00794206">
        <w:rPr>
          <w:rFonts w:eastAsia="MS Mincho"/>
        </w:rPr>
        <w:t>7</w:t>
      </w:r>
      <w:r w:rsidR="007F022F" w:rsidRPr="00794206">
        <w:rPr>
          <w:rFonts w:eastAsia="MS Mincho"/>
        </w:rPr>
        <w:t>.</w:t>
      </w:r>
      <w:r w:rsidRPr="00794206">
        <w:rPr>
          <w:rFonts w:eastAsia="MS Mincho"/>
        </w:rPr>
        <w:t xml:space="preserve"> </w:t>
      </w:r>
      <w:r w:rsidR="007F022F" w:rsidRPr="00794206">
        <w:rPr>
          <w:rFonts w:eastAsia="MS Mincho"/>
        </w:rPr>
        <w:t xml:space="preserve"> </w:t>
      </w:r>
    </w:p>
    <w:p w:rsidRDefault="00673BFB" w:rsidP="00A47064" w:rsidR="00673BFB">
      <w:pPr>
        <w:jc w:val="center"/>
        <w:rPr>
          <w:rFonts w:cs="CourierNew" w:hAnsi="CourierNew" w:ascii="CourierNew"/>
          <w:sz w:val="20"/>
          <w:szCs w:val="20"/>
        </w:rPr>
      </w:pPr>
    </w:p>
    <w:p w:rsidRDefault="00673BFB" w:rsidP="00A47064" w:rsidR="00673BFB">
      <w:pPr>
        <w:jc w:val="center"/>
        <w:rPr>
          <w:rFonts w:cs="CourierNew" w:hAnsi="CourierNew" w:ascii="CourierNew"/>
          <w:sz w:val="20"/>
          <w:szCs w:val="20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800506" w:rsidRPr="00910F64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>Određuje se nastavak stečajnog postupka nad</w:t>
      </w:r>
      <w:r w:rsidR="00362B27" w:rsidRPr="002C3F41">
        <w:rPr>
          <w:color w:val="000000"/>
        </w:rPr>
        <w:t xml:space="preserve"> </w:t>
      </w:r>
      <w:r w:rsidR="00C21DC6">
        <w:rPr>
          <w:color w:val="000000"/>
        </w:rPr>
        <w:t>stečajnom masom d</w:t>
      </w:r>
      <w:r w:rsidR="00794206">
        <w:rPr>
          <w:color w:val="000000"/>
        </w:rPr>
        <w:t>užnik</w:t>
      </w:r>
      <w:r w:rsidR="00C21DC6">
        <w:rPr>
          <w:color w:val="000000"/>
        </w:rPr>
        <w:t xml:space="preserve">a </w:t>
      </w:r>
      <w:r w:rsidR="00673BFB" w:rsidRPr="00673BFB">
        <w:t>INOX društvo s ograničenom odgovornošću za proizvodnju kemijskih proizvoda i trgovinu "u stečaju"</w:t>
      </w:r>
      <w:r w:rsidR="00C21DC6">
        <w:t xml:space="preserve">, </w:t>
      </w:r>
      <w:r w:rsidR="00794206">
        <w:t xml:space="preserve"> </w:t>
      </w:r>
      <w:r w:rsidRPr="00910F64">
        <w:rPr>
          <w:color w:val="000000"/>
        </w:rPr>
        <w:t>radi naknadne diobe.</w:t>
      </w:r>
    </w:p>
    <w:p w:rsidRDefault="00800506" w:rsidP="00800506" w:rsidR="00800506" w:rsidRPr="00910F64">
      <w:pPr>
        <w:jc w:val="both"/>
      </w:pPr>
    </w:p>
    <w:p w:rsidRDefault="00800506" w:rsidP="00673BFB" w:rsidR="00673BFB" w:rsidRPr="00673BFB">
      <w:pPr>
        <w:jc w:val="both"/>
        <w:rPr>
          <w:color w:val="000000"/>
        </w:rPr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upisat će se </w:t>
      </w:r>
      <w:r w:rsidR="00794206" w:rsidRPr="00794206">
        <w:rPr>
          <w:rFonts w:eastAsia="MS Mincho"/>
        </w:rPr>
        <w:t xml:space="preserve">Stečajna masa iza </w:t>
      </w:r>
      <w:r w:rsidR="00673BFB" w:rsidRPr="00673BFB">
        <w:t>INOX društvo s ograničenom odgovornošću za proizvodnju kemijskih proizvoda i trgovinu "u stečaju"</w:t>
      </w:r>
      <w:r w:rsidR="00C21DC6">
        <w:t>,</w:t>
      </w:r>
      <w:r w:rsidR="00794206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673BFB" w:rsidRPr="00673BFB">
        <w:t>040163508</w:t>
      </w:r>
      <w:r w:rsidR="00673BFB">
        <w:t>.</w:t>
      </w:r>
      <w:r w:rsidR="00673BFB">
        <w:rPr>
          <w:color w:val="000000"/>
        </w:rPr>
        <w:t xml:space="preserve"> </w:t>
      </w:r>
    </w:p>
    <w:p w:rsidRDefault="00673BFB" w:rsidP="00673BFB" w:rsidR="00673BFB" w:rsidRPr="00673BFB">
      <w:pPr>
        <w:jc w:val="both"/>
        <w:rPr>
          <w:color w:val="000000"/>
        </w:rPr>
      </w:pPr>
    </w:p>
    <w:p w:rsidRDefault="00673BFB" w:rsidP="00673BFB" w:rsidR="00673BFB" w:rsidRPr="00673BFB">
      <w:pPr>
        <w:jc w:val="both"/>
        <w:rPr>
          <w:color w:val="000000"/>
        </w:rPr>
      </w:pPr>
      <w:r w:rsidRPr="00673BFB">
        <w:rPr>
          <w:color w:val="000000"/>
        </w:rPr>
        <w:t xml:space="preserve">III </w:t>
      </w:r>
      <w:r w:rsidRPr="00673BFB">
        <w:rPr>
          <w:color w:val="000000"/>
        </w:rPr>
        <w:tab/>
        <w:t>Pozivaju se vjerovnici viših isplatnih redova da u roku od 30 dana od objave ovog rješenja o nastavku postupka na mrežnoj stranici e-Oglasna ploča sudova, prijave svoje tražbine stečajnom upravitelju u skladu s pravilima Stečajnog zakona i to u dva primjerka s ispravama iz kojih tražbina proizlazi, te prilože potvrdu o uplaćenoj sudskoj pristojbi</w:t>
      </w:r>
      <w:r>
        <w:rPr>
          <w:color w:val="000000"/>
        </w:rPr>
        <w:t xml:space="preserve"> </w:t>
      </w:r>
      <w:r w:rsidRPr="00673BFB">
        <w:rPr>
          <w:color w:val="000000"/>
        </w:rPr>
        <w:t xml:space="preserve"> u iznosu od 2% od vrijednosti prijavljene tražbine, ali ne više od 500,00 kn, sve na adresu: stečajnog upravitelja:  Boris </w:t>
      </w:r>
      <w:proofErr w:type="spellStart"/>
      <w:r w:rsidRPr="00673BFB">
        <w:rPr>
          <w:color w:val="000000"/>
        </w:rPr>
        <w:t>Debelić</w:t>
      </w:r>
      <w:proofErr w:type="spellEnd"/>
      <w:r w:rsidRPr="00673BFB">
        <w:rPr>
          <w:color w:val="000000"/>
        </w:rPr>
        <w:t xml:space="preserve"> ( </w:t>
      </w:r>
      <w:r>
        <w:rPr>
          <w:color w:val="000000"/>
        </w:rPr>
        <w:t>51000 Rijeka</w:t>
      </w:r>
      <w:r w:rsidRPr="00673BFB">
        <w:rPr>
          <w:color w:val="000000"/>
        </w:rPr>
        <w:t xml:space="preserve">, </w:t>
      </w:r>
      <w:proofErr w:type="spellStart"/>
      <w:r w:rsidRPr="00673BFB">
        <w:rPr>
          <w:color w:val="000000"/>
        </w:rPr>
        <w:t>Rastočine</w:t>
      </w:r>
      <w:proofErr w:type="spellEnd"/>
      <w:r w:rsidRPr="00673BFB">
        <w:rPr>
          <w:color w:val="000000"/>
        </w:rPr>
        <w:t xml:space="preserve"> 3. </w:t>
      </w:r>
    </w:p>
    <w:p w:rsidRDefault="00673BFB" w:rsidP="00673BFB" w:rsidR="00673BFB" w:rsidRPr="00673BFB">
      <w:pPr>
        <w:jc w:val="both"/>
        <w:rPr>
          <w:color w:val="000000"/>
        </w:rPr>
      </w:pPr>
      <w:r w:rsidRPr="00673BFB">
        <w:rPr>
          <w:color w:val="000000"/>
        </w:rPr>
        <w:t>U prijavi je potrebno navesti osnovu i visinu tražbine u kunama, te broj računa vjerovnika.</w:t>
      </w:r>
    </w:p>
    <w:p w:rsidRDefault="00673BFB" w:rsidP="00673BFB" w:rsidR="00673BFB" w:rsidRPr="00673BFB">
      <w:pPr>
        <w:jc w:val="both"/>
        <w:rPr>
          <w:color w:val="000000"/>
        </w:rPr>
      </w:pPr>
      <w:r w:rsidRPr="00673BFB">
        <w:rPr>
          <w:color w:val="000000"/>
        </w:rPr>
        <w:t xml:space="preserve">           Ako se prijavljuje tražbina o kojoj se vodi parnica prije otvaranja stečajnog postupka, u prijavi je potrebno navesti sud pred kojim se vodi parnica s naznakom broja spisa.</w:t>
      </w:r>
    </w:p>
    <w:p w:rsidRDefault="00673BFB" w:rsidP="00673BFB" w:rsidR="00673BFB" w:rsidRPr="00673BFB">
      <w:pPr>
        <w:jc w:val="both"/>
        <w:rPr>
          <w:color w:val="000000"/>
        </w:rPr>
      </w:pPr>
      <w:r w:rsidRPr="00673BFB">
        <w:rPr>
          <w:color w:val="000000"/>
        </w:rPr>
        <w:tab/>
      </w:r>
    </w:p>
    <w:p w:rsidRDefault="00673BFB" w:rsidP="00673BFB" w:rsidR="00673BFB" w:rsidRPr="00673BFB">
      <w:pPr>
        <w:jc w:val="both"/>
        <w:rPr>
          <w:color w:val="000000"/>
        </w:rPr>
      </w:pPr>
      <w:r w:rsidRPr="00673BFB">
        <w:rPr>
          <w:color w:val="000000"/>
        </w:rPr>
        <w:tab/>
        <w:t>IV</w:t>
      </w:r>
      <w:r w:rsidRPr="00673BFB">
        <w:rPr>
          <w:color w:val="000000"/>
        </w:rPr>
        <w:tab/>
        <w:t xml:space="preserve">Određuje se ročište vjerovnika na kojem će se ispitati prijavljene tražbine (opće ispitno ročište) za dan   </w:t>
      </w:r>
    </w:p>
    <w:p w:rsidRDefault="00673BFB" w:rsidP="00673BFB" w:rsidR="00673BFB" w:rsidRPr="00673BFB">
      <w:pPr>
        <w:jc w:val="center"/>
        <w:rPr>
          <w:color w:val="000000"/>
        </w:rPr>
      </w:pPr>
      <w:r w:rsidRPr="00673BFB">
        <w:rPr>
          <w:color w:val="000000"/>
        </w:rPr>
        <w:t>1</w:t>
      </w:r>
      <w:r>
        <w:rPr>
          <w:color w:val="000000"/>
        </w:rPr>
        <w:t>0</w:t>
      </w:r>
      <w:r w:rsidRPr="00673BFB">
        <w:rPr>
          <w:color w:val="000000"/>
        </w:rPr>
        <w:t xml:space="preserve">. </w:t>
      </w:r>
      <w:r>
        <w:rPr>
          <w:color w:val="000000"/>
        </w:rPr>
        <w:t xml:space="preserve">listopada </w:t>
      </w:r>
      <w:r w:rsidRPr="00673BFB">
        <w:rPr>
          <w:color w:val="000000"/>
        </w:rPr>
        <w:t xml:space="preserve">2017. u </w:t>
      </w:r>
      <w:r>
        <w:rPr>
          <w:color w:val="000000"/>
        </w:rPr>
        <w:t>9</w:t>
      </w:r>
      <w:r w:rsidRPr="00673BFB">
        <w:rPr>
          <w:color w:val="000000"/>
        </w:rPr>
        <w:t>,00 sati,</w:t>
      </w:r>
    </w:p>
    <w:p w:rsidRDefault="00673BFB" w:rsidP="00673BFB" w:rsidR="00673BFB" w:rsidRPr="00673BFB">
      <w:pPr>
        <w:jc w:val="both"/>
        <w:rPr>
          <w:color w:val="000000"/>
        </w:rPr>
      </w:pPr>
      <w:r w:rsidRPr="00673BFB">
        <w:rPr>
          <w:color w:val="000000"/>
        </w:rPr>
        <w:tab/>
        <w:t xml:space="preserve">                               kod ovog suda, Zadarska 1 i 3, sudnica broj 11</w:t>
      </w:r>
    </w:p>
    <w:p w:rsidRDefault="00673BFB" w:rsidP="00673BFB" w:rsidR="00673BFB" w:rsidRPr="00673BFB">
      <w:pPr>
        <w:jc w:val="both"/>
        <w:rPr>
          <w:color w:val="000000"/>
        </w:rPr>
      </w:pPr>
      <w:r w:rsidRPr="00673BFB">
        <w:rPr>
          <w:color w:val="000000"/>
        </w:rPr>
        <w:lastRenderedPageBreak/>
        <w:tab/>
      </w:r>
    </w:p>
    <w:p w:rsidRDefault="00673BFB" w:rsidP="00673BFB" w:rsidR="00673BFB" w:rsidRPr="00673BFB">
      <w:pPr>
        <w:jc w:val="both"/>
        <w:rPr>
          <w:color w:val="000000"/>
        </w:rPr>
      </w:pPr>
      <w:r w:rsidRPr="00673BFB">
        <w:rPr>
          <w:color w:val="000000"/>
        </w:rPr>
        <w:t>V</w:t>
      </w:r>
      <w:r w:rsidRPr="00673BFB">
        <w:rPr>
          <w:color w:val="000000"/>
        </w:rPr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673BFB" w:rsidP="00673BFB" w:rsidR="00673BFB" w:rsidRPr="00673BFB">
      <w:pPr>
        <w:jc w:val="both"/>
        <w:rPr>
          <w:color w:val="000000"/>
        </w:rPr>
      </w:pPr>
      <w:r w:rsidRPr="00673BFB">
        <w:rPr>
          <w:color w:val="000000"/>
        </w:rPr>
        <w:tab/>
      </w:r>
    </w:p>
    <w:p w:rsidRDefault="00673BFB" w:rsidP="00673BFB" w:rsidR="00673BFB" w:rsidRPr="00673BFB">
      <w:pPr>
        <w:jc w:val="center"/>
        <w:rPr>
          <w:color w:val="000000"/>
        </w:rPr>
      </w:pPr>
      <w:r w:rsidRPr="00673BFB">
        <w:rPr>
          <w:color w:val="000000"/>
        </w:rPr>
        <w:t>1</w:t>
      </w:r>
      <w:r>
        <w:rPr>
          <w:color w:val="000000"/>
        </w:rPr>
        <w:t>0</w:t>
      </w:r>
      <w:r w:rsidRPr="00673BFB">
        <w:rPr>
          <w:color w:val="000000"/>
        </w:rPr>
        <w:t xml:space="preserve">. </w:t>
      </w:r>
      <w:r>
        <w:rPr>
          <w:color w:val="000000"/>
        </w:rPr>
        <w:t xml:space="preserve">listopada </w:t>
      </w:r>
      <w:r w:rsidRPr="00673BFB">
        <w:rPr>
          <w:color w:val="000000"/>
        </w:rPr>
        <w:t xml:space="preserve">2017. u </w:t>
      </w:r>
      <w:r>
        <w:rPr>
          <w:color w:val="000000"/>
        </w:rPr>
        <w:t>9</w:t>
      </w:r>
      <w:r w:rsidRPr="00673BFB">
        <w:rPr>
          <w:color w:val="000000"/>
        </w:rPr>
        <w:t>,</w:t>
      </w:r>
      <w:r>
        <w:rPr>
          <w:color w:val="000000"/>
        </w:rPr>
        <w:t>3</w:t>
      </w:r>
      <w:r w:rsidRPr="00673BFB">
        <w:rPr>
          <w:color w:val="000000"/>
        </w:rPr>
        <w:t>0 sati,</w:t>
      </w:r>
    </w:p>
    <w:p w:rsidRDefault="00673BFB" w:rsidP="00673BFB" w:rsidR="00673BFB" w:rsidRPr="00673BFB">
      <w:pPr>
        <w:jc w:val="both"/>
        <w:rPr>
          <w:color w:val="000000"/>
        </w:rPr>
      </w:pPr>
      <w:r w:rsidRPr="00673BFB">
        <w:rPr>
          <w:color w:val="000000"/>
        </w:rPr>
        <w:tab/>
        <w:t xml:space="preserve">                               kod ovog suda, Zadarska 1 i 3, sudnica broj 11</w:t>
      </w:r>
    </w:p>
    <w:p w:rsidRDefault="00673BFB" w:rsidP="00673BFB" w:rsidR="00673BFB">
      <w:pPr>
        <w:jc w:val="both"/>
        <w:rPr>
          <w:color w:val="000000"/>
        </w:rPr>
      </w:pPr>
    </w:p>
    <w:p w:rsidRDefault="00673BFB" w:rsidP="00673BFB" w:rsidR="00673BFB" w:rsidRPr="00673BFB">
      <w:pPr>
        <w:jc w:val="both"/>
        <w:rPr>
          <w:color w:val="000000"/>
        </w:rPr>
      </w:pPr>
      <w:r w:rsidRPr="00673BFB">
        <w:rPr>
          <w:color w:val="000000"/>
        </w:rPr>
        <w:t xml:space="preserve">VI  </w:t>
      </w:r>
      <w:r w:rsidRPr="00673BFB">
        <w:rPr>
          <w:color w:val="000000"/>
        </w:rPr>
        <w:tab/>
        <w:t xml:space="preserve"> Ovo  rješenje objavit će se na mrežnoj stranici e-Oglasna ploča sudova. </w:t>
      </w:r>
    </w:p>
    <w:p w:rsidRDefault="00673BFB" w:rsidP="00673BFB" w:rsidR="00673BFB" w:rsidRPr="00673BFB">
      <w:pPr>
        <w:jc w:val="both"/>
        <w:rPr>
          <w:color w:val="000000"/>
        </w:rPr>
      </w:pPr>
    </w:p>
    <w:p w:rsidRDefault="00673BFB" w:rsidP="00673BFB" w:rsidR="00673BFB" w:rsidRPr="00673BFB">
      <w:pPr>
        <w:ind w:firstLine="708"/>
        <w:jc w:val="center"/>
        <w:rPr>
          <w:color w:val="000000"/>
        </w:rPr>
      </w:pPr>
      <w:r w:rsidRPr="00673BFB">
        <w:rPr>
          <w:color w:val="000000"/>
        </w:rPr>
        <w:t>Obrazloženje</w:t>
      </w:r>
    </w:p>
    <w:p w:rsidRDefault="00673BFB" w:rsidP="00673BFB" w:rsidR="00673BFB" w:rsidRPr="00673BFB">
      <w:pPr>
        <w:jc w:val="both"/>
        <w:rPr>
          <w:color w:val="000000"/>
        </w:rPr>
      </w:pPr>
    </w:p>
    <w:p w:rsidRDefault="00673BFB" w:rsidP="00673BFB" w:rsidR="00673BFB" w:rsidRPr="00673BFB">
      <w:pPr>
        <w:jc w:val="both"/>
        <w:rPr>
          <w:color w:val="000000"/>
        </w:rPr>
      </w:pPr>
    </w:p>
    <w:p w:rsidRDefault="00673BFB" w:rsidP="00673BFB" w:rsidR="00673BFB">
      <w:pPr>
        <w:ind w:firstLine="708"/>
        <w:jc w:val="both"/>
        <w:rPr>
          <w:color w:val="000000"/>
        </w:rPr>
      </w:pPr>
      <w:r w:rsidRPr="00673BFB">
        <w:rPr>
          <w:color w:val="000000"/>
        </w:rPr>
        <w:t>Stečajn</w:t>
      </w:r>
      <w:r>
        <w:rPr>
          <w:color w:val="000000"/>
        </w:rPr>
        <w:t>i</w:t>
      </w:r>
      <w:r w:rsidRPr="00673BFB">
        <w:rPr>
          <w:color w:val="000000"/>
        </w:rPr>
        <w:t xml:space="preserve"> upravitelj je predloži</w:t>
      </w:r>
      <w:r>
        <w:rPr>
          <w:color w:val="000000"/>
        </w:rPr>
        <w:t>o</w:t>
      </w:r>
      <w:r w:rsidRPr="00673BFB">
        <w:rPr>
          <w:color w:val="000000"/>
        </w:rPr>
        <w:t xml:space="preserve"> nastavak postupka nad stečajnom masom dužnika  </w:t>
      </w:r>
      <w:r w:rsidRPr="00673BFB">
        <w:t>INOX d</w:t>
      </w:r>
      <w:r>
        <w:t xml:space="preserve">.o.o. </w:t>
      </w:r>
      <w:r w:rsidRPr="00673BFB">
        <w:rPr>
          <w:color w:val="000000"/>
        </w:rPr>
        <w:t xml:space="preserve">nad kojim je </w:t>
      </w:r>
      <w:proofErr w:type="spellStart"/>
      <w:r w:rsidRPr="00673BFB">
        <w:rPr>
          <w:color w:val="000000"/>
        </w:rPr>
        <w:t>ovosudnim</w:t>
      </w:r>
      <w:proofErr w:type="spellEnd"/>
      <w:r w:rsidRPr="00673BFB">
        <w:rPr>
          <w:color w:val="000000"/>
        </w:rPr>
        <w:t xml:space="preserve"> rješenjem pod poslovnim brojem 7 St-</w:t>
      </w:r>
      <w:r>
        <w:rPr>
          <w:color w:val="000000"/>
        </w:rPr>
        <w:t>426</w:t>
      </w:r>
      <w:r w:rsidRPr="00673BFB">
        <w:rPr>
          <w:color w:val="000000"/>
        </w:rPr>
        <w:t>/1</w:t>
      </w:r>
      <w:r>
        <w:rPr>
          <w:color w:val="000000"/>
        </w:rPr>
        <w:t>3</w:t>
      </w:r>
      <w:r w:rsidRPr="00673BFB">
        <w:rPr>
          <w:color w:val="000000"/>
        </w:rPr>
        <w:t>-</w:t>
      </w:r>
      <w:r>
        <w:rPr>
          <w:color w:val="000000"/>
        </w:rPr>
        <w:t>8</w:t>
      </w:r>
      <w:r w:rsidRPr="00673BFB">
        <w:rPr>
          <w:color w:val="000000"/>
        </w:rPr>
        <w:t xml:space="preserve"> od </w:t>
      </w:r>
      <w:r>
        <w:rPr>
          <w:color w:val="000000"/>
        </w:rPr>
        <w:t>9</w:t>
      </w:r>
      <w:r w:rsidRPr="00673BFB">
        <w:rPr>
          <w:color w:val="000000"/>
        </w:rPr>
        <w:t xml:space="preserve">. </w:t>
      </w:r>
      <w:r>
        <w:rPr>
          <w:color w:val="000000"/>
        </w:rPr>
        <w:t xml:space="preserve">srpnja </w:t>
      </w:r>
      <w:r w:rsidRPr="00673BFB">
        <w:rPr>
          <w:color w:val="000000"/>
        </w:rPr>
        <w:t xml:space="preserve">2013.  otvoren i istodobno zaključen stečajni postupak, uz obrazloženje da je u korist dužnika okončan parnični postupak koji je dužnik vodio radi namirenja tražbine u iznosu od </w:t>
      </w:r>
      <w:r>
        <w:rPr>
          <w:color w:val="000000"/>
        </w:rPr>
        <w:t xml:space="preserve">63.637,42 </w:t>
      </w:r>
      <w:r w:rsidRPr="00673BFB">
        <w:rPr>
          <w:color w:val="000000"/>
        </w:rPr>
        <w:t>kn</w:t>
      </w:r>
      <w:r>
        <w:rPr>
          <w:color w:val="000000"/>
        </w:rPr>
        <w:t>.</w:t>
      </w:r>
    </w:p>
    <w:p w:rsidRDefault="00673BFB" w:rsidP="00673BFB" w:rsidR="00673BFB" w:rsidRPr="00673BF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Stoga je sud </w:t>
      </w:r>
      <w:r w:rsidRPr="00673BFB">
        <w:rPr>
          <w:color w:val="000000"/>
        </w:rPr>
        <w:t>temeljem odredbe članka 289. stavak 2. Stečajnog zakona ( „Narodne novine“ br. 71/15, u daljnjem tekstu SZ  ) odlučio kao pod točkom I izreke ovog rješenja.</w:t>
      </w:r>
    </w:p>
    <w:p w:rsidRDefault="00673BFB" w:rsidP="00673BFB" w:rsidR="00673BFB" w:rsidRPr="00673BFB">
      <w:pPr>
        <w:ind w:firstLine="708"/>
        <w:jc w:val="both"/>
        <w:rPr>
          <w:color w:val="000000"/>
        </w:rPr>
      </w:pPr>
      <w:r w:rsidRPr="00673BFB">
        <w:rPr>
          <w:color w:val="000000"/>
        </w:rPr>
        <w:t>Kako se stečajna masa ima upisati u sudski registar na osnovu odredbe članka 289. stavka 5. u vezi s člankom 438. SZ odlučeno je kao pod točkom II izreke ovog rješenja, dok je na osnovu odredbe članka 133. stavak 5. i 6. SZ odlučeno kao pod točkom III do V izreke ovog rješenja, a temeljem odredbe članka 12. stavak 1. SZ kao pod točkom VI izreke ovog rješenja.</w:t>
      </w:r>
    </w:p>
    <w:p w:rsidRDefault="00673BFB" w:rsidP="00673BFB" w:rsidR="00673BFB" w:rsidRPr="00673BFB">
      <w:pPr>
        <w:jc w:val="both"/>
        <w:rPr>
          <w:color w:val="000000"/>
        </w:rPr>
      </w:pPr>
    </w:p>
    <w:p w:rsidRDefault="00673BFB" w:rsidP="00673BFB" w:rsidR="00673BFB" w:rsidRPr="00673BFB">
      <w:pPr>
        <w:jc w:val="center"/>
        <w:rPr>
          <w:color w:val="000000"/>
        </w:rPr>
      </w:pPr>
      <w:r w:rsidRPr="00673BFB">
        <w:rPr>
          <w:color w:val="000000"/>
        </w:rPr>
        <w:t xml:space="preserve">Rijeci, </w:t>
      </w:r>
      <w:r>
        <w:rPr>
          <w:rFonts w:eastAsia="MS Mincho"/>
        </w:rPr>
        <w:t xml:space="preserve">29. lipnja </w:t>
      </w:r>
      <w:r w:rsidRPr="00794206">
        <w:rPr>
          <w:rFonts w:eastAsia="MS Mincho"/>
        </w:rPr>
        <w:t>2017</w:t>
      </w:r>
      <w:r w:rsidRPr="00673BFB">
        <w:rPr>
          <w:color w:val="000000"/>
        </w:rPr>
        <w:t>.</w:t>
      </w:r>
    </w:p>
    <w:p w:rsidRDefault="00673BFB" w:rsidP="00673BFB" w:rsidR="00673BFB" w:rsidRPr="00673BFB">
      <w:pPr>
        <w:jc w:val="both"/>
        <w:rPr>
          <w:color w:val="000000"/>
        </w:rPr>
      </w:pPr>
    </w:p>
    <w:p w:rsidRDefault="00673BFB" w:rsidP="00673BFB" w:rsidR="00673BFB" w:rsidRPr="00673BFB">
      <w:pPr>
        <w:ind w:left="7788"/>
        <w:jc w:val="both"/>
        <w:rPr>
          <w:color w:val="000000"/>
        </w:rPr>
      </w:pPr>
      <w:r w:rsidRPr="00673BFB">
        <w:rPr>
          <w:color w:val="000000"/>
        </w:rPr>
        <w:t xml:space="preserve">    Sudac  </w:t>
      </w:r>
    </w:p>
    <w:p w:rsidRDefault="00673BFB" w:rsidP="00673BFB" w:rsidR="00673BFB" w:rsidRPr="00673BFB">
      <w:pPr>
        <w:ind w:left="7788"/>
        <w:jc w:val="both"/>
        <w:rPr>
          <w:color w:val="000000"/>
        </w:rPr>
      </w:pPr>
      <w:r w:rsidRPr="00673BFB">
        <w:rPr>
          <w:color w:val="000000"/>
        </w:rPr>
        <w:t xml:space="preserve">Liljana Ugrin    </w:t>
      </w:r>
    </w:p>
    <w:p w:rsidRDefault="00673BFB" w:rsidP="00673BFB" w:rsidR="00673BFB" w:rsidRPr="00673BFB">
      <w:pPr>
        <w:jc w:val="both"/>
        <w:rPr>
          <w:color w:val="000000"/>
        </w:rPr>
      </w:pPr>
    </w:p>
    <w:p w:rsidRDefault="00673BFB" w:rsidP="00673BFB" w:rsidR="00673BFB" w:rsidRPr="00673BFB">
      <w:pPr>
        <w:jc w:val="both"/>
        <w:rPr>
          <w:color w:val="000000"/>
        </w:rPr>
      </w:pPr>
    </w:p>
    <w:p w:rsidRDefault="00673BFB" w:rsidP="00673BFB" w:rsidR="00673BFB" w:rsidRPr="00673BFB">
      <w:pPr>
        <w:jc w:val="both"/>
        <w:rPr>
          <w:color w:val="000000"/>
        </w:rPr>
      </w:pPr>
    </w:p>
    <w:p w:rsidRDefault="00673BFB" w:rsidP="00673BFB" w:rsidR="00673BFB" w:rsidRPr="00673BFB">
      <w:pPr>
        <w:jc w:val="both"/>
        <w:rPr>
          <w:color w:val="000000"/>
        </w:rPr>
      </w:pPr>
      <w:r w:rsidRPr="00673BFB">
        <w:rPr>
          <w:color w:val="000000"/>
        </w:rPr>
        <w:t xml:space="preserve">POUKA O PRAVOM LIJEKU </w:t>
      </w:r>
    </w:p>
    <w:p w:rsidRDefault="00673BFB" w:rsidP="00673BFB" w:rsidR="00673BFB" w:rsidRPr="00673BFB">
      <w:pPr>
        <w:ind w:firstLine="708"/>
        <w:jc w:val="both"/>
        <w:rPr>
          <w:color w:val="000000"/>
        </w:rPr>
      </w:pPr>
      <w:r w:rsidRPr="00673BFB">
        <w:rPr>
          <w:color w:val="000000"/>
        </w:rPr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673BFB" w:rsidP="00673BFB" w:rsidR="00673BFB" w:rsidRPr="00673BFB">
      <w:pPr>
        <w:jc w:val="both"/>
        <w:rPr>
          <w:color w:val="000000"/>
        </w:rPr>
      </w:pPr>
    </w:p>
    <w:p w:rsidRDefault="00673BFB" w:rsidP="00673BFB" w:rsidR="00673BFB" w:rsidRPr="00673BFB">
      <w:pPr>
        <w:jc w:val="both"/>
        <w:rPr>
          <w:color w:val="000000"/>
        </w:rPr>
      </w:pPr>
    </w:p>
    <w:p w:rsidRDefault="00673BFB" w:rsidP="00673BFB" w:rsidR="00673BFB" w:rsidRPr="00673BFB">
      <w:pPr>
        <w:jc w:val="both"/>
        <w:rPr>
          <w:color w:val="000000"/>
        </w:rPr>
      </w:pPr>
    </w:p>
    <w:p w:rsidRDefault="00673BFB" w:rsidP="00673BFB" w:rsidR="00673BFB" w:rsidRPr="00673BFB">
      <w:pPr>
        <w:jc w:val="both"/>
        <w:rPr>
          <w:color w:val="000000"/>
        </w:rPr>
      </w:pPr>
    </w:p>
    <w:sectPr w:rsidSect="009E39B0" w:rsidR="00673BFB" w:rsidRPr="00673BFB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13D" w:rsidR="00E1313D">
      <w:r>
        <w:separator/>
      </w:r>
    </w:p>
  </w:endnote>
  <w:endnote w:id="0" w:type="continuationSeparator">
    <w:p w:rsidRDefault="00E1313D" w:rsidR="00E13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A3B06">
    <w:pPr>
      <w:pStyle w:val="Podnoje"/>
      <w:jc w:val="center"/>
      <w:rPr>
        <w:rStyle w:val="Brojstranice"/>
      </w:rPr>
    </w:pPr>
    <w:r w:rsidRPr="00EA3B06">
      <w:rPr>
        <w:rStyle w:val="Brojstranice"/>
      </w:rPr>
      <w:fldChar w:fldCharType="begin"/>
    </w:r>
    <w:r w:rsidRPr="00EA3B06">
      <w:rPr>
        <w:rStyle w:val="Brojstranice"/>
      </w:rPr>
      <w:instrText xml:space="preserve"> PAGE </w:instrText>
    </w:r>
    <w:r w:rsidRPr="00EA3B06">
      <w:rPr>
        <w:rStyle w:val="Brojstranice"/>
      </w:rPr>
      <w:fldChar w:fldCharType="separate"/>
    </w:r>
    <w:r w:rsidR="00F742A4">
      <w:rPr>
        <w:rStyle w:val="Brojstranice"/>
        <w:noProof/>
      </w:rPr>
      <w:t>1</w:t>
    </w:r>
    <w:r w:rsidRPr="00EA3B06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13D" w:rsidR="00E1313D">
      <w:r>
        <w:separator/>
      </w:r>
    </w:p>
  </w:footnote>
  <w:footnote w:id="0" w:type="continuationSeparator">
    <w:p w:rsidRDefault="00E1313D" w:rsidR="00E131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3F761A">
      <w:t>3</w:t>
    </w:r>
    <w:r w:rsidR="00B77F44">
      <w:t>7</w:t>
    </w:r>
    <w:r w:rsidR="003F761A">
      <w:t>2</w:t>
    </w:r>
    <w:r w:rsidRPr="00925F8C">
      <w:t>/</w:t>
    </w:r>
    <w:r w:rsidR="00CA5EE7">
      <w:t>20</w:t>
    </w:r>
    <w:r w:rsidRPr="00925F8C">
      <w:t>1</w:t>
    </w:r>
    <w:r w:rsidR="00794206">
      <w:t>7</w:t>
    </w:r>
    <w:r w:rsidRPr="00925F8C">
      <w:t>-</w:t>
    </w:r>
    <w:r w:rsidR="003F761A">
      <w:t>2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405B3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8404A"/>
    <w:rsid w:val="002C327A"/>
    <w:rsid w:val="002C3F41"/>
    <w:rsid w:val="002C42F8"/>
    <w:rsid w:val="002D5C6F"/>
    <w:rsid w:val="002D7851"/>
    <w:rsid w:val="002E4E4B"/>
    <w:rsid w:val="002F67FE"/>
    <w:rsid w:val="00302226"/>
    <w:rsid w:val="003061FD"/>
    <w:rsid w:val="00306B99"/>
    <w:rsid w:val="00317811"/>
    <w:rsid w:val="00324CE1"/>
    <w:rsid w:val="00325E2F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F761A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BFB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84397"/>
    <w:rsid w:val="008935CB"/>
    <w:rsid w:val="00897A06"/>
    <w:rsid w:val="008B250A"/>
    <w:rsid w:val="008B3200"/>
    <w:rsid w:val="008D22A3"/>
    <w:rsid w:val="00910F6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5428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77F44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A5EE7"/>
    <w:rsid w:val="00CB4C8E"/>
    <w:rsid w:val="00CB7DB1"/>
    <w:rsid w:val="00CC1CB9"/>
    <w:rsid w:val="00CD7587"/>
    <w:rsid w:val="00CE0007"/>
    <w:rsid w:val="00D13022"/>
    <w:rsid w:val="00D14DC0"/>
    <w:rsid w:val="00D257AD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E11F5"/>
    <w:rsid w:val="00DE76A2"/>
    <w:rsid w:val="00DF7343"/>
    <w:rsid w:val="00E0052F"/>
    <w:rsid w:val="00E01E05"/>
    <w:rsid w:val="00E04695"/>
    <w:rsid w:val="00E05CF5"/>
    <w:rsid w:val="00E06682"/>
    <w:rsid w:val="00E1313D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A3B06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42A4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42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42A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2A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2A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2A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42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42A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2A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2A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2A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St-372/2017</izvorni_sadrzaj>
    <derivirana_varijabla naziv="DomainObject.Predmet.OznakaBroj_1">St-372/2017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St-426/13</izvorni_sadrzaj>
    <derivirana_varijabla naziv="DomainObject.Predmet.PrimjedbaSuca_1">Nastavak postpka radi naknadne diobe,
veza St-426/13</derivirana_varijabla>
  </DomainObject.Predmet.PrimjedbaSuca>
  <DomainObject.Predmet.ProtustrankaFormated>
    <izvorni_sadrzaj>  Stečajna masa INOX d.o.o.</izvorni_sadrzaj>
    <derivirana_varijabla naziv="DomainObject.Predmet.ProtustrankaFormated_1">  Stečajna masa INOX d.o.o.</derivirana_varijabla>
  </DomainObject.Predmet.ProtustrankaFormated>
  <DomainObject.Predmet.ProtustrankaFormatedOIB>
    <izvorni_sadrzaj>  Stečajna masa INOX d.o.o., OIB 09008682637</izvorni_sadrzaj>
    <derivirana_varijabla naziv="DomainObject.Predmet.ProtustrankaFormatedOIB_1">  Stečajna masa INOX d.o.o., OIB 09008682637</derivirana_varijabla>
  </DomainObject.Predmet.ProtustrankaFormatedOIB>
  <DomainObject.Predmet.ProtustrankaFormatedWithAdress>
    <izvorni_sadrzaj> Stečajna masa INOX d.o.o., Obala Josipa Broza Tita 4, 52470 Umag</izvorni_sadrzaj>
    <derivirana_varijabla naziv="DomainObject.Predmet.ProtustrankaFormatedWithAdress_1"> Stečajna masa INOX d.o.o., Obala Josipa Broza Tita 4, 52470 Umag</derivirana_varijabla>
  </DomainObject.Predmet.ProtustrankaFormatedWithAdress>
  <DomainObject.Predmet.ProtustrankaFormatedWithAdressOIB>
    <izvorni_sadrzaj> Stečajna masa INOX d.o.o., OIB 09008682637, Obala Josipa Broza Tita 4, 52470 Umag</izvorni_sadrzaj>
    <derivirana_varijabla naziv="DomainObject.Predmet.ProtustrankaFormatedWithAdressOIB_1"> Stečajna masa INOX d.o.o., OIB 09008682637, Obala Josipa Broza Tita 4, 52470 Umag</derivirana_varijabla>
  </DomainObject.Predmet.ProtustrankaFormatedWithAdressOIB>
  <DomainObject.Predmet.ProtustrankaWithAdress>
    <izvorni_sadrzaj>Stečajna masa INOX d.o.o. Obala Josipa Broza Tita 4, 52470 Umag</izvorni_sadrzaj>
    <derivirana_varijabla naziv="DomainObject.Predmet.ProtustrankaWithAdress_1">Stečajna masa INOX d.o.o. Obala Josipa Broza Tita 4, 52470 Umag</derivirana_varijabla>
  </DomainObject.Predmet.ProtustrankaWithAdress>
  <DomainObject.Predmet.ProtustrankaWithAdressOIB>
    <izvorni_sadrzaj>Stečajna masa INOX d.o.o., OIB 09008682637, Obala Josipa Broza Tita 4, 52470 Umag</izvorni_sadrzaj>
    <derivirana_varijabla naziv="DomainObject.Predmet.ProtustrankaWithAdressOIB_1">Stečajna masa INOX d.o.o., OIB 09008682637, Obala Josipa Broza Tita 4, 52470 Umag</derivirana_varijabla>
  </DomainObject.Predmet.ProtustrankaWithAdressOIB>
  <DomainObject.Predmet.ProtustrankaNazivFormated>
    <izvorni_sadrzaj>Stečajna masa INOX d.o.o.</izvorni_sadrzaj>
    <derivirana_varijabla naziv="DomainObject.Predmet.ProtustrankaNazivFormated_1">Stečajna masa INOX d.o.o.</derivirana_varijabla>
  </DomainObject.Predmet.ProtustrankaNazivFormated>
  <DomainObject.Predmet.ProtustrankaNazivFormatedOIB>
    <izvorni_sadrzaj>Stečajna masa INOX d.o.o., OIB 09008682637</izvorni_sadrzaj>
    <derivirana_varijabla naziv="DomainObject.Predmet.ProtustrankaNazivFormatedOIB_1">Stečajna masa INOX d.o.o., OIB 09008682637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DEBELIĆ stečajni upravitelj</izvorni_sadrzaj>
    <derivirana_varijabla naziv="DomainObject.Predmet.StrankaFormated_1">  BORIS DEBELIĆ stečajni upravitelj</derivirana_varijabla>
  </DomainObject.Predmet.StrankaFormated>
  <DomainObject.Predmet.StrankaFormatedOIB>
    <izvorni_sadrzaj>  BORIS DEBELIĆ stečajni upravitelj, OIB 14888255196</izvorni_sadrzaj>
    <derivirana_varijabla naziv="DomainObject.Predmet.StrankaFormatedOIB_1">  BORIS DEBELIĆ stečajni upravitelj, OIB 14888255196</derivirana_varijabla>
  </DomainObject.Predmet.StrankaFormatedOIB>
  <DomainObject.Predmet.StrankaFormatedWithAdress>
    <izvorni_sadrzaj> BORIS DEBELIĆ stečajni upravitelj, Rastočine 3, 51000 Rijeka</izvorni_sadrzaj>
    <derivirana_varijabla naziv="DomainObject.Predmet.StrankaFormatedWithAdress_1"> BORIS DEBELIĆ stečajni upravitelj, Rastočine 3, 51000 Rijeka</derivirana_varijabla>
  </DomainObject.Predmet.StrankaFormatedWithAdress>
  <DomainObject.Predmet.StrankaFormatedWithAdressOIB>
    <izvorni_sadrzaj> BORIS DEBELIĆ stečajni upravitelj, OIB 14888255196, Rastočine 3, 51000 Rijeka</izvorni_sadrzaj>
    <derivirana_varijabla naziv="DomainObject.Predmet.StrankaFormatedWithAdressOIB_1"> BORIS DEBELIĆ stečajni upravitelj, OIB 14888255196, Rastočine 3, 51000 Rijeka</derivirana_varijabla>
  </DomainObject.Predmet.StrankaFormatedWithAdressOIB>
  <DomainObject.Predmet.StrankaWithAdress>
    <izvorni_sadrzaj>BORIS DEBELIĆ stečajni upravitelj Rastočine 3,51000 Rijeka</izvorni_sadrzaj>
    <derivirana_varijabla naziv="DomainObject.Predmet.StrankaWithAdress_1">BORIS DEBELIĆ stečajni upravitelj Rastočine 3,51000 Rijeka</derivirana_varijabla>
  </DomainObject.Predmet.StrankaWithAdress>
  <DomainObject.Predmet.StrankaWithAdressOIB>
    <izvorni_sadrzaj>BORIS DEBELIĆ stečajni upravitelj, OIB 14888255196, Rastočine 3,51000 Rijeka</izvorni_sadrzaj>
    <derivirana_varijabla naziv="DomainObject.Predmet.StrankaWithAdressOIB_1">BORIS DEBELIĆ stečajni upravitelj, OIB 14888255196, Rastočine 3,51000 Rijeka</derivirana_varijabla>
  </DomainObject.Predmet.StrankaWithAdressOIB>
  <DomainObject.Predmet.StrankaNazivFormated>
    <izvorni_sadrzaj>BORIS DEBELIĆ stečajni upravitelj</izvorni_sadrzaj>
    <derivirana_varijabla naziv="DomainObject.Predmet.StrankaNazivFormated_1">BORIS DEBELIĆ stečajni upravitelj</derivirana_varijabla>
  </DomainObject.Predmet.StrankaNazivFormated>
  <DomainObject.Predmet.StrankaNazivFormatedOIB>
    <izvorni_sadrzaj>BORIS DEBELIĆ stečajni upravitelj, OIB 14888255196</izvorni_sadrzaj>
    <derivirana_varijabla naziv="DomainObject.Predmet.StrankaNazivFormatedOIB_1">BORIS DEBELIĆ stečajni upravitelj, OIB 14888255196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BORIS DEBELIĆ stečajni upravitelj</item>
    </izvorni_sadrzaj>
    <derivirana_varijabla naziv="DomainObject.Predmet.StrankaListFormated_1">
      <item>BORIS DEBELIĆ stečajni upravitelj</item>
    </derivirana_varijabla>
  </DomainObject.Predmet.StrankaListFormated>
  <DomainObject.Predmet.StrankaListFormatedOIB>
    <izvorni_sadrzaj>
      <item>BORIS DEBELIĆ stečajni upravitelj, OIB 14888255196</item>
    </izvorni_sadrzaj>
    <derivirana_varijabla naziv="DomainObject.Predmet.StrankaListFormatedOIB_1">
      <item>BORIS DEBELIĆ stečajni upravitelj, OIB 14888255196</item>
    </derivirana_varijabla>
  </DomainObject.Predmet.StrankaListFormatedOIB>
  <DomainObject.Predmet.StrankaListFormatedWithAdress>
    <izvorni_sadrzaj>
      <item>BORIS DEBELIĆ stečajni upravitelj, Rastočine 3, 51000 Rijeka</item>
    </izvorni_sadrzaj>
    <derivirana_varijabla naziv="DomainObject.Predmet.StrankaListFormatedWithAdress_1">
      <item>BORIS DEBELIĆ stečajni upravitelj, Rastočine 3, 51000 Rijeka</item>
    </derivirana_varijabla>
  </DomainObject.Predmet.StrankaListFormatedWithAdress>
  <DomainObject.Predmet.StrankaListFormatedWithAdressOIB>
    <izvorni_sadrzaj>
      <item>BORIS DEBELIĆ stečajni upravitelj, OIB 14888255196, Rastočine 3, 51000 Rijeka</item>
    </izvorni_sadrzaj>
    <derivirana_varijabla naziv="DomainObject.Predmet.StrankaListFormatedWithAdressOIB_1">
      <item>BORIS DEBELIĆ stečajni upravitelj, OIB 14888255196, Rastočine 3, 51000 Rijeka</item>
    </derivirana_varijabla>
  </DomainObject.Predmet.StrankaListFormatedWithAdressOIB>
  <DomainObject.Predmet.StrankaListNazivFormated>
    <izvorni_sadrzaj>
      <item>BORIS DEBELIĆ stečajni upravitelj</item>
    </izvorni_sadrzaj>
    <derivirana_varijabla naziv="DomainObject.Predmet.StrankaListNazivFormated_1">
      <item>BORIS DEBELIĆ stečajni upravitelj</item>
    </derivirana_varijabla>
  </DomainObject.Predmet.StrankaListNazivFormated>
  <DomainObject.Predmet.StrankaListNazivFormatedOIB>
    <izvorni_sadrzaj>
      <item>BORIS DEBELIĆ stečajni upravitelj, OIB 14888255196</item>
    </izvorni_sadrzaj>
    <derivirana_varijabla naziv="DomainObject.Predmet.StrankaListNazivFormatedOIB_1">
      <item>BORIS DEBELIĆ stečajni upravitelj, OIB 14888255196</item>
    </derivirana_varijabla>
  </DomainObject.Predmet.StrankaListNazivFormatedOIB>
  <DomainObject.Predmet.ProtuStrankaListFormated>
    <izvorni_sadrzaj>
      <item>Stečajna masa INOX d.o.o.</item>
    </izvorni_sadrzaj>
    <derivirana_varijabla naziv="DomainObject.Predmet.ProtuStrankaListFormated_1">
      <item>Stečajna masa INOX d.o.o.</item>
    </derivirana_varijabla>
  </DomainObject.Predmet.ProtuStrankaListFormated>
  <DomainObject.Predmet.ProtuStrankaListFormatedOIB>
    <izvorni_sadrzaj>
      <item>Stečajna masa INOX d.o.o., OIB 09008682637</item>
    </izvorni_sadrzaj>
    <derivirana_varijabla naziv="DomainObject.Predmet.ProtuStrankaListFormatedOIB_1">
      <item>Stečajna masa INOX d.o.o., OIB 09008682637</item>
    </derivirana_varijabla>
  </DomainObject.Predmet.ProtuStrankaListFormatedOIB>
  <DomainObject.Predmet.ProtuStrankaListFormatedWithAdress>
    <izvorni_sadrzaj>
      <item>Stečajna masa INOX d.o.o., Obala Josipa Broza Tita 4, 52470 Umag</item>
    </izvorni_sadrzaj>
    <derivirana_varijabla naziv="DomainObject.Predmet.ProtuStrankaListFormatedWithAdress_1">
      <item>Stečajna masa INOX d.o.o., Obala Josipa Broza Tita 4, 52470 Umag</item>
    </derivirana_varijabla>
  </DomainObject.Predmet.ProtuStrankaListFormatedWithAdress>
  <DomainObject.Predmet.ProtuStrankaListFormatedWithAdressOIB>
    <izvorni_sadrzaj>
      <item>Stečajna masa INOX d.o.o., OIB 09008682637, Obala Josipa Broza Tita 4, 52470 Umag</item>
    </izvorni_sadrzaj>
    <derivirana_varijabla naziv="DomainObject.Predmet.ProtuStrankaListFormatedWithAdressOIB_1">
      <item>Stečajna masa INOX d.o.o., OIB 09008682637, Obala Josipa Broza Tita 4, 52470 Umag</item>
    </derivirana_varijabla>
  </DomainObject.Predmet.ProtuStrankaListFormatedWithAdressOIB>
  <DomainObject.Predmet.ProtuStrankaListNazivFormated>
    <izvorni_sadrzaj>
      <item>Stečajna masa INOX d.o.o.</item>
    </izvorni_sadrzaj>
    <derivirana_varijabla naziv="DomainObject.Predmet.ProtuStrankaListNazivFormated_1">
      <item>Stečajna masa INOX d.o.o.</item>
    </derivirana_varijabla>
  </DomainObject.Predmet.ProtuStrankaListNazivFormated>
  <DomainObject.Predmet.ProtuStrankaListNazivFormatedOIB>
    <izvorni_sadrzaj>
      <item>Stečajna masa INOX d.o.o., OIB 09008682637</item>
    </izvorni_sadrzaj>
    <derivirana_varijabla naziv="DomainObject.Predmet.ProtuStrankaListNazivFormatedOIB_1">
      <item>Stečajna masa INOX d.o.o., OIB 09008682637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DEBELIĆ stečajni upravitelj</izvorni_sadrzaj>
    <derivirana_varijabla naziv="DomainObject.Predmet.StrankaIDrugi_1">BORIS DEBELIĆ stečajni upravitelj</derivirana_varijabla>
  </DomainObject.Predmet.StrankaIDrugi>
  <DomainObject.Predmet.ProtustrankaIDrugi>
    <izvorni_sadrzaj>Stečajna masa INOX d.o.o.</izvorni_sadrzaj>
    <derivirana_varijabla naziv="DomainObject.Predmet.ProtustrankaIDrugi_1">Stečajna masa INOX d.o.o.</derivirana_varijabla>
  </DomainObject.Predmet.ProtustrankaIDrugi>
  <DomainObject.Predmet.StrankaIDrugiAdressOIB>
    <izvorni_sadrzaj>BORIS DEBELIĆ stečajni upravitelj, OIB 14888255196, Rastočine 3, 51000 Rijeka</izvorni_sadrzaj>
    <derivirana_varijabla naziv="DomainObject.Predmet.StrankaIDrugiAdressOIB_1">BORIS DEBELIĆ stečajni upravitelj, OIB 14888255196, Rastočine 3, 51000 Rijeka</derivirana_varijabla>
  </DomainObject.Predmet.StrankaIDrugiAdressOIB>
  <DomainObject.Predmet.ProtustrankaIDrugiAdressOIB>
    <izvorni_sadrzaj>Stečajna masa INOX d.o.o., OIB 09008682637, Obala Josipa Broza Tita 4, 52470 Umag</izvorni_sadrzaj>
    <derivirana_varijabla naziv="DomainObject.Predmet.ProtustrankaIDrugiAdressOIB_1">Stečajna masa INOX d.o.o., OIB 09008682637, Obala Josipa Broza Tita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DEBELIĆ stečajni upravitelj</item>
      <item>Stečajna masa INOX d.o.o.</item>
    </izvorni_sadrzaj>
    <derivirana_varijabla naziv="DomainObject.Predmet.SudioniciListNaziv_1">
      <item>BORIS DEBELIĆ stečajni upravitelj</item>
      <item>Stečajna masa INOX d.o.o.</item>
    </derivirana_varijabla>
  </DomainObject.Predmet.SudioniciListNaziv>
  <DomainObject.Predmet.SudioniciListAdressOIB>
    <izvorni_sadrzaj>
      <item>BORIS DEBELIĆ stečajni upravitelj, OIB 14888255196, Rastočine 3,51000 Rijeka</item>
      <item>Stečajna masa INOX d.o.o., OIB 09008682637, Obala Josipa Broza Tita 4,52470 Umag</item>
    </izvorni_sadrzaj>
    <derivirana_varijabla naziv="DomainObject.Predmet.SudioniciListAdressOIB_1">
      <item>BORIS DEBELIĆ stečajni upravitelj, OIB 14888255196, Rastočine 3,51000 Rijeka</item>
      <item>Stečajna masa INOX d.o.o., OIB 09008682637, Obala Josipa Broza Tita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14888255196</item>
      <item>, OIB 09008682637</item>
    </izvorni_sadrzaj>
    <derivirana_varijabla naziv="DomainObject.Predmet.SudioniciListNazivOIB_1">
      <item>, OIB 14888255196</item>
      <item>, OIB 09008682637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C41F3-A1FC-41ED-AB94-903BD8B95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561</properties:Words>
  <properties:Characters>2778</properties:Characters>
  <properties:Lines>81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2017-07-03T08:32:00Z</dcterms:created>
  <dc:creator>Korisnik</dc:creator>
  <cp:lastModifiedBy>Tanja Fidel</cp:lastModifiedBy>
  <cp:lastPrinted>2016-02-10T10:00:00Z</cp:lastPrinted>
  <dcterms:modified xmlns:xsi="http://www.w3.org/2001/XMLSchema-instance" xsi:type="dcterms:W3CDTF">2017-07-03T08:33:00Z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