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bfb8" w14:paraId="fd2bfb8" w:rsidRDefault="00AE649C" w:rsidP="00E54B8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E54B8B" w:rsidP="00E54B8B" w:rsidR="00E54B8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E54B8B" w:rsidP="00E54B8B" w:rsidR="00E54B8B" w:rsidRPr="00B76F3C">
      <w:pPr>
        <w:pStyle w:val="SudNaziv"/>
      </w:pPr>
      <w:r>
        <w:t>TRGOVAČKI SUD U VARAŽDINU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after="0"/>
        <w:ind w:firstLine="720"/>
        <w:jc w:val="center"/>
        <w:rPr>
          <w:b/>
        </w:rPr>
      </w:pPr>
      <w:r>
        <w:rPr>
          <w:b/>
        </w:rPr>
        <w:t>ISPITANE TRAŽBINE DRUGOG VIŠEG ISPLATNOG REDA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  <w:r>
        <w:rPr>
          <w:b/>
        </w:rPr>
        <w:t>NA POSEBNOM ISPITNOM ROČIŠTU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  <w:r>
        <w:rPr>
          <w:b/>
        </w:rPr>
        <w:t>održanom 8. srpnja 2016.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after="0"/>
        <w:ind w:firstLine="720"/>
        <w:jc w:val="center"/>
      </w:pPr>
      <w:r>
        <w:t xml:space="preserve">u stečajnom postupku nad stečajnim dužnikom 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  <w:r>
        <w:rPr>
          <w:b/>
        </w:rPr>
        <w:t xml:space="preserve">MTČ Tvornica čarapa d.d. "u stečaju", Čakovec, 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  <w:r>
        <w:rPr>
          <w:b/>
        </w:rPr>
        <w:t>OIB:55706719199</w:t>
      </w:r>
    </w:p>
    <w:p w:rsidRDefault="00E54B8B" w:rsidP="00E54B8B" w:rsidR="00E54B8B">
      <w:pPr>
        <w:spacing w:after="0"/>
        <w:ind w:firstLine="720"/>
        <w:jc w:val="center"/>
        <w:rPr>
          <w:b/>
        </w:rPr>
      </w:pPr>
    </w:p>
    <w:p w:rsidRDefault="00E54B8B" w:rsidP="00E54B8B" w:rsidR="00E54B8B">
      <w:pPr>
        <w:spacing w:lineRule="auto" w:line="288" w:after="0"/>
        <w:rPr>
          <w:b/>
          <w:u w:val="single"/>
          <w:lang w:val="en-US"/>
        </w:rPr>
      </w:pPr>
    </w:p>
    <w:p w:rsidRDefault="00E54B8B" w:rsidP="00E54B8B" w:rsidR="00E54B8B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>DRUGI VIŠI ISPLATNI RED:</w:t>
      </w:r>
    </w:p>
    <w:p w:rsidRDefault="00E54B8B" w:rsidP="00E54B8B" w:rsidR="00E54B8B">
      <w:pPr>
        <w:spacing w:lineRule="auto" w:line="288" w:after="0"/>
        <w:rPr>
          <w:b/>
          <w:u w:val="single"/>
        </w:rPr>
      </w:pPr>
    </w:p>
    <w:tbl>
      <w:tblPr>
        <w:tblW w:type="dxa" w:w="9139"/>
        <w:tblInd w:type="dxa" w:w="93"/>
        <w:tblLook w:val="04A0" w:noVBand="1" w:noHBand="0" w:lastColumn="0" w:firstColumn="1" w:lastRow="0" w:firstRow="1"/>
      </w:tblPr>
      <w:tblGrid>
        <w:gridCol w:w="1133"/>
        <w:gridCol w:w="1916"/>
        <w:gridCol w:w="1440"/>
        <w:gridCol w:w="60"/>
        <w:gridCol w:w="1732"/>
        <w:gridCol w:w="1431"/>
        <w:gridCol w:w="1427"/>
      </w:tblGrid>
      <w:tr w:rsidTr="00E54B8B" w:rsidR="00E54B8B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5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 xml:space="preserve">IZNOS </w:t>
            </w:r>
          </w:p>
          <w:p w:rsidRDefault="00E54B8B" w:rsidP="00E54B8B" w:rsidR="00E54B8B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ISPITANE</w:t>
            </w:r>
          </w:p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TRAŽBINE / KN</w:t>
            </w:r>
          </w:p>
        </w:tc>
        <w:tc>
          <w:tcPr>
            <w:tcW w:type="dxa" w:w="1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E54B8B" w:rsidR="00E54B8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ŠUME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Farkaša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Vukotinovića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Naknada, kamate, </w:t>
            </w:r>
          </w:p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P-16/10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594.832,00 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594.832,00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92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spacing w:after="0"/>
              <w:rPr>
                <w:sz w:val="20"/>
                <w:lang w:eastAsia="hr-HR"/>
              </w:rPr>
            </w:pP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ŽELJKO DUVNJAK,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. obrta za usluge i trgovinu 3D, Split, Zrinsko-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6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 zakupa,</w:t>
            </w:r>
          </w:p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kamata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-1072/11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128.854,50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128.854,50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NOVI-NET d.o.o.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Selnica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Merhatovec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5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28.838,40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28.838,40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MLADEN JAMBREK,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obrta za prijevoz i poljoprivredu,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Seget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Donji, Škrape 1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 xml:space="preserve">Računi za uslugu prijevoza, kamata, </w:t>
            </w:r>
            <w:proofErr w:type="spellStart"/>
            <w:r>
              <w:rPr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sz w:val="22"/>
                <w:szCs w:val="22"/>
                <w:lang w:eastAsia="hr-HR"/>
              </w:rPr>
              <w:t>-1088/10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34.748,34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34.748,34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47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5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RHEA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Buzinski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prilaz 36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Računi za uslugu prijevoza, kamata,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-25493/11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3.281,47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3.281,47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12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A/D ELECTRONIC d.o.o. Čakovec, L. Ružičke 47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robu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21.548,49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21.548,49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27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CREDITREFORM d.o.o. Zagreb, Savska cesta 66/VIII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2.608,58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2.608,58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84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MF Porezna uprava, Područni ured Čakovec, zastupana po ŽDO Varaždin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Doprinosi, članarine, pristojbe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1.870.079,87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1.870.079,87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Ministarstvo pravosuđa, zastupano po ŽDO VARAŽDIN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Neplaćene sudske pristojbe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4.290,00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4.290,00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03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HRT, javna ustanova, Zagreb, Prisavlje 3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Računi za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rtv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pristojbu,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16.492,78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16.492,78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GRAD SPLIT, Split, Branimirova obala 17</w:t>
            </w:r>
          </w:p>
        </w:tc>
        <w:tc>
          <w:tcPr>
            <w:tcW w:type="dxa" w:w="15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Komunalna naknada,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3.547,14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3.547,14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54B8B" w:rsidR="00E54B8B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2.705.574,43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2.705.574,43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54B8B" w:rsidP="00E54B8B" w:rsidR="00E54B8B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E54B8B" w:rsidP="00E54B8B" w:rsidR="00E54B8B">
      <w:pPr>
        <w:spacing w:lineRule="auto" w:line="288" w:after="0"/>
        <w:rPr>
          <w:b/>
          <w:u w:val="single"/>
          <w:lang w:val="en-US"/>
        </w:rPr>
      </w:pPr>
    </w:p>
    <w:p w:rsidRDefault="00E54B8B" w:rsidP="00E54B8B" w:rsidR="00E54B8B">
      <w:pPr>
        <w:spacing w:lineRule="auto" w:line="288" w:after="0"/>
        <w:rPr>
          <w:b/>
          <w:u w:val="single"/>
        </w:rPr>
      </w:pPr>
    </w:p>
    <w:p w:rsidRDefault="00E54B8B" w:rsidP="00E54B8B" w:rsidR="00E54B8B">
      <w:pPr>
        <w:spacing w:after="0"/>
        <w:ind w:left="720"/>
        <w:jc w:val="center"/>
      </w:pPr>
      <w:r>
        <w:t>U Varaždinu 14. rujna 2016. godine</w:t>
      </w:r>
    </w:p>
    <w:p w:rsidRDefault="00E54B8B" w:rsidP="00E54B8B" w:rsidR="00E54B8B">
      <w:pPr>
        <w:spacing w:after="0"/>
        <w:ind w:left="720"/>
        <w:jc w:val="both"/>
      </w:pPr>
    </w:p>
    <w:p w:rsidRDefault="00E54B8B" w:rsidP="00E54B8B" w:rsidR="00E54B8B">
      <w:pPr>
        <w:spacing w:after="0"/>
        <w:ind w:left="720"/>
        <w:jc w:val="both"/>
      </w:pPr>
    </w:p>
    <w:p w:rsidRDefault="00E54B8B" w:rsidP="00E54B8B" w:rsidR="00E54B8B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4B8B" w:rsidP="00E54B8B" w:rsidR="00E54B8B">
      <w:pPr>
        <w:spacing w:after="0"/>
        <w:ind w:firstLine="708" w:left="5664"/>
        <w:jc w:val="both"/>
      </w:pPr>
      <w:r>
        <w:t xml:space="preserve">           Sudac:</w:t>
      </w:r>
    </w:p>
    <w:p w:rsidRDefault="00E54B8B" w:rsidP="00E54B8B" w:rsidR="00E54B8B">
      <w:pPr>
        <w:spacing w:after="0"/>
        <w:ind w:left="720"/>
        <w:jc w:val="both"/>
      </w:pPr>
    </w:p>
    <w:p w:rsidRDefault="00E54B8B" w:rsidP="00E54B8B" w:rsidR="00E54B8B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Marija Levanić-Škerbić</w:t>
      </w:r>
    </w:p>
    <w:p w:rsidRDefault="00E54B8B" w:rsidP="00E54B8B" w:rsidR="00E54B8B">
      <w:pPr>
        <w:spacing w:after="0"/>
        <w:ind w:left="720"/>
        <w:jc w:val="both"/>
      </w:pPr>
    </w:p>
    <w:p w:rsidRDefault="00EA1C6D" w:rsidP="00E54B8B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B8B" w:rsidR="008333A9">
    <w:pPr>
      <w:pStyle w:val="Zaglavlje"/>
    </w:pPr>
    <w:r>
      <w:rPr>
        <w:rStyle w:val="PozadinaSvijetloCrvena"/>
        <w:shd w:fill="auto" w:color="auto" w:val="clear"/>
      </w:rPr>
      <w:t>Poslovni broj. 7 St-456/11-185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4B8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53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St-456/2011-185</izvorni_sadrzaj>
    <derivirana_varijabla naziv="DomainObject.Oznaka_1">St-456/2011-185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St-456/2011</izvorni_sadrzaj>
    <derivirana_varijabla naziv="DomainObject.Predmet.OznakaBroj_1">St-456/2011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MTČ Tvornica čarapa, dioničko društvo "u stečaju"</izvorni_sadrzaj>
    <derivirana_varijabla naziv="DomainObject.Predmet.StrankaFormated_1">  MTČ Tvornica čarapa, dioničko društvo "u stečaju"</derivirana_varijabla>
  </DomainObject.Predmet.StrankaFormated>
  <DomainObject.Predmet.StrankaFormatedOIB>
    <izvorni_sadrzaj>  MTČ Tvornica čarapa, dioničko društvo "u stečaju", OIB 55706719199</izvorni_sadrzaj>
    <derivirana_varijabla naziv="DomainObject.Predmet.StrankaFormatedOIB_1">  MTČ Tvornica čarapa, dioničko društvo "u stečaju", OIB 55706719199</derivirana_varijabla>
  </DomainObject.Predmet.StrankaFormatedOIB>
  <DomainObject.Predmet.StrankaFormatedWithAdress>
    <izvorni_sadrzaj> MTČ Tvornica čarapa, dioničko društvo "u stečaju", Neumannova 2, 40000 Čakovec</izvorni_sadrzaj>
    <derivirana_varijabla naziv="DomainObject.Predmet.StrankaFormatedWithAdress_1"> MTČ Tvornica čarapa, dioničko društvo "u stečaju", Neumannova 2, 40000 Čakovec</derivirana_varijabla>
  </DomainObject.Predmet.StrankaFormatedWithAdress>
  <DomainObject.Predmet.StrankaFormatedWithAdressOIB>
    <izvorni_sadrzaj> MTČ Tvornica čarapa, dioničko društvo "u stečaju", OIB 55706719199, Neumannova 2, 40000 Čakovec</izvorni_sadrzaj>
    <derivirana_varijabla naziv="DomainObject.Predmet.StrankaFormatedWithAdressOIB_1"> MTČ Tvornica čarapa, dioničko društvo "u stečaju", OIB 55706719199, Neumannova 2, 40000 Čakovec</derivirana_varijabla>
  </DomainObject.Predmet.StrankaFormatedWithAdressOIB>
  <DomainObject.Predmet.StrankaWithAdress>
    <izvorni_sadrzaj>MTČ Tvornica čarapa, dioničko društvo "u stečaju" Neumannova 2,40000 Čakovec</izvorni_sadrzaj>
    <derivirana_varijabla naziv="DomainObject.Predmet.StrankaWithAdress_1">MTČ Tvornica čarapa, dioničko društvo "u stečaju" Neumannova 2,40000 Čakovec</derivirana_varijabla>
  </DomainObject.Predmet.StrankaWithAdress>
  <DomainObject.Predmet.StrankaWithAdressOIB>
    <izvorni_sadrzaj>MTČ Tvornica čarapa, dioničko društvo "u stečaju", OIB 55706719199, Neumannova 2,40000 Čakovec</izvorni_sadrzaj>
    <derivirana_varijabla naziv="DomainObject.Predmet.StrankaWithAdressOIB_1">MTČ Tvornica čarapa, dioničko društvo "u stečaju", OIB 55706719199, Neumannova 2,40000 Čakovec</derivirana_varijabla>
  </DomainObject.Predmet.StrankaWithAdressOIB>
  <DomainObject.Predmet.StrankaNazivFormated>
    <izvorni_sadrzaj>MTČ Tvornica čarapa, dioničko društvo "u stečaju"</izvorni_sadrzaj>
    <derivirana_varijabla naziv="DomainObject.Predmet.StrankaNazivFormated_1">MTČ Tvornica čarapa, dioničko društvo "u stečaju"</derivirana_varijabla>
  </DomainObject.Predmet.StrankaNazivFormated>
  <DomainObject.Predmet.StrankaNazivFormatedOIB>
    <izvorni_sadrzaj>MTČ Tvornica čarapa, dioničko društvo "u stečaju", OIB 55706719199</izvorni_sadrzaj>
    <derivirana_varijabla naziv="DomainObject.Predmet.StrankaNazivFormatedOIB_1">MTČ Tvornica čarapa, dioničko društvo "u stečaju", OIB 55706719199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MTČ Tvornica čarapa, dioničko društvo "u stečaju"</item>
    </izvorni_sadrzaj>
    <derivirana_varijabla naziv="DomainObject.Predmet.StrankaListFormated_1">
      <item>MTČ Tvornica čarapa, dioničko društvo "u stečaju"</item>
    </derivirana_varijabla>
  </DomainObject.Predmet.StrankaListFormated>
  <DomainObject.Predmet.StrankaListFormatedOIB>
    <izvorni_sadrzaj>
      <item>MTČ Tvornica čarapa, dioničko društvo "u stečaju", OIB 55706719199</item>
    </izvorni_sadrzaj>
    <derivirana_varijabla naziv="DomainObject.Predmet.StrankaListFormatedOIB_1">
      <item>MTČ Tvornica čarapa, dioničko društvo "u stečaju", OIB 55706719199</item>
    </derivirana_varijabla>
  </DomainObject.Predmet.StrankaListFormatedOIB>
  <DomainObject.Predmet.StrankaListFormatedWithAdress>
    <izvorni_sadrzaj>
      <item>MTČ Tvornica čarapa, dioničko društvo "u stečaju", Neumannova 2, 40000 Čakovec</item>
    </izvorni_sadrzaj>
    <derivirana_varijabla naziv="DomainObject.Predmet.StrankaListFormatedWithAdress_1">
      <item>MTČ Tvornica čarapa, dioničko društvo "u stečaju", Neumannova 2, 40000 Čakovec</item>
    </derivirana_varijabla>
  </DomainObject.Predmet.StrankaListFormatedWithAdress>
  <DomainObject.Predmet.StrankaListFormatedWithAdressOIB>
    <izvorni_sadrzaj>
      <item>MTČ Tvornica čarapa, dioničko društvo "u stečaju", OIB 55706719199, Neumannova 2, 40000 Čakovec</item>
    </izvorni_sadrzaj>
    <derivirana_varijabla naziv="DomainObject.Predmet.StrankaListFormatedWithAdressOIB_1">
      <item>MTČ Tvornica čarapa, dioničko društvo "u stečaju", OIB 55706719199, Neumannova 2, 40000 Čakovec</item>
    </derivirana_varijabla>
  </DomainObject.Predmet.StrankaListFormatedWithAdressOIB>
  <DomainObject.Predmet.StrankaListNazivFormated>
    <izvorni_sadrzaj>
      <item>MTČ Tvornica čarapa, dioničko društvo "u stečaju"</item>
    </izvorni_sadrzaj>
    <derivirana_varijabla naziv="DomainObject.Predmet.StrankaListNazivFormated_1">
      <item>MTČ Tvornica čarapa, dioničko društvo "u stečaju"</item>
    </derivirana_varijabla>
  </DomainObject.Predmet.StrankaListNazivFormated>
  <DomainObject.Predmet.StrankaListNazivFormatedOIB>
    <izvorni_sadrzaj>
      <item>MTČ Tvornica čarapa, dioničko društvo "u stečaju", OIB 55706719199</item>
    </izvorni_sadrzaj>
    <derivirana_varijabla naziv="DomainObject.Predmet.StrankaListNazivFormatedOIB_1">
      <item>MTČ Tvornica čarapa, dioničko društvo "u stečaju", OIB 55706719199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Formated>
  <DomainObject.Predmet.OstaliList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FormatedOIB>
  <DomainObject.Predmet.OstaliListFormatedWithAdress>
    <izvorni_sadrzaj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_1"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>
  <DomainObject.Predmet.OstaliListFormatedWithAdressOIB>
    <izvorni_sadrzaj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OIB_1"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OIB>
  <DomainObject.Predmet.OstaliListNaziv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Naziv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NazivFormated>
  <DomainObject.Predmet.OstaliListNaziv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Naziv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St-456/2011-185</izvorni_sadrzaj>
    <derivirana_varijabla naziv="DomainObject.PoslovniBrojDokumenta_1">St-456/2011-185</derivirana_varijabla>
  </DomainObject.PoslovniBrojDokumenta>
  <DomainObject.Predmet.StrankaIDrugi>
    <izvorni_sadrzaj>MTČ Tvornica čarapa, dioničko društvo "u stečaju"</izvorni_sadrzaj>
    <derivirana_varijabla naziv="DomainObject.Predmet.StrankaIDrugi_1">MTČ Tvornica čarapa, dioničko društvo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MTČ Tvornica čarapa, dioničko društvo "u stečaju", OIB 55706719199, Neumannova 2, 40000 Čakovec</izvorni_sadrzaj>
    <derivirana_varijabla naziv="DomainObject.Predmet.StrankaIDrugiAdressOIB_1">MTČ Tvornica čarapa, dioničko društvo "u stečaju", OIB 55706719199, Neumannova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SudioniciListNaziv_1"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SudioniciListNaziv>
  <DomainObject.Predmet.SudioniciListAdressOIB>
    <izvorni_sadrzaj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izvorni_sadrzaj>
    <derivirana_varijabla naziv="DomainObject.Predmet.SudioniciListAdressOIB_1"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1C2E41-D3AA-4A01-9D45-A40F0397D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248</properties:Words>
  <properties:Characters>1505</properties:Characters>
  <properties:Lines>181</properties:Lines>
  <properties:Paragraphs>91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2016-09-14T08:13:00Z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St-456/2011-185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