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5180e" w14:paraId="195180e" w:rsidRDefault="00150F0A" w:rsidP="00B26E0B" w:rsidR="00B26E0B" w:rsidRPr="009A2437">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26E0B" w:rsidRPr="009A2437">
        <w:rPr>
          <w:noProof/>
          <w:lang w:eastAsia="hr-HR" w:val="hr-HR"/>
        </w:rPr>
        <w:tab/>
      </w:r>
      <w:r w:rsidR="00B26E0B" w:rsidRPr="009A2437">
        <w:rPr>
          <w:noProof/>
          <w:lang w:eastAsia="hr-HR" w:val="hr-HR"/>
        </w:rPr>
        <w:tab/>
      </w:r>
      <w:r w:rsidR="00B26E0B" w:rsidRPr="009A2437">
        <w:rPr>
          <w:noProof/>
          <w:lang w:eastAsia="hr-HR" w:val="hr-HR"/>
        </w:rPr>
        <w:tab/>
      </w:r>
      <w:r w:rsidR="00B26E0B" w:rsidRPr="009A2437">
        <w:rPr>
          <w:noProof/>
          <w:lang w:eastAsia="hr-HR" w:val="hr-HR"/>
        </w:rPr>
        <w:tab/>
      </w:r>
      <w:r w:rsidR="00B26E0B" w:rsidRPr="009A2437">
        <w:rPr>
          <w:noProof/>
          <w:lang w:eastAsia="hr-HR" w:val="hr-HR"/>
        </w:rPr>
        <w:tab/>
      </w:r>
      <w:r w:rsidR="00B26E0B" w:rsidRPr="009A2437">
        <w:rPr>
          <w:noProof/>
          <w:lang w:eastAsia="hr-HR" w:val="hr-HR"/>
        </w:rPr>
        <w:tab/>
        <w:t xml:space="preserve">      </w:t>
      </w:r>
      <w:r w:rsidR="00B26E0B" w:rsidRPr="009A2437">
        <w:rPr>
          <w:b/>
          <w:lang w:val="hr-HR"/>
        </w:rPr>
        <w:t>Posl. br. 12. St-168/2014</w:t>
      </w:r>
    </w:p>
    <w:p w:rsidRDefault="00B26E0B" w:rsidP="00B26E0B" w:rsidR="00B26E0B" w:rsidRPr="009A2437">
      <w:pPr>
        <w:rPr>
          <w:sz w:val="8"/>
          <w:szCs w:val="8"/>
          <w:lang w:eastAsia="hr-HR" w:val="hr-HR"/>
        </w:rPr>
      </w:pPr>
    </w:p>
    <w:p w:rsidRDefault="00B26E0B" w:rsidP="00B26E0B" w:rsidR="00B26E0B" w:rsidRPr="009A2437">
      <w:pPr>
        <w:pStyle w:val="Naslov1"/>
        <w:jc w:val="both"/>
      </w:pPr>
      <w:r w:rsidRPr="009A2437">
        <w:t>REPUBLIKA HRVATSKA</w:t>
      </w:r>
    </w:p>
    <w:p w:rsidRDefault="00B26E0B" w:rsidP="00B26E0B" w:rsidR="00B26E0B" w:rsidRPr="009A2437">
      <w:pPr>
        <w:jc w:val="both"/>
        <w:rPr>
          <w:b/>
          <w:lang w:val="hr-HR"/>
        </w:rPr>
      </w:pPr>
      <w:r w:rsidRPr="009A2437">
        <w:rPr>
          <w:b/>
          <w:lang w:val="hr-HR"/>
        </w:rPr>
        <w:t xml:space="preserve">TRGOVAČKI SUD U SPLITU </w:t>
      </w:r>
      <w:r w:rsidRPr="009A2437">
        <w:rPr>
          <w:lang w:val="hr-HR"/>
        </w:rPr>
        <w:t xml:space="preserve">            </w:t>
      </w:r>
      <w:r w:rsidRPr="009A2437">
        <w:rPr>
          <w:lang w:val="hr-HR"/>
        </w:rPr>
        <w:tab/>
      </w:r>
      <w:r w:rsidRPr="009A2437">
        <w:rPr>
          <w:lang w:val="hr-HR"/>
        </w:rPr>
        <w:tab/>
      </w:r>
      <w:r w:rsidRPr="009A2437">
        <w:rPr>
          <w:lang w:val="hr-HR"/>
        </w:rPr>
        <w:tab/>
        <w:t xml:space="preserve">      </w:t>
      </w:r>
    </w:p>
    <w:p w:rsidRDefault="00B26E0B" w:rsidP="00B26E0B" w:rsidR="00B26E0B" w:rsidRPr="009A2437">
      <w:pPr>
        <w:rPr>
          <w:b/>
          <w:lang w:val="hr-HR"/>
        </w:rPr>
      </w:pPr>
      <w:r w:rsidRPr="009A2437">
        <w:rPr>
          <w:b/>
          <w:lang w:val="hr-HR"/>
        </w:rPr>
        <w:t>Split, Sukoišanska br. 6.</w:t>
      </w:r>
    </w:p>
    <w:p w:rsidRDefault="00B26E0B" w:rsidP="00B26E0B" w:rsidR="00B26E0B" w:rsidRPr="009A2437">
      <w:pPr>
        <w:rPr>
          <w:lang w:val="hr-HR"/>
        </w:rPr>
      </w:pPr>
    </w:p>
    <w:p w:rsidRDefault="00B26E0B" w:rsidP="00B26E0B" w:rsidR="00B26E0B" w:rsidRPr="009A2437">
      <w:pPr>
        <w:pStyle w:val="Naslov1"/>
      </w:pPr>
      <w:r w:rsidRPr="009A2437">
        <w:t>R E P U B L I K A   H R V A T S K A</w:t>
      </w:r>
    </w:p>
    <w:p w:rsidRDefault="00B26E0B" w:rsidP="00B26E0B" w:rsidR="00B26E0B" w:rsidRPr="009A2437">
      <w:pPr>
        <w:rPr>
          <w:lang w:eastAsia="hr-HR" w:val="hr-HR"/>
        </w:rPr>
      </w:pPr>
    </w:p>
    <w:p w:rsidRDefault="00B26E0B" w:rsidP="00B26E0B" w:rsidR="00B26E0B" w:rsidRPr="009A2437">
      <w:pPr>
        <w:pStyle w:val="Naslov2"/>
        <w:rPr>
          <w:b/>
          <w:bCs/>
          <w:szCs w:val="24"/>
        </w:rPr>
      </w:pPr>
      <w:r w:rsidRPr="009A2437">
        <w:rPr>
          <w:b/>
          <w:bCs/>
          <w:szCs w:val="24"/>
        </w:rPr>
        <w:t>R J E Š E NJ E</w:t>
      </w:r>
    </w:p>
    <w:p w:rsidRDefault="00B26E0B" w:rsidP="00B26E0B" w:rsidR="00B26E0B" w:rsidRPr="009A2437">
      <w:pPr>
        <w:rPr>
          <w:lang w:val="hr-HR"/>
        </w:rPr>
      </w:pPr>
    </w:p>
    <w:p w:rsidRDefault="00B26E0B" w:rsidP="00B26E0B" w:rsidR="00B26E0B" w:rsidRPr="009A2437">
      <w:pPr>
        <w:pStyle w:val="Tijeloteksta"/>
        <w:rPr>
          <w:szCs w:val="24"/>
          <w:lang w:val="hr-HR"/>
        </w:rPr>
      </w:pPr>
      <w:r w:rsidRPr="009A2437">
        <w:rPr>
          <w:szCs w:val="24"/>
          <w:lang w:val="hr-HR"/>
        </w:rPr>
        <w:tab/>
        <w:t xml:space="preserve">Trgovački sud u Splitu, po sucu tog suda Pašku Bačiću, kao stečajnom sucu, u stečajnom postupku nad dužnikom ADRIATIC d.d. u stečaju, Split, Obala kneza Branimira 8, OIB: 31076464103, </w:t>
      </w:r>
      <w:r w:rsidRPr="009A2437">
        <w:rPr>
          <w:lang w:val="hr-HR"/>
        </w:rPr>
        <w:t>povodom prijedloga stečajnog upravitelja za davanje odobrenja za podnošenje tužbi radi pobijanja pravnih radnji stečajnog dužnika,</w:t>
      </w:r>
      <w:r w:rsidRPr="009A2437">
        <w:rPr>
          <w:szCs w:val="24"/>
          <w:lang w:val="hr-HR"/>
        </w:rPr>
        <w:t xml:space="preserve"> dana </w:t>
      </w:r>
      <w:r w:rsidR="00EF3328">
        <w:rPr>
          <w:szCs w:val="24"/>
          <w:lang w:val="hr-HR"/>
        </w:rPr>
        <w:t>2</w:t>
      </w:r>
      <w:r w:rsidRPr="009A2437">
        <w:rPr>
          <w:szCs w:val="24"/>
          <w:lang w:val="hr-HR"/>
        </w:rPr>
        <w:t xml:space="preserve">. </w:t>
      </w:r>
      <w:r w:rsidR="00EF3328">
        <w:rPr>
          <w:szCs w:val="24"/>
          <w:lang w:val="hr-HR"/>
        </w:rPr>
        <w:t>svibnja</w:t>
      </w:r>
      <w:r w:rsidRPr="009A2437">
        <w:rPr>
          <w:szCs w:val="24"/>
          <w:lang w:val="hr-HR"/>
        </w:rPr>
        <w:t xml:space="preserve"> 2017. god.</w:t>
      </w:r>
      <w:r w:rsidR="00FE43CB">
        <w:rPr>
          <w:szCs w:val="24"/>
          <w:lang w:val="hr-HR"/>
        </w:rPr>
        <w:t xml:space="preserve"> </w:t>
      </w:r>
    </w:p>
    <w:p w:rsidRDefault="00964A7F" w:rsidP="00964A7F" w:rsidR="00964A7F" w:rsidRPr="009A2437">
      <w:pPr>
        <w:rPr>
          <w:sz w:val="16"/>
          <w:szCs w:val="16"/>
          <w:lang w:val="hr-HR"/>
        </w:rPr>
      </w:pPr>
    </w:p>
    <w:p w:rsidRDefault="00ED3456" w:rsidP="00964A7F" w:rsidR="00ED3456" w:rsidRPr="009A2437">
      <w:pPr>
        <w:rPr>
          <w:sz w:val="16"/>
          <w:szCs w:val="16"/>
          <w:lang w:val="hr-HR"/>
        </w:rPr>
      </w:pPr>
    </w:p>
    <w:p w:rsidRDefault="001E4E43" w:rsidP="001E4E43" w:rsidR="001E4E43" w:rsidRPr="009A2437">
      <w:pPr>
        <w:jc w:val="center"/>
        <w:rPr>
          <w:lang w:val="hr-HR"/>
        </w:rPr>
      </w:pPr>
      <w:r w:rsidRPr="009A2437">
        <w:rPr>
          <w:lang w:val="hr-HR"/>
        </w:rPr>
        <w:t xml:space="preserve">r i j e š i o    j e                                               </w:t>
      </w:r>
    </w:p>
    <w:p w:rsidRDefault="001E4E43" w:rsidP="001E4E43" w:rsidR="001E4E43" w:rsidRPr="009A2437">
      <w:pPr>
        <w:jc w:val="both"/>
        <w:rPr>
          <w:szCs w:val="20"/>
          <w:lang w:val="hr-HR"/>
        </w:rPr>
      </w:pPr>
    </w:p>
    <w:p w:rsidRDefault="001E4E43" w:rsidP="001E4E43" w:rsidR="001E4E43">
      <w:pPr>
        <w:pStyle w:val="Naslov3"/>
        <w:rPr>
          <w:b w:val="false"/>
        </w:rPr>
      </w:pPr>
      <w:r>
        <w:rPr>
          <w:b w:val="false"/>
        </w:rPr>
        <w:t>I. Ukidaju se odluke skupštine vjerovnika od 20. travnja 2017. god. koje glase:</w:t>
      </w:r>
    </w:p>
    <w:p w:rsidRDefault="001E4E43" w:rsidP="001E4E43" w:rsidR="001E4E43" w:rsidRPr="00820706">
      <w:pPr>
        <w:jc w:val="both"/>
        <w:rPr>
          <w:lang w:val="hr-HR"/>
        </w:rPr>
      </w:pPr>
      <w:r>
        <w:rPr>
          <w:lang w:val="hr-HR"/>
        </w:rPr>
        <w:t>„</w:t>
      </w:r>
      <w:r w:rsidRPr="00820706">
        <w:rPr>
          <w:lang w:val="hr-HR"/>
        </w:rPr>
        <w:t>1. Ne prihvaća se prijedlog stečajnog upravitelja radi podnošenja tužbe za pobijanje pravne radnje i to Sporazuma o z</w:t>
      </w:r>
      <w:r>
        <w:rPr>
          <w:lang w:val="hr-HR"/>
        </w:rPr>
        <w:t>emljišno-knjižnom zalogu na tem</w:t>
      </w:r>
      <w:r w:rsidRPr="00820706">
        <w:rPr>
          <w:lang w:val="hr-HR"/>
        </w:rPr>
        <w:t>elju kojeg je upisano založno pravo pod brojem Z-12507/10 u korist vjerovnika Adria Resorts d.o.o.</w:t>
      </w:r>
    </w:p>
    <w:p w:rsidRDefault="001E4E43" w:rsidP="001E4E43" w:rsidR="001E4E43" w:rsidRPr="00820706">
      <w:pPr>
        <w:jc w:val="both"/>
        <w:rPr>
          <w:lang w:val="hr-HR"/>
        </w:rPr>
      </w:pPr>
      <w:r>
        <w:rPr>
          <w:lang w:val="hr-HR"/>
        </w:rPr>
        <w:t>2</w:t>
      </w:r>
      <w:r w:rsidRPr="00820706">
        <w:rPr>
          <w:lang w:val="hr-HR"/>
        </w:rPr>
        <w:t xml:space="preserve">. Ne prihvaća se prijedlog stečajnog upravitelja radi podnošenja tužbe za pobijanje pravne radnje i to Sporazuma o osiguranju novčane tražbine na osnovu kojeg je zasnovano založno pravo pod brojem Z-9098/12 u korist Anke Kerum iz Splita. </w:t>
      </w:r>
    </w:p>
    <w:p w:rsidRDefault="001E4E43" w:rsidP="001E4E43" w:rsidR="001E4E43" w:rsidRPr="00820706">
      <w:pPr>
        <w:jc w:val="both"/>
        <w:rPr>
          <w:lang w:val="hr-HR"/>
        </w:rPr>
      </w:pPr>
      <w:r>
        <w:rPr>
          <w:lang w:val="hr-HR"/>
        </w:rPr>
        <w:t>3</w:t>
      </w:r>
      <w:r w:rsidRPr="00820706">
        <w:rPr>
          <w:lang w:val="hr-HR"/>
        </w:rPr>
        <w:t xml:space="preserve">. Ne prihvaća se prijedlog stečajnog upravitelja radi podnošenja tužbe za pobijanje pravne radnje i to Sporazuma o osiguranju novčane tražbine na osnovu kojeg je zasnovano založno pravo pod brojem Z-9112/12 u korist Sapor d.o.o. Split. </w:t>
      </w:r>
    </w:p>
    <w:p w:rsidRDefault="001E4E43" w:rsidP="001E4E43" w:rsidR="001E4E43" w:rsidRPr="00820706">
      <w:pPr>
        <w:jc w:val="both"/>
        <w:rPr>
          <w:lang w:val="hr-HR"/>
        </w:rPr>
      </w:pPr>
      <w:r>
        <w:rPr>
          <w:lang w:val="hr-HR"/>
        </w:rPr>
        <w:t>4</w:t>
      </w:r>
      <w:r w:rsidRPr="00820706">
        <w:rPr>
          <w:lang w:val="hr-HR"/>
        </w:rPr>
        <w:t>. Ne prihvaća se prijedlog stečajnog upravitelja radi podnošenja tužbe za pobijanje pravne radnje i to Sporazuma o osiguranju novčane tražbine na osnovu kojeg je zasnovano založno pravo pod brojem Z-9214/13 u korist Gilan d.o</w:t>
      </w:r>
      <w:r>
        <w:rPr>
          <w:lang w:val="hr-HR"/>
        </w:rPr>
        <w:t>.o. Split.„</w:t>
      </w:r>
    </w:p>
    <w:p w:rsidRDefault="001E4E43" w:rsidP="001E4E43" w:rsidR="001E4E43">
      <w:pPr>
        <w:pStyle w:val="Naslov3"/>
        <w:rPr>
          <w:b w:val="false"/>
        </w:rPr>
      </w:pPr>
    </w:p>
    <w:p w:rsidRDefault="001E4E43" w:rsidP="001E4E43" w:rsidR="001E4E43">
      <w:pPr>
        <w:pStyle w:val="Naslov3"/>
        <w:rPr>
          <w:b w:val="false"/>
        </w:rPr>
      </w:pPr>
      <w:r>
        <w:rPr>
          <w:b w:val="false"/>
        </w:rPr>
        <w:t>II</w:t>
      </w:r>
      <w:r w:rsidRPr="009A2437">
        <w:rPr>
          <w:b w:val="false"/>
        </w:rPr>
        <w:t xml:space="preserve">. </w:t>
      </w:r>
      <w:r>
        <w:rPr>
          <w:b w:val="false"/>
        </w:rPr>
        <w:t>Odobrava se</w:t>
      </w:r>
      <w:r w:rsidRPr="009A2437">
        <w:rPr>
          <w:b w:val="false"/>
        </w:rPr>
        <w:t xml:space="preserve"> stečajnom upravitelju</w:t>
      </w:r>
      <w:r>
        <w:rPr>
          <w:b w:val="false"/>
        </w:rPr>
        <w:t xml:space="preserve"> podnošenje tužbi</w:t>
      </w:r>
      <w:r w:rsidRPr="009A2437">
        <w:rPr>
          <w:b w:val="false"/>
        </w:rPr>
        <w:t xml:space="preserve"> radi pobijanja pravnih radnji stečajnog dužnika, koje su poduzete prije otvaranja stečajnog postupka i to: </w:t>
      </w:r>
    </w:p>
    <w:p w:rsidRDefault="001E4E43" w:rsidP="001E4E43" w:rsidR="001E4E43" w:rsidRPr="009A2437">
      <w:pPr>
        <w:pStyle w:val="Naslov3"/>
        <w:rPr>
          <w:b w:val="false"/>
        </w:rPr>
      </w:pPr>
      <w:r>
        <w:rPr>
          <w:b w:val="false"/>
        </w:rPr>
        <w:t xml:space="preserve">1. </w:t>
      </w:r>
      <w:r w:rsidRPr="009A2437">
        <w:rPr>
          <w:b w:val="false"/>
        </w:rPr>
        <w:t>Ugovora o ustupu potraživanja (cesiji) koji je sklopljen 31.12.2014. god. između Adriatic d.d. Split, kao cedenta, te Pleon d.o.o. Split, OIB. 91616224598, kao cesionara i Uvala Bene d.o.o. Split, OIB: 39776736510, kao cesusa, a kojim ugovorom je Adriatic d.d. Split svoje potraživanje</w:t>
      </w:r>
      <w:r w:rsidRPr="000F6D26">
        <w:rPr>
          <w:b w:val="false"/>
        </w:rPr>
        <w:t xml:space="preserve"> </w:t>
      </w:r>
      <w:r w:rsidRPr="009A2437">
        <w:rPr>
          <w:b w:val="false"/>
        </w:rPr>
        <w:t>prema društvu Uvala Bene d.o.o. Split, u ukupnom iznosu od 4.117.219,21 kn, ustupio društvu Pleon d.o.o. Split.</w:t>
      </w:r>
    </w:p>
    <w:p w:rsidRDefault="001E4E43" w:rsidP="001E4E43" w:rsidR="001E4E43" w:rsidRPr="009A2437">
      <w:pPr>
        <w:jc w:val="both"/>
        <w:rPr>
          <w:lang w:val="hr-HR"/>
        </w:rPr>
      </w:pPr>
      <w:r>
        <w:rPr>
          <w:lang w:val="hr-HR"/>
        </w:rPr>
        <w:t>2.</w:t>
      </w:r>
      <w:r w:rsidRPr="009A2437">
        <w:rPr>
          <w:lang w:val="hr-HR"/>
        </w:rPr>
        <w:t xml:space="preserve"> Sporazuma (ugovora) o zemljišno-knjižnom zalogu broj 19/10/ST od 29.12.2010. god. na temelju kojeg je upisano založno pravo</w:t>
      </w:r>
      <w:r>
        <w:rPr>
          <w:lang w:val="hr-HR"/>
        </w:rPr>
        <w:t>, te upis založnog</w:t>
      </w:r>
      <w:r w:rsidRPr="009A2437">
        <w:rPr>
          <w:lang w:val="hr-HR"/>
        </w:rPr>
        <w:t xml:space="preserve"> </w:t>
      </w:r>
      <w:r>
        <w:rPr>
          <w:lang w:val="hr-HR"/>
        </w:rPr>
        <w:t xml:space="preserve">prava, </w:t>
      </w:r>
      <w:r w:rsidRPr="009A2437">
        <w:rPr>
          <w:lang w:val="hr-HR"/>
        </w:rPr>
        <w:t>pod brojem Z-12507/10 od 30.12.2010. god. u iznosu od 50.000.000,00 kn na teret nekretnina stečajnog dužnika čest.zem. 8270/1 upisane u zk.ul. 21499 k.o. Split i čest.zem. 8270/3 upisane u zk.ul. 18682 k.o. Split, u korist Kreditne banke Zagreb d.d., a koje je nakon toga ustupljeno Adria Resorts d.o.o. Rovinj, OIB: 16582230172</w:t>
      </w:r>
      <w:r>
        <w:rPr>
          <w:lang w:val="hr-HR"/>
        </w:rPr>
        <w:t xml:space="preserve">, kao i bilo kojeg drugog </w:t>
      </w:r>
      <w:r>
        <w:rPr>
          <w:lang w:val="hr-HR"/>
        </w:rPr>
        <w:lastRenderedPageBreak/>
        <w:t>pravnog osnova temeljem kojeg je došlo do upisa tog založnog prava</w:t>
      </w:r>
      <w:r w:rsidR="00143A9D">
        <w:rPr>
          <w:lang w:val="hr-HR"/>
        </w:rPr>
        <w:t xml:space="preserve"> u korist Adria Resorts d.o.o. Rovinj</w:t>
      </w:r>
      <w:r w:rsidRPr="009A2437">
        <w:rPr>
          <w:lang w:val="hr-HR"/>
        </w:rPr>
        <w:t>.</w:t>
      </w:r>
    </w:p>
    <w:p w:rsidRDefault="001E4E43" w:rsidP="001E4E43" w:rsidR="001E4E43" w:rsidRPr="009A2437">
      <w:pPr>
        <w:jc w:val="both"/>
        <w:rPr>
          <w:lang w:val="hr-HR"/>
        </w:rPr>
      </w:pPr>
      <w:r>
        <w:rPr>
          <w:lang w:val="hr-HR"/>
        </w:rPr>
        <w:t xml:space="preserve">3. </w:t>
      </w:r>
      <w:r w:rsidRPr="009A2437">
        <w:rPr>
          <w:lang w:val="hr-HR"/>
        </w:rPr>
        <w:t>Sporazuma o osiguranju novčane tražbine zasnivanjem zajedničkog založnog prava na nekretninama i di</w:t>
      </w:r>
      <w:r>
        <w:rPr>
          <w:lang w:val="hr-HR"/>
        </w:rPr>
        <w:t>onicama od 12. rujna 2012. god.</w:t>
      </w:r>
      <w:r w:rsidRPr="009A2437">
        <w:rPr>
          <w:lang w:val="hr-HR"/>
        </w:rPr>
        <w:t xml:space="preserve"> na temelju kojeg je upisano založno pravo</w:t>
      </w:r>
      <w:r>
        <w:rPr>
          <w:lang w:val="hr-HR"/>
        </w:rPr>
        <w:t>, te upis založnog</w:t>
      </w:r>
      <w:r w:rsidRPr="009A2437">
        <w:rPr>
          <w:lang w:val="hr-HR"/>
        </w:rPr>
        <w:t xml:space="preserve"> </w:t>
      </w:r>
      <w:r>
        <w:rPr>
          <w:lang w:val="hr-HR"/>
        </w:rPr>
        <w:t>prava,</w:t>
      </w:r>
      <w:r w:rsidRPr="009A2437">
        <w:rPr>
          <w:lang w:val="hr-HR"/>
        </w:rPr>
        <w:t xml:space="preserve"> pod brojem Z-9098/12 od 21.09.2012. god. u iznosu od 72.000.000,00 kn na teret nekretnina stečajnog dužnika čest.zem. 10232/4 upisane u zk.ul. 14224 k.o. Split, čest.zem. 8270/1 upisane u zk.ul. 21499 k.o. Split i čest.zem. 8270/3 upisane u zk.ul. 18682 k.o. Split, u korist Anke Kerum iz Splita, OIB: 73119837197. </w:t>
      </w:r>
    </w:p>
    <w:p w:rsidRDefault="001E4E43" w:rsidP="001E4E43" w:rsidR="001E4E43" w:rsidRPr="009A2437">
      <w:pPr>
        <w:jc w:val="both"/>
        <w:rPr>
          <w:lang w:val="hr-HR"/>
        </w:rPr>
      </w:pPr>
      <w:r>
        <w:rPr>
          <w:lang w:val="hr-HR"/>
        </w:rPr>
        <w:t>4.</w:t>
      </w:r>
      <w:r w:rsidRPr="009A2437">
        <w:rPr>
          <w:lang w:val="hr-HR"/>
        </w:rPr>
        <w:t xml:space="preserve"> Sporazuma radi osiguranja novčane tražbine zasnivanjem založnog prava od 21. rujna 2012. god. na temelju kojeg je upisano založno pravo</w:t>
      </w:r>
      <w:r>
        <w:rPr>
          <w:lang w:val="hr-HR"/>
        </w:rPr>
        <w:t>, te upis založnog</w:t>
      </w:r>
      <w:r w:rsidRPr="009A2437">
        <w:rPr>
          <w:lang w:val="hr-HR"/>
        </w:rPr>
        <w:t xml:space="preserve"> </w:t>
      </w:r>
      <w:r>
        <w:rPr>
          <w:lang w:val="hr-HR"/>
        </w:rPr>
        <w:t>prava,</w:t>
      </w:r>
      <w:r w:rsidRPr="009A2437">
        <w:rPr>
          <w:lang w:val="hr-HR"/>
        </w:rPr>
        <w:t xml:space="preserve"> pod brojem Z-9112/12 od 21.09.2012. god. u iznosu od 112.427.305,51 kn na teret nekretnina stečajnog dužnika čest.zem. 10232/4 upisane u zk.ul. 14224 k.o. Split, čest.zem. 8270/1 upisane u zk.ul. 21499 k.o. Split i čest.zem. 8270/3 upisane u zk.ul. 18682 k.o. Split, u korist Sapor d.o.o. Split, OIB: 82948198557. </w:t>
      </w:r>
    </w:p>
    <w:p w:rsidRDefault="001E4E43" w:rsidP="001E4E43" w:rsidR="001E4E43" w:rsidRPr="009A2437">
      <w:pPr>
        <w:jc w:val="both"/>
        <w:rPr>
          <w:lang w:val="hr-HR"/>
        </w:rPr>
      </w:pPr>
      <w:r>
        <w:rPr>
          <w:lang w:val="hr-HR"/>
        </w:rPr>
        <w:t>5.</w:t>
      </w:r>
      <w:r w:rsidRPr="009A2437">
        <w:rPr>
          <w:lang w:val="hr-HR"/>
        </w:rPr>
        <w:t xml:space="preserve"> Sporazuma o osiguranju novčane tražbine zasnivanjem prava zaloga (hipoteke) na nekretnini od 29. kolovoza 2013. god. na temelju kojeg je </w:t>
      </w:r>
      <w:r>
        <w:rPr>
          <w:lang w:val="hr-HR"/>
        </w:rPr>
        <w:t>upisno</w:t>
      </w:r>
      <w:r w:rsidRPr="009A2437">
        <w:rPr>
          <w:lang w:val="hr-HR"/>
        </w:rPr>
        <w:t xml:space="preserve"> založno pravo</w:t>
      </w:r>
      <w:r>
        <w:rPr>
          <w:lang w:val="hr-HR"/>
        </w:rPr>
        <w:t>, te upis založnog</w:t>
      </w:r>
      <w:r w:rsidRPr="009A2437">
        <w:rPr>
          <w:lang w:val="hr-HR"/>
        </w:rPr>
        <w:t xml:space="preserve"> </w:t>
      </w:r>
      <w:r>
        <w:rPr>
          <w:lang w:val="hr-HR"/>
        </w:rPr>
        <w:t>prava,</w:t>
      </w:r>
      <w:r w:rsidRPr="009A2437">
        <w:rPr>
          <w:lang w:val="hr-HR"/>
        </w:rPr>
        <w:t xml:space="preserve"> pod brojem Z-9214/13 od 02.09.2013. god. u iznosu od 1.189.410,00 kn, na teret nekretnina stečajnog dužnika čest.zem. 10232/4 upisane u zk.ul. 14224 k.o. Split i čest.zem. 8270/3 upisane u zk.ul. 18682 k.o. Split, u korist Gilan d.o.o. Split, OIB: 35846084789.</w:t>
      </w:r>
    </w:p>
    <w:p w:rsidRDefault="009A2437" w:rsidP="005C5024" w:rsidR="009A2437" w:rsidRPr="009A2437">
      <w:pPr>
        <w:jc w:val="both"/>
        <w:rPr>
          <w:lang w:val="hr-HR"/>
        </w:rPr>
      </w:pPr>
    </w:p>
    <w:p w:rsidRDefault="009A2437" w:rsidP="005C5024" w:rsidR="009A2437" w:rsidRPr="009A2437">
      <w:pPr>
        <w:jc w:val="both"/>
        <w:rPr>
          <w:lang w:val="hr-HR"/>
        </w:rPr>
      </w:pPr>
    </w:p>
    <w:p w:rsidRDefault="009A2437" w:rsidP="009A2437" w:rsidR="009A2437" w:rsidRPr="009A2437">
      <w:pPr>
        <w:jc w:val="center"/>
        <w:rPr>
          <w:lang w:val="hr-HR"/>
        </w:rPr>
      </w:pPr>
      <w:r w:rsidRPr="009A2437">
        <w:rPr>
          <w:lang w:val="hr-HR"/>
        </w:rPr>
        <w:t>Obrazloženje</w:t>
      </w:r>
    </w:p>
    <w:p w:rsidRDefault="009A2437" w:rsidP="009A2437" w:rsidR="009A2437" w:rsidRPr="009A2437">
      <w:pPr>
        <w:jc w:val="center"/>
        <w:rPr>
          <w:lang w:val="hr-HR"/>
        </w:rPr>
      </w:pPr>
    </w:p>
    <w:p w:rsidRDefault="009A2437" w:rsidP="009A2437" w:rsidR="009A2437">
      <w:pPr>
        <w:jc w:val="both"/>
        <w:rPr>
          <w:lang w:val="hr-HR"/>
        </w:rPr>
      </w:pPr>
      <w:r w:rsidRPr="009A2437">
        <w:rPr>
          <w:lang w:val="hr-HR"/>
        </w:rPr>
        <w:tab/>
        <w:t>Rješenjem ovog suda posl. br. 12. St-168/2014 od 8. svibnja 2015. god. otvoren je stečajni postupak nad dužnikom ADRIATIC d.d. Split, a tim rješenjem za stečajnog upravitelja imenovan je dr.sc. Zoran Miletić iz Splita.</w:t>
      </w:r>
    </w:p>
    <w:p w:rsidRDefault="009A2437" w:rsidP="009A2437" w:rsidR="009A2437">
      <w:pPr>
        <w:jc w:val="both"/>
        <w:rPr>
          <w:lang w:val="hr-HR"/>
        </w:rPr>
      </w:pPr>
    </w:p>
    <w:p w:rsidRDefault="001513C1" w:rsidP="009B1B3C" w:rsidR="007536E9">
      <w:pPr>
        <w:ind w:firstLine="720"/>
        <w:jc w:val="both"/>
        <w:rPr>
          <w:lang w:val="hr-HR"/>
        </w:rPr>
      </w:pPr>
      <w:r>
        <w:rPr>
          <w:lang w:val="hr-HR"/>
        </w:rPr>
        <w:t>Stečajni upravitelj je tijekom stečajnog postupka izvijestio ovaj sud da je iz dostupne poslovne dokumentacije dužnika i stanja upisanih založnih prava u zemljišnim knjigama na nekretninama dužnika</w:t>
      </w:r>
      <w:r w:rsidR="00961629">
        <w:rPr>
          <w:lang w:val="hr-HR"/>
        </w:rPr>
        <w:t>,</w:t>
      </w:r>
      <w:r>
        <w:rPr>
          <w:lang w:val="hr-HR"/>
        </w:rPr>
        <w:t xml:space="preserve"> utvrdio da bi pojedine pravne radnje koje je dužnik poduzeo prije otvaranja stečajnog postupka bile podložne pobijanju po odredbama Stečajnog zakona, budući da se tim radnjama remeti ujednačeno namirenje stečajnih vjerovnika, odnosno pojedini vjerovnici se stavljaju u</w:t>
      </w:r>
      <w:r w:rsidR="00143A9D">
        <w:rPr>
          <w:lang w:val="hr-HR"/>
        </w:rPr>
        <w:t xml:space="preserve"> povoljniji položaj, a uspješno pobijanje</w:t>
      </w:r>
      <w:r>
        <w:rPr>
          <w:lang w:val="hr-HR"/>
        </w:rPr>
        <w:t xml:space="preserve"> tih radnji u parničnim postupcima dovelo bi do ujednačenog i zakonitog namirenja stečajnih vjerovnika, odnosno omogućila bi se bitno povoljnija raspodjela sredstava ostvarenih prodajom dužnikove imovine.</w:t>
      </w:r>
    </w:p>
    <w:p w:rsidRDefault="001E4E43" w:rsidP="009B1B3C" w:rsidR="001E4E43">
      <w:pPr>
        <w:ind w:firstLine="720"/>
        <w:jc w:val="both"/>
        <w:rPr>
          <w:lang w:val="hr-HR"/>
        </w:rPr>
      </w:pPr>
    </w:p>
    <w:p w:rsidRDefault="001513C1" w:rsidP="001513C1" w:rsidR="001513C1">
      <w:pPr>
        <w:jc w:val="both"/>
        <w:rPr>
          <w:lang w:val="hr-HR"/>
        </w:rPr>
      </w:pPr>
      <w:r>
        <w:rPr>
          <w:lang w:val="hr-HR"/>
        </w:rPr>
        <w:tab/>
        <w:t>Tako je stečajni upravitelj predložio podnošenje tužbe radi pobijanja Ugovora o ustupu potraživanja od 31.12.2014. god. kojeg je stečajni dužnik kao cedent sklopio s društvom Pleon d.o.o. Split kao cesionarom i društvom Uvala Bene d.o.o. Split kao cesusom, a kojim ugovorom je dužnik svoje potraživanje prema društvu Uvala Bene d.o.o., u ukupnom iznosu od 4.117.219,21 kn, ustu</w:t>
      </w:r>
      <w:r w:rsidR="009B1B3C">
        <w:rPr>
          <w:lang w:val="hr-HR"/>
        </w:rPr>
        <w:t>pio društvu</w:t>
      </w:r>
      <w:r>
        <w:rPr>
          <w:lang w:val="hr-HR"/>
        </w:rPr>
        <w:t xml:space="preserve"> Pleon d.o.o. Split. Isti je također, podneskom od 20.04.2017. god., dostavio u spis i pravno mišljenje odvjetnika Vinka Samardžića iz Splita, o mogućnosti pobijanja te pravne radnje </w:t>
      </w:r>
      <w:r w:rsidR="00C95C5C">
        <w:rPr>
          <w:lang w:val="hr-HR"/>
        </w:rPr>
        <w:t>s</w:t>
      </w:r>
      <w:r>
        <w:rPr>
          <w:lang w:val="hr-HR"/>
        </w:rPr>
        <w:t xml:space="preserve"> analizom ispunjenja pretpostavki po odredbama </w:t>
      </w:r>
      <w:r w:rsidRPr="008A5490">
        <w:rPr>
          <w:lang w:val="hr-HR"/>
        </w:rPr>
        <w:t>Stečajnog zakona (Narodne novine broj 44/96, 29/99, 129/00, 123/03, 82/06, 116/10, 25/12, 133/12 i 45/13, dalje SZ)</w:t>
      </w:r>
      <w:r>
        <w:rPr>
          <w:lang w:val="hr-HR"/>
        </w:rPr>
        <w:t xml:space="preserve">, po kojima bi se ta radnja mogla uspješno pobijati. </w:t>
      </w:r>
    </w:p>
    <w:p w:rsidRDefault="001513C1" w:rsidP="001513C1" w:rsidR="001513C1">
      <w:pPr>
        <w:jc w:val="both"/>
        <w:rPr>
          <w:lang w:val="hr-HR"/>
        </w:rPr>
      </w:pPr>
    </w:p>
    <w:p w:rsidRDefault="001513C1" w:rsidP="001513C1" w:rsidR="00CC0ABD">
      <w:pPr>
        <w:jc w:val="both"/>
        <w:rPr>
          <w:lang w:val="hr-HR"/>
        </w:rPr>
      </w:pPr>
      <w:r>
        <w:rPr>
          <w:lang w:val="hr-HR"/>
        </w:rPr>
        <w:tab/>
        <w:t>Nadalje, stečajni upravitelj je također predložio i dati mu odobrenje za podnošenje tužbi radi pobijanja pravnih radnji na temelju kojih su upisana (uknjižena) založna prava na nekretninama stečajnog dužnika. Tako je stečajni upravitelj podneskom od 07.04.2017. god. predložio</w:t>
      </w:r>
      <w:r w:rsidR="00CC0ABD">
        <w:rPr>
          <w:lang w:val="hr-HR"/>
        </w:rPr>
        <w:t xml:space="preserve"> podnošenje tužbe radi utvrđenja ništetnim sklapanja Sporazuma radi osiguranja novčane tražbine iz ugovora o kreditu HR/1586, a temeljem kojeg je upisano založno pravo na nekretnini dužnika oznake čest.zem. 10232/4 zk.ul. 14224, k.o. Split pod brojem Z-2267/10 od 12.03.2010. god., u iznosu od 13.900.000,00 Eura, u korist Hypo Alpe-Adria-bank Internacional AG, sadašnjeg naziva Heta Asset Resolution AG iz Austrije, navodeći da se ta pravna radnja i upis založnog prava predlaže utvrditi ništetnim zbog protuzakonitog pružanja financijske pomoći, a sve temeljem odredbe čl. 234. st. 1. Zakona o trgovačkim društvima. Nadalje, stečajni upravitelj je predložio i podnošenje tužbi radi pobijanja pravnih radnji</w:t>
      </w:r>
      <w:r w:rsidR="00AD647D">
        <w:rPr>
          <w:lang w:val="hr-HR"/>
        </w:rPr>
        <w:t xml:space="preserve"> i to</w:t>
      </w:r>
      <w:r w:rsidR="00961629">
        <w:rPr>
          <w:lang w:val="hr-HR"/>
        </w:rPr>
        <w:t xml:space="preserve"> sklapanja</w:t>
      </w:r>
      <w:r w:rsidR="00AD647D">
        <w:rPr>
          <w:lang w:val="hr-HR"/>
        </w:rPr>
        <w:t xml:space="preserve"> Sporazuma radi osiguranja novčanih tražbina odnosno Sporazuma (ugovora) o zemljišno-knjižnom zalogu</w:t>
      </w:r>
      <w:r w:rsidR="00CC0ABD">
        <w:rPr>
          <w:lang w:val="hr-HR"/>
        </w:rPr>
        <w:t xml:space="preserve"> temeljem kojih su upisana založna prava na nekretninama dužnika u korist vjerovnika Adria Resorts d.o.o. Rovinj (ranije Kreditna banka Zagreb d.d.), u iznosu od 50.000.000,00</w:t>
      </w:r>
      <w:r w:rsidR="001E4E43">
        <w:rPr>
          <w:lang w:val="hr-HR"/>
        </w:rPr>
        <w:t xml:space="preserve"> kn, pod brojem Z-12507/10 od 30</w:t>
      </w:r>
      <w:r w:rsidR="00CC0ABD">
        <w:rPr>
          <w:lang w:val="hr-HR"/>
        </w:rPr>
        <w:t>.12.2010. god., zatim u korist vjerovnika Anke Kerum iz Splita, u iznosu od 72.000.000,00 kn, pod brojem Z-9098/12 od 21.09.2012. god., zatim u korist vjerovnika Sapor d.o.o. Split, u iznosu od 112.427.305,51 kn, pod brojem Z-9112/12 od 21.09.2012. god. te u korist vjerovnika Gilan d.o.o. Split, u iznosu od 1.189.410,00 kn, pod brojem Z-9214/13 od 02.09.2013. god.</w:t>
      </w:r>
      <w:r w:rsidR="00AD647D">
        <w:rPr>
          <w:lang w:val="hr-HR"/>
        </w:rPr>
        <w:t>, a u odnosu na koje pravne radnje je stečajni upravitelj naveo da su ispunjene pretpostavke za pobijanje u skladu s odredbama čl. 131. te čl. 132. SZ-a. Stečajni upravitelj je u tom podnesku naveo kako temeljem pravnog mišljenja odvjetničkog društva Madirazza &amp; partneri iz Zagreba od 10.01.2017. god., kao i nalaza i mišljenja građevinskog i financijskog vještaka, smatra kako je pobijanje navedenih pravnih radnji opravdano i svrsishodno radi zaštite interesa stečajnog dužnika i stečajnih vjerovnika, kao i da je potrebno iskoristiti zakonske mogućnosti radi onemogućavanja povoljnijeg namirenja pojedinih vjerovnika koji su tim radnjama dovedeni u povoljniji položaj,</w:t>
      </w:r>
      <w:r w:rsidR="007536E9">
        <w:rPr>
          <w:lang w:val="hr-HR"/>
        </w:rPr>
        <w:t xml:space="preserve"> a</w:t>
      </w:r>
      <w:r w:rsidR="00AD647D">
        <w:rPr>
          <w:lang w:val="hr-HR"/>
        </w:rPr>
        <w:t xml:space="preserve"> iznosi pobojnih radnji </w:t>
      </w:r>
      <w:r w:rsidR="007536E9">
        <w:rPr>
          <w:lang w:val="hr-HR"/>
        </w:rPr>
        <w:t xml:space="preserve">su </w:t>
      </w:r>
      <w:r w:rsidR="00AD647D">
        <w:rPr>
          <w:lang w:val="hr-HR"/>
        </w:rPr>
        <w:t xml:space="preserve">takvi da značajno mijenjaju stanje osiguranih obveza na nekretninama stečajnog dužnika te da se u slučaju uspjeha u pokrenutim postupcima radi pobijanja tih radnji omogućava bitno povoljnija raspodjela sredstava od prodaje dužnikove imovine. </w:t>
      </w:r>
    </w:p>
    <w:p w:rsidRDefault="00AD647D" w:rsidP="001513C1" w:rsidR="00AD647D">
      <w:pPr>
        <w:jc w:val="both"/>
        <w:rPr>
          <w:lang w:val="hr-HR"/>
        </w:rPr>
      </w:pPr>
    </w:p>
    <w:p w:rsidRDefault="00AD647D" w:rsidP="001513C1" w:rsidR="00AD647D">
      <w:pPr>
        <w:jc w:val="both"/>
        <w:rPr>
          <w:lang w:val="hr-HR"/>
        </w:rPr>
      </w:pPr>
      <w:r>
        <w:rPr>
          <w:lang w:val="hr-HR"/>
        </w:rPr>
        <w:tab/>
        <w:t xml:space="preserve">Kao što je u prijedlogu stečajnog upravitelja od 07.04.2017. god. navedeno, stečajni upravitelj je svoj prijedlog za </w:t>
      </w:r>
      <w:r w:rsidR="007536E9">
        <w:rPr>
          <w:lang w:val="hr-HR"/>
        </w:rPr>
        <w:t>podnošenje</w:t>
      </w:r>
      <w:r>
        <w:rPr>
          <w:lang w:val="hr-HR"/>
        </w:rPr>
        <w:t xml:space="preserve"> tužbi radi pobijanja navedenih pravnih radnji temeljio</w:t>
      </w:r>
      <w:r w:rsidR="007536E9">
        <w:rPr>
          <w:lang w:val="hr-HR"/>
        </w:rPr>
        <w:t>,</w:t>
      </w:r>
      <w:r>
        <w:rPr>
          <w:lang w:val="hr-HR"/>
        </w:rPr>
        <w:t xml:space="preserve"> između ostalog</w:t>
      </w:r>
      <w:r w:rsidR="007536E9">
        <w:rPr>
          <w:lang w:val="hr-HR"/>
        </w:rPr>
        <w:t>,</w:t>
      </w:r>
      <w:r>
        <w:rPr>
          <w:lang w:val="hr-HR"/>
        </w:rPr>
        <w:t xml:space="preserve"> i na pravnom mišljenju odvjetničkog društva Madirazza &amp; partneri</w:t>
      </w:r>
      <w:r w:rsidR="007536E9">
        <w:rPr>
          <w:lang w:val="hr-HR"/>
        </w:rPr>
        <w:t xml:space="preserve"> iz </w:t>
      </w:r>
      <w:r w:rsidR="009B1B3C">
        <w:rPr>
          <w:lang w:val="hr-HR"/>
        </w:rPr>
        <w:t>Zagreba</w:t>
      </w:r>
      <w:r w:rsidR="001E4E43">
        <w:rPr>
          <w:lang w:val="hr-HR"/>
        </w:rPr>
        <w:t xml:space="preserve"> od 10.01.2017. god. koje je dostavljeno u spis</w:t>
      </w:r>
      <w:r>
        <w:rPr>
          <w:lang w:val="hr-HR"/>
        </w:rPr>
        <w:t>.</w:t>
      </w:r>
    </w:p>
    <w:p w:rsidRDefault="00AD647D" w:rsidP="001513C1" w:rsidR="00AD647D">
      <w:pPr>
        <w:jc w:val="both"/>
        <w:rPr>
          <w:lang w:val="hr-HR"/>
        </w:rPr>
      </w:pPr>
    </w:p>
    <w:p w:rsidRDefault="00AD647D" w:rsidP="001513C1" w:rsidR="001513C1">
      <w:pPr>
        <w:jc w:val="both"/>
        <w:rPr>
          <w:lang w:val="hr-HR"/>
        </w:rPr>
      </w:pPr>
      <w:r>
        <w:rPr>
          <w:lang w:val="hr-HR"/>
        </w:rPr>
        <w:tab/>
      </w:r>
      <w:r w:rsidR="00734640">
        <w:rPr>
          <w:lang w:val="hr-HR"/>
        </w:rPr>
        <w:t>Iz dostavljenog mišljenja odvjetničkog društva Madirazza &amp; partneri od 10.01.2017. god.</w:t>
      </w:r>
      <w:r w:rsidR="001E4E43">
        <w:rPr>
          <w:lang w:val="hr-HR"/>
        </w:rPr>
        <w:t>,</w:t>
      </w:r>
      <w:r w:rsidR="001E4E43" w:rsidRPr="001E4E43">
        <w:rPr>
          <w:lang w:val="hr-HR"/>
        </w:rPr>
        <w:t xml:space="preserve"> </w:t>
      </w:r>
      <w:r w:rsidR="001E4E43">
        <w:rPr>
          <w:lang w:val="hr-HR"/>
        </w:rPr>
        <w:t>a u kojem mišljenju je dana analiza ispunjenja zakonskih pretpostavki za pobijanje pojedinih pravnih poslova i pravnih radnji stečajnog dužnika koje su dovele do uspostave (upisa) založnih prava na nekretninama dužnika,</w:t>
      </w:r>
      <w:r w:rsidR="00734640">
        <w:rPr>
          <w:lang w:val="hr-HR"/>
        </w:rPr>
        <w:t xml:space="preserve"> proizlazi</w:t>
      </w:r>
      <w:r w:rsidR="007536E9">
        <w:rPr>
          <w:lang w:val="hr-HR"/>
        </w:rPr>
        <w:t xml:space="preserve"> da</w:t>
      </w:r>
      <w:r w:rsidR="00734640">
        <w:rPr>
          <w:lang w:val="hr-HR"/>
        </w:rPr>
        <w:t xml:space="preserve"> su u odnosu na pravne radnje temeljem kojih su upisana založna prava na nekretninama dužnika u korist vjerovnika Adria Resorts d.o.o. Rovinj, Sapor d.o.o. Split, Anke Kerum iz Splita i Gilan d.o.o. Split</w:t>
      </w:r>
      <w:r w:rsidR="007536E9">
        <w:rPr>
          <w:lang w:val="hr-HR"/>
        </w:rPr>
        <w:t>,</w:t>
      </w:r>
      <w:r w:rsidR="001E4E43" w:rsidRPr="001E4E43">
        <w:rPr>
          <w:lang w:val="hr-HR"/>
        </w:rPr>
        <w:t xml:space="preserve"> </w:t>
      </w:r>
      <w:r w:rsidR="001E4E43">
        <w:rPr>
          <w:lang w:val="hr-HR"/>
        </w:rPr>
        <w:t>, a u odnosu na koje radnje je stečajni upravitelj predložio podnošenje tužbi radi pobijanja po odredbama Stečajnog zakona,</w:t>
      </w:r>
      <w:r w:rsidR="00734640">
        <w:rPr>
          <w:lang w:val="hr-HR"/>
        </w:rPr>
        <w:t xml:space="preserve"> ispunjene potrebne </w:t>
      </w:r>
      <w:r w:rsidR="007536E9">
        <w:rPr>
          <w:lang w:val="hr-HR"/>
        </w:rPr>
        <w:t xml:space="preserve">zakonske </w:t>
      </w:r>
      <w:r w:rsidR="00734640">
        <w:rPr>
          <w:lang w:val="hr-HR"/>
        </w:rPr>
        <w:t>pretpostavke za podnošenje tužbi radi pobijanja tih pravnih radnji.</w:t>
      </w:r>
    </w:p>
    <w:p w:rsidRDefault="00734640" w:rsidP="001513C1" w:rsidR="00734640">
      <w:pPr>
        <w:jc w:val="both"/>
        <w:rPr>
          <w:lang w:val="hr-HR"/>
        </w:rPr>
      </w:pPr>
    </w:p>
    <w:p w:rsidRDefault="00734640" w:rsidP="002D223A" w:rsidR="002D223A">
      <w:pPr>
        <w:jc w:val="both"/>
        <w:rPr>
          <w:lang w:val="hr-HR"/>
        </w:rPr>
      </w:pPr>
      <w:r>
        <w:rPr>
          <w:lang w:val="hr-HR"/>
        </w:rPr>
        <w:tab/>
        <w:t xml:space="preserve">Nadalje, navodi se da je na prijedlog stečajnog upravitelja </w:t>
      </w:r>
      <w:r w:rsidR="002D223A" w:rsidRPr="002D223A">
        <w:rPr>
          <w:lang w:val="hr-HR"/>
        </w:rPr>
        <w:t>rješenjem ovog suda posl. br. 12. St-168/1</w:t>
      </w:r>
      <w:r w:rsidR="002867A8">
        <w:rPr>
          <w:lang w:val="hr-HR"/>
        </w:rPr>
        <w:t>4 od 24.03.2017. god. sazvana</w:t>
      </w:r>
      <w:r w:rsidR="002D223A" w:rsidRPr="002D223A">
        <w:rPr>
          <w:lang w:val="hr-HR"/>
        </w:rPr>
        <w:t xml:space="preserve"> skupština vjerovnika stečajnog dužnika za dan 20. travnja 2017. god.</w:t>
      </w:r>
      <w:r>
        <w:rPr>
          <w:lang w:val="hr-HR"/>
        </w:rPr>
        <w:t xml:space="preserve"> Na skupštini vjerovnika održanoj 20.04.2017. god.</w:t>
      </w:r>
      <w:r w:rsidR="002867A8">
        <w:rPr>
          <w:lang w:val="hr-HR"/>
        </w:rPr>
        <w:t>,</w:t>
      </w:r>
      <w:r>
        <w:rPr>
          <w:lang w:val="hr-HR"/>
        </w:rPr>
        <w:t xml:space="preserve"> jedna od točki dnevnog reda (točka 4.) bilo je i </w:t>
      </w:r>
      <w:r w:rsidR="002D223A" w:rsidRPr="002D223A">
        <w:rPr>
          <w:lang w:val="hr-HR"/>
        </w:rPr>
        <w:t xml:space="preserve">Izvješće stečajnog upravitelja temeljem dopunjenog pravnog mišljenja Odvjetničkog društva Maddirazza i partneri o mogućnosti pobijanja pravnih radnji koje su dovele do uspostave založnih prava na imovini </w:t>
      </w:r>
      <w:r>
        <w:rPr>
          <w:lang w:val="hr-HR"/>
        </w:rPr>
        <w:t xml:space="preserve">dužnika. </w:t>
      </w:r>
    </w:p>
    <w:p w:rsidRDefault="00734640" w:rsidP="002D223A" w:rsidR="00734640">
      <w:pPr>
        <w:jc w:val="both"/>
        <w:rPr>
          <w:lang w:val="hr-HR"/>
        </w:rPr>
      </w:pPr>
    </w:p>
    <w:p w:rsidRDefault="00734640" w:rsidP="002D223A" w:rsidR="00734640">
      <w:pPr>
        <w:jc w:val="both"/>
        <w:rPr>
          <w:lang w:val="hr-HR"/>
        </w:rPr>
      </w:pPr>
      <w:r>
        <w:rPr>
          <w:lang w:val="hr-HR"/>
        </w:rPr>
        <w:tab/>
        <w:t>Nakon provedene rasprave po točkama dnevnog reda, a u odnosu na prijedlog stečajnog upravitelja za podnošenje tužbi radi pobijanja pravnih radnji stečajnog dužnika</w:t>
      </w:r>
      <w:r w:rsidR="007536E9">
        <w:rPr>
          <w:lang w:val="hr-HR"/>
        </w:rPr>
        <w:t>,</w:t>
      </w:r>
      <w:r>
        <w:rPr>
          <w:lang w:val="hr-HR"/>
        </w:rPr>
        <w:t xml:space="preserve"> prisutni vjerovnici su predložili da se </w:t>
      </w:r>
      <w:r w:rsidR="007536E9">
        <w:rPr>
          <w:lang w:val="hr-HR"/>
        </w:rPr>
        <w:t xml:space="preserve">na </w:t>
      </w:r>
      <w:r>
        <w:rPr>
          <w:lang w:val="hr-HR"/>
        </w:rPr>
        <w:t xml:space="preserve">skupštini vjerovnika stavi na glasovanje prijedlog stečajnog upravitelja vezano uz pokretanje takvih tužbi, a u odnosu na radnje koje je predložio stečajni upravitelj. </w:t>
      </w:r>
    </w:p>
    <w:p w:rsidRDefault="00734640" w:rsidP="002D223A" w:rsidR="00734640">
      <w:pPr>
        <w:jc w:val="both"/>
        <w:rPr>
          <w:lang w:val="hr-HR"/>
        </w:rPr>
      </w:pPr>
    </w:p>
    <w:p w:rsidRDefault="00734640" w:rsidP="002D223A" w:rsidR="008010FB">
      <w:pPr>
        <w:jc w:val="both"/>
        <w:rPr>
          <w:lang w:val="hr-HR"/>
        </w:rPr>
      </w:pPr>
      <w:r>
        <w:rPr>
          <w:lang w:val="hr-HR"/>
        </w:rPr>
        <w:tab/>
        <w:t xml:space="preserve">U odnosu na predloženo </w:t>
      </w:r>
      <w:r w:rsidR="007536E9">
        <w:rPr>
          <w:lang w:val="hr-HR"/>
        </w:rPr>
        <w:t>podnošenje tužbe radi pobijanja</w:t>
      </w:r>
      <w:r>
        <w:rPr>
          <w:lang w:val="hr-HR"/>
        </w:rPr>
        <w:t xml:space="preserve"> Ugovora o cesiji kojeg je dužnik 31.12.2014. god. sklopio s društvima Pleon d.o.o. i Uvala Bene d.o.o., skupština vjerovnika je većinom glasova donijela odluku da se prihvaća prijedlog stečajnog upravitelja </w:t>
      </w:r>
      <w:r w:rsidR="008010FB">
        <w:rPr>
          <w:lang w:val="hr-HR"/>
        </w:rPr>
        <w:t xml:space="preserve">za podnošenje takve tužbe, pri čemu se napominje da niti jedan od vjerovnika prisutnih na skupštini vjerovnika nije glasao protiv takve odluke. </w:t>
      </w:r>
    </w:p>
    <w:p w:rsidRDefault="008010FB" w:rsidP="002D223A" w:rsidR="008010FB">
      <w:pPr>
        <w:jc w:val="both"/>
        <w:rPr>
          <w:lang w:val="hr-HR"/>
        </w:rPr>
      </w:pPr>
    </w:p>
    <w:p w:rsidRDefault="008010FB" w:rsidP="00B568DE" w:rsidR="00734640">
      <w:pPr>
        <w:ind w:firstLine="720"/>
        <w:jc w:val="both"/>
        <w:rPr>
          <w:lang w:val="hr-HR"/>
        </w:rPr>
      </w:pPr>
      <w:r>
        <w:rPr>
          <w:lang w:val="hr-HR"/>
        </w:rPr>
        <w:t xml:space="preserve">U odnosu na prijedloge stečajnog upravitelja za podnošenje tužbe radi utvrđenja ništetnim Sporazuma o zemljišno-knjižnom zalogu na temelju kojeg je upisano založno pravo u korist vjerovnika Hypo Alpe-Adria-bank Internacional AG pod brojem Z-2267/10, kao i u odnosu na prijedloge stečajnog upravitelja radi podnošenja tužbe za pobijanje pravnih radnji – Sporazuma o osiguranju novčanih tražbina temeljem kojih su upisana založna prava na nekretninama dužnika u korist vjerovnika Adria Resorts d.o.o., Anke Kerum iz Splita, Sapor d.o.o. i Gilan d.o.o., skupština vjerovnika je većinom glasova donijela odluke da se ne prihvaćaju prijedlozi stečajnog upravitelja radi podnošenja takvih tužbi. </w:t>
      </w:r>
      <w:r w:rsidR="00B53215">
        <w:rPr>
          <w:lang w:val="hr-HR"/>
        </w:rPr>
        <w:t xml:space="preserve">Protiv </w:t>
      </w:r>
      <w:r>
        <w:rPr>
          <w:lang w:val="hr-HR"/>
        </w:rPr>
        <w:t xml:space="preserve">prijedloga stečajnog upravitelja za podnošenje </w:t>
      </w:r>
      <w:r w:rsidR="00176F36">
        <w:rPr>
          <w:lang w:val="hr-HR"/>
        </w:rPr>
        <w:t>tužbe radi utvrđenja ništetnim Sporazuma o zemljišno-knjižnom zalogu na temelju kojeg je upisano založno pravo u korist vjerovnika Hypo Alpe-Adria-bank Internacional AG</w:t>
      </w:r>
      <w:r w:rsidR="00176F36" w:rsidRPr="00176F36">
        <w:rPr>
          <w:lang w:val="hr-HR"/>
        </w:rPr>
        <w:t xml:space="preserve"> </w:t>
      </w:r>
      <w:r w:rsidR="00176F36">
        <w:rPr>
          <w:lang w:val="hr-HR"/>
        </w:rPr>
        <w:t xml:space="preserve">pod brojem Z-2267/10, glasovali su vjerovnici </w:t>
      </w:r>
      <w:r w:rsidR="00A14968" w:rsidRPr="00820706">
        <w:rPr>
          <w:lang w:val="hr-HR"/>
        </w:rPr>
        <w:t>Sapor d.o.o., Kerum d.o.o. i Moj market d.o.o.</w:t>
      </w:r>
      <w:r w:rsidR="00A14968">
        <w:rPr>
          <w:lang w:val="hr-HR"/>
        </w:rPr>
        <w:t xml:space="preserve"> s ukupnim pravom glasa od </w:t>
      </w:r>
      <w:r w:rsidR="00A14968" w:rsidRPr="00820706">
        <w:rPr>
          <w:lang w:val="hr-HR"/>
        </w:rPr>
        <w:t>144.296.388 glasova</w:t>
      </w:r>
      <w:r w:rsidR="00A14968">
        <w:rPr>
          <w:lang w:val="hr-HR"/>
        </w:rPr>
        <w:t>, dok za prihvaćanje tog prijedloga glasovali stečajni vjerovnici, bivši radnici stečajnog dužnika, Ante Ledenko, Milan Biuk, Jakov Močić, Marija Vuković, Enes Čaušević, Tomislav Juričević i Jozo Šušnjara s ukupnim pravom glasa od 9.000 glasova</w:t>
      </w:r>
      <w:r w:rsidR="001E4E43">
        <w:rPr>
          <w:lang w:val="hr-HR"/>
        </w:rPr>
        <w:t>.</w:t>
      </w:r>
      <w:r w:rsidR="00A14968">
        <w:rPr>
          <w:lang w:val="hr-HR"/>
        </w:rPr>
        <w:t xml:space="preserve"> U odnosu na prijedloge stečajnog upravitelja radi podnošenja tužbi za pobijanje pravnih radnji – Sporazuma o osiguranju novčanih tražbina temeljem kojih su upisana založna prava na nekretninama dužnika u korist vjerovnika Anke Kerum iz Splita, Sapor d.o.o. i Gilan d.o.o., protiv su </w:t>
      </w:r>
      <w:r>
        <w:rPr>
          <w:lang w:val="hr-HR"/>
        </w:rPr>
        <w:t>glasovali vjerovnici Sapor d.o.o. Split, Kerum d.o.o. Split, Moj market d.o.o. Split, Gilan d.o.o. Split i Stečajna masa Vukadin d.o.o. Split</w:t>
      </w:r>
      <w:r w:rsidR="00B568DE">
        <w:rPr>
          <w:lang w:val="hr-HR"/>
        </w:rPr>
        <w:t>,</w:t>
      </w:r>
      <w:r w:rsidR="00A14968">
        <w:rPr>
          <w:lang w:val="hr-HR"/>
        </w:rPr>
        <w:t xml:space="preserve"> s ukupnim pravom glasa od </w:t>
      </w:r>
      <w:r w:rsidR="00A14968" w:rsidRPr="00820706">
        <w:rPr>
          <w:lang w:val="hr-HR"/>
        </w:rPr>
        <w:t>146.346.324 glasova</w:t>
      </w:r>
      <w:r w:rsidR="00B568DE">
        <w:rPr>
          <w:lang w:val="hr-HR"/>
        </w:rPr>
        <w:t>, a u odnosu na prijedlog podnošenja tužbe radi pobijanja založnog prava u korist Adria Resorts d.o.o. Rovinj, pored naprijed navedenih vjerovnika</w:t>
      </w:r>
      <w:r w:rsidR="002867A8">
        <w:rPr>
          <w:lang w:val="hr-HR"/>
        </w:rPr>
        <w:t xml:space="preserve">, protiv je glasovao </w:t>
      </w:r>
      <w:r w:rsidR="00B568DE">
        <w:rPr>
          <w:lang w:val="hr-HR"/>
        </w:rPr>
        <w:t xml:space="preserve">i sam vjerovnik Adria Resorts d.o.o., tako da je ukupan iznos glasova protiv podnošenja te tužbe bio </w:t>
      </w:r>
      <w:r w:rsidR="00B568DE" w:rsidRPr="00820706">
        <w:rPr>
          <w:lang w:val="hr-HR"/>
        </w:rPr>
        <w:t>229.188.659 glasova</w:t>
      </w:r>
      <w:r w:rsidR="002867A8">
        <w:rPr>
          <w:lang w:val="hr-HR"/>
        </w:rPr>
        <w:t>,</w:t>
      </w:r>
      <w:r>
        <w:rPr>
          <w:lang w:val="hr-HR"/>
        </w:rPr>
        <w:t xml:space="preserve"> dok su za prihvaćanje prijedloga stečajnog upravitelja za podnošenje svih </w:t>
      </w:r>
      <w:r w:rsidR="00B568DE">
        <w:rPr>
          <w:lang w:val="hr-HR"/>
        </w:rPr>
        <w:t xml:space="preserve">tih </w:t>
      </w:r>
      <w:r>
        <w:rPr>
          <w:lang w:val="hr-HR"/>
        </w:rPr>
        <w:t>tužbi glasovali stečajni vjerovnici, bivši radnici stečajnog dužnika, Ante Ledenko, Milan Biuk, Jakov Močić, Marija Vuković, Enes Čaušević, Tomislav Juričević i Jozo Šušnjara</w:t>
      </w:r>
      <w:r w:rsidR="00B568DE">
        <w:rPr>
          <w:lang w:val="hr-HR"/>
        </w:rPr>
        <w:t>, s ukupnim pravom glasa u iznosu od 9.000 glasova</w:t>
      </w:r>
      <w:r w:rsidR="001E4E43">
        <w:rPr>
          <w:lang w:val="hr-HR"/>
        </w:rPr>
        <w:t>. S obzirom na utvrđeno pravo glasa vjerovnika na skupštini i navedene rezultate glasovanja, a sukladno odredbama čl. 38.c st. 2. SZ-a,</w:t>
      </w:r>
      <w:r w:rsidR="00B568DE" w:rsidRPr="00B568DE">
        <w:rPr>
          <w:lang w:val="hr-HR"/>
        </w:rPr>
        <w:t xml:space="preserve"> </w:t>
      </w:r>
      <w:r w:rsidR="00B568DE">
        <w:rPr>
          <w:lang w:val="hr-HR"/>
        </w:rPr>
        <w:t>utvrđeno</w:t>
      </w:r>
      <w:r w:rsidR="001E4E43">
        <w:rPr>
          <w:lang w:val="hr-HR"/>
        </w:rPr>
        <w:t xml:space="preserve"> je</w:t>
      </w:r>
      <w:r w:rsidR="00B568DE">
        <w:rPr>
          <w:lang w:val="hr-HR"/>
        </w:rPr>
        <w:t xml:space="preserve"> da je većinom glasova skupština </w:t>
      </w:r>
      <w:r w:rsidR="001E4E43">
        <w:rPr>
          <w:lang w:val="hr-HR"/>
        </w:rPr>
        <w:t xml:space="preserve">vjerovnika </w:t>
      </w:r>
      <w:r w:rsidR="00B568DE">
        <w:rPr>
          <w:lang w:val="hr-HR"/>
        </w:rPr>
        <w:t>donijela odluke da se ne prihvaćaju prijedlozi stečajnog upravitelja za podnošenje navedenih tužbi</w:t>
      </w:r>
      <w:r w:rsidR="002867A8">
        <w:rPr>
          <w:lang w:val="hr-HR"/>
        </w:rPr>
        <w:t>.</w:t>
      </w:r>
      <w:r w:rsidR="00B568DE">
        <w:rPr>
          <w:lang w:val="hr-HR"/>
        </w:rPr>
        <w:t xml:space="preserve"> </w:t>
      </w:r>
    </w:p>
    <w:p w:rsidRDefault="008010FB" w:rsidP="008010FB" w:rsidR="008010FB">
      <w:pPr>
        <w:ind w:firstLine="720"/>
        <w:jc w:val="both"/>
        <w:rPr>
          <w:lang w:val="hr-HR"/>
        </w:rPr>
      </w:pPr>
    </w:p>
    <w:p w:rsidRDefault="008010FB" w:rsidP="00422D26" w:rsidR="00422D26">
      <w:pPr>
        <w:ind w:firstLine="720"/>
        <w:jc w:val="both"/>
        <w:rPr>
          <w:lang w:val="hr-HR"/>
        </w:rPr>
      </w:pPr>
      <w:r>
        <w:rPr>
          <w:lang w:val="hr-HR"/>
        </w:rPr>
        <w:t>Vezano uz pokretanje tužbi radi pobijanja pravnih radnji stečajnog dužnika po odredbama Stečajnog zakona, treba navesti</w:t>
      </w:r>
      <w:r w:rsidR="00422D26">
        <w:rPr>
          <w:lang w:val="hr-HR"/>
        </w:rPr>
        <w:t xml:space="preserve"> da je čl. 127. SZ-a propisano da pravne radnje poduzete prije otvaranja stečajnog postupka kojima se remeti ujednačeno namirenje stečajnih vjerovnika (oštećenje vjerovnika), odnosno kojima se pojedini stečajni vjerovnici stavljaju u povoljniji položaj (pogodovanje vjerovnika), stečajni upravitelj u ime stečajnog dužnika i stečajni vjerovnici mogu pobijati u skladu s odredbama ovog Zakona. S pravnom radnjom izjednačeno je propuštanje zbog kojeg je stečajni dužnik izgubio kakvo pravo ili kojim su protiv njega imovinskopravni zahtjevi bili zasnovani, održani ili osigurani.</w:t>
      </w:r>
    </w:p>
    <w:p w:rsidRDefault="00422D26" w:rsidP="00422D26" w:rsidR="00422D26">
      <w:pPr>
        <w:jc w:val="both"/>
        <w:rPr>
          <w:lang w:val="hr-HR"/>
        </w:rPr>
      </w:pPr>
    </w:p>
    <w:p w:rsidRDefault="00422D26" w:rsidP="00422D26" w:rsidR="00422D26">
      <w:pPr>
        <w:jc w:val="both"/>
        <w:rPr>
          <w:lang w:val="hr-HR"/>
        </w:rPr>
      </w:pPr>
      <w:r>
        <w:rPr>
          <w:lang w:val="hr-HR"/>
        </w:rPr>
        <w:tab/>
        <w:t xml:space="preserve">Prema odredbi čl. 141. st. 1. i 2. SZ-a pravne radnje stečajnog dužnika ovlašteni su pobijati stečajni vjerovnici te stečajni upravitelj u ime stečajnog dužnika, a tužba za pobijanje pravnih radnji može se podnijeti u roku od dvije godine od otvaranja stečajnog postupka. </w:t>
      </w:r>
    </w:p>
    <w:p w:rsidRDefault="00422D26" w:rsidP="00422D26" w:rsidR="00422D26">
      <w:pPr>
        <w:ind w:firstLine="720"/>
        <w:jc w:val="both"/>
        <w:rPr>
          <w:lang w:val="hr-HR"/>
        </w:rPr>
      </w:pPr>
    </w:p>
    <w:p w:rsidRDefault="00422D26" w:rsidP="00422D26" w:rsidR="00422D26">
      <w:pPr>
        <w:ind w:firstLine="720"/>
        <w:jc w:val="both"/>
        <w:rPr>
          <w:lang w:val="hr-HR"/>
        </w:rPr>
      </w:pPr>
      <w:r>
        <w:rPr>
          <w:lang w:val="hr-HR"/>
        </w:rPr>
        <w:t xml:space="preserve">Odredbom čl. 141. st. 4. SZ-a propisano je da stečajni upravitelj može podnijeti tužbu za pobijanje pravnih radnji samo na temelju odobrenja stečajnog suca. </w:t>
      </w:r>
    </w:p>
    <w:p w:rsidRDefault="00422D26" w:rsidP="00422D26" w:rsidR="00422D26">
      <w:pPr>
        <w:ind w:firstLine="720"/>
        <w:jc w:val="both"/>
        <w:rPr>
          <w:lang w:val="hr-HR"/>
        </w:rPr>
      </w:pPr>
    </w:p>
    <w:p w:rsidRDefault="00B93A2A" w:rsidP="00422D26" w:rsidR="003A213E">
      <w:pPr>
        <w:ind w:firstLine="720"/>
        <w:jc w:val="both"/>
        <w:rPr>
          <w:lang w:val="hr-HR"/>
        </w:rPr>
      </w:pPr>
      <w:r>
        <w:rPr>
          <w:lang w:val="hr-HR"/>
        </w:rPr>
        <w:t xml:space="preserve">Iz naprijed navedenih odredbi </w:t>
      </w:r>
      <w:r w:rsidR="001E4E43">
        <w:rPr>
          <w:lang w:val="hr-HR"/>
        </w:rPr>
        <w:t>SZ-a</w:t>
      </w:r>
      <w:r>
        <w:rPr>
          <w:lang w:val="hr-HR"/>
        </w:rPr>
        <w:t xml:space="preserve">, </w:t>
      </w:r>
      <w:r w:rsidR="001E4E43">
        <w:rPr>
          <w:lang w:val="hr-HR"/>
        </w:rPr>
        <w:t>prvenstveno</w:t>
      </w:r>
      <w:r>
        <w:rPr>
          <w:lang w:val="hr-HR"/>
        </w:rPr>
        <w:t xml:space="preserve"> odredbe čl. 141. st. 4. SZ-a, razvidno je da kada stečajni upravitelj predlaže podnošenje tužbi radi pobijanja pravnih radnji stečajnog dužnika</w:t>
      </w:r>
      <w:r w:rsidR="003A213E">
        <w:rPr>
          <w:lang w:val="hr-HR"/>
        </w:rPr>
        <w:t xml:space="preserve"> po</w:t>
      </w:r>
      <w:r w:rsidR="00422D26">
        <w:rPr>
          <w:lang w:val="hr-HR"/>
        </w:rPr>
        <w:t xml:space="preserve"> odredbama </w:t>
      </w:r>
      <w:r w:rsidR="001E4E43">
        <w:rPr>
          <w:lang w:val="hr-HR"/>
        </w:rPr>
        <w:t>Stečajnog zakona</w:t>
      </w:r>
      <w:r w:rsidR="003A213E">
        <w:rPr>
          <w:lang w:val="hr-HR"/>
        </w:rPr>
        <w:t>, isti takve tužbe može podnijeti samo na temelju odobrenja stečajnog suca, a iz čega proizlazi da je davanje suglasnosti odnosno odobrenja</w:t>
      </w:r>
      <w:r w:rsidR="001E4E43">
        <w:rPr>
          <w:lang w:val="hr-HR"/>
        </w:rPr>
        <w:t xml:space="preserve"> stečajnom upravitelju</w:t>
      </w:r>
      <w:r w:rsidR="003A213E">
        <w:rPr>
          <w:lang w:val="hr-HR"/>
        </w:rPr>
        <w:t xml:space="preserve"> za podnošenje takvih tužbi u nadležnosti stečajnog suca, a ne skupštine vjerovnika.</w:t>
      </w:r>
    </w:p>
    <w:p w:rsidRDefault="003A213E" w:rsidP="00422D26" w:rsidR="003A213E">
      <w:pPr>
        <w:ind w:firstLine="720"/>
        <w:jc w:val="both"/>
        <w:rPr>
          <w:lang w:val="hr-HR"/>
        </w:rPr>
      </w:pPr>
    </w:p>
    <w:p w:rsidRDefault="00B115CF" w:rsidP="00EF3328" w:rsidR="0022491F">
      <w:pPr>
        <w:ind w:firstLine="720"/>
        <w:jc w:val="both"/>
        <w:rPr>
          <w:lang w:val="hr-HR"/>
        </w:rPr>
      </w:pPr>
      <w:r>
        <w:rPr>
          <w:lang w:val="hr-HR"/>
        </w:rPr>
        <w:t xml:space="preserve">Prije svega, </w:t>
      </w:r>
      <w:r w:rsidR="0022491F">
        <w:rPr>
          <w:lang w:val="hr-HR"/>
        </w:rPr>
        <w:t>a u odnosu na podneseni prijedlog stečajnog upravitelja za pobijanje Ugovora od cesiji od 31.12.2014. god., ovaj sud smatra da je stečajnom upravitelju trebalo dati odobrenje za podnošenje te tužbe</w:t>
      </w:r>
      <w:r w:rsidR="002867A8">
        <w:rPr>
          <w:lang w:val="hr-HR"/>
        </w:rPr>
        <w:t xml:space="preserve"> budući da</w:t>
      </w:r>
      <w:r w:rsidR="0022491F">
        <w:rPr>
          <w:lang w:val="hr-HR"/>
        </w:rPr>
        <w:t xml:space="preserve"> iz dostavljenog pravnog mišljenja odvjetnika Vinka Samardžića iz Splita proizlazi da su u odnosu na sklapanje tog ugovora ispunjene zakonske pretpostavke za pobijanj</w:t>
      </w:r>
      <w:r w:rsidR="002867A8">
        <w:rPr>
          <w:lang w:val="hr-HR"/>
        </w:rPr>
        <w:t>e po odredbama Stečajnog zakona</w:t>
      </w:r>
      <w:r w:rsidR="0022491F">
        <w:rPr>
          <w:lang w:val="hr-HR"/>
        </w:rPr>
        <w:t xml:space="preserve">. Sukladno tom pravnom mišljenju i prijedlogu stečajnog upravitelja, kao i obzirom da je skupština vjerovnika prihvatila prijedlog radi podnošenja takve tužbe, to je stoga ovaj sud, </w:t>
      </w:r>
      <w:r w:rsidR="002867A8">
        <w:rPr>
          <w:lang w:val="hr-HR"/>
        </w:rPr>
        <w:t>temeljem odredbi</w:t>
      </w:r>
      <w:r w:rsidR="0022491F">
        <w:rPr>
          <w:lang w:val="hr-HR"/>
        </w:rPr>
        <w:t xml:space="preserve"> čl. 141. st. 4. SZ-a, dao odobrenje stečajnom upravitelju za podnošenje tužbe radi pobijanja te pravne radnje. </w:t>
      </w:r>
    </w:p>
    <w:p w:rsidRDefault="0022491F" w:rsidP="00012436" w:rsidR="00012436">
      <w:pPr>
        <w:ind w:firstLine="720"/>
        <w:jc w:val="both"/>
        <w:rPr>
          <w:b/>
          <w:lang w:val="hr-HR"/>
        </w:rPr>
      </w:pPr>
      <w:r>
        <w:rPr>
          <w:lang w:val="hr-HR"/>
        </w:rPr>
        <w:t xml:space="preserve">Nadalje, </w:t>
      </w:r>
      <w:r w:rsidR="00B115CF">
        <w:rPr>
          <w:lang w:val="hr-HR"/>
        </w:rPr>
        <w:t xml:space="preserve">a vezano za prijedlog stečajnog upravitelja kojim traži odobrenje za podnošenje </w:t>
      </w:r>
      <w:r w:rsidR="00012436">
        <w:rPr>
          <w:lang w:val="hr-HR"/>
        </w:rPr>
        <w:t xml:space="preserve">tužbe za osporavanje </w:t>
      </w:r>
      <w:r w:rsidR="00B115CF">
        <w:rPr>
          <w:lang w:val="hr-HR"/>
        </w:rPr>
        <w:t>Sporazum</w:t>
      </w:r>
      <w:r w:rsidR="00B74365">
        <w:rPr>
          <w:lang w:val="hr-HR"/>
        </w:rPr>
        <w:t>a</w:t>
      </w:r>
      <w:r w:rsidR="00B115CF">
        <w:rPr>
          <w:lang w:val="hr-HR"/>
        </w:rPr>
        <w:t xml:space="preserve"> radi osiguranja novčane tražbine temeljem kojeg je upisano založno pravo pod brojem Z-2267/10 od 12.03.2010. god. u iznosu od 13.900.000,00 Eura u korist Hypo Alpe-Adria-bank AG, sadašnjeg naziva Heta Asset Resolution AG, Austrija, </w:t>
      </w:r>
      <w:r w:rsidR="00012436">
        <w:rPr>
          <w:lang w:val="hr-HR"/>
        </w:rPr>
        <w:t>ističe se</w:t>
      </w:r>
      <w:r w:rsidR="00B115CF">
        <w:rPr>
          <w:lang w:val="hr-HR"/>
        </w:rPr>
        <w:t xml:space="preserve"> da je iz dostavljenog pravnog mišljenja odvjetničkog društva Madirazza &amp; partneri iz Zagreba od 10.01.2017. god., kao i iz prijedloga stečajnog upravitelja od 07.04.2017. god., razvidno da</w:t>
      </w:r>
      <w:r w:rsidR="00012436">
        <w:rPr>
          <w:lang w:val="hr-HR"/>
        </w:rPr>
        <w:t xml:space="preserve"> se u odnosu na tu pravnu radnju ne predlaže podnošenje tužbe radi pobijanja u skladu s odredbama </w:t>
      </w:r>
      <w:r w:rsidR="00214D3B">
        <w:rPr>
          <w:lang w:val="hr-HR"/>
        </w:rPr>
        <w:t>Stečajnog zakona</w:t>
      </w:r>
      <w:r w:rsidR="00012436">
        <w:rPr>
          <w:lang w:val="hr-HR"/>
        </w:rPr>
        <w:t xml:space="preserve">, već se predlaže podnošenje tužbe radi utvrđenja iste ništetnim, u skladu s odredbama </w:t>
      </w:r>
      <w:r w:rsidR="00B115CF">
        <w:rPr>
          <w:lang w:val="hr-HR"/>
        </w:rPr>
        <w:t>čl. 234. st. 1. Zakona o trgovačkim društvima</w:t>
      </w:r>
      <w:r w:rsidR="00214D3B">
        <w:rPr>
          <w:lang w:val="hr-HR"/>
        </w:rPr>
        <w:t>, uz navod</w:t>
      </w:r>
      <w:r w:rsidR="00B115CF">
        <w:rPr>
          <w:lang w:val="hr-HR"/>
        </w:rPr>
        <w:t xml:space="preserve"> da isticanje ništetnosti nema zakonskog roka. S obzirom da se u odnosu na tu pravnu radnju ne predlaže podnošenje tužbe radi pobijanja u skladu s odredbama Stečajnog zakona</w:t>
      </w:r>
      <w:r w:rsidR="002867A8">
        <w:rPr>
          <w:lang w:val="hr-HR"/>
        </w:rPr>
        <w:t>,</w:t>
      </w:r>
      <w:r w:rsidR="00B115CF">
        <w:rPr>
          <w:lang w:val="hr-HR"/>
        </w:rPr>
        <w:t xml:space="preserve"> od čl. 127. do čl. 144.</w:t>
      </w:r>
      <w:r w:rsidR="002867A8">
        <w:rPr>
          <w:lang w:val="hr-HR"/>
        </w:rPr>
        <w:t xml:space="preserve"> SZ-a</w:t>
      </w:r>
      <w:r w:rsidR="00B115CF">
        <w:rPr>
          <w:lang w:val="hr-HR"/>
        </w:rPr>
        <w:t>, to samim time po ocjeni ovog suda ne postoji niti obveza odnosno zakonski temelj</w:t>
      </w:r>
      <w:r w:rsidR="00012436">
        <w:rPr>
          <w:lang w:val="hr-HR"/>
        </w:rPr>
        <w:t>,</w:t>
      </w:r>
      <w:r w:rsidR="00B115CF">
        <w:rPr>
          <w:lang w:val="hr-HR"/>
        </w:rPr>
        <w:t xml:space="preserve"> u smislu odredbe čl. 141. st. 4. SZ-a</w:t>
      </w:r>
      <w:r w:rsidR="00012436">
        <w:rPr>
          <w:lang w:val="hr-HR"/>
        </w:rPr>
        <w:t>,</w:t>
      </w:r>
      <w:r w:rsidR="00B115CF">
        <w:rPr>
          <w:lang w:val="hr-HR"/>
        </w:rPr>
        <w:t xml:space="preserve"> za davanje </w:t>
      </w:r>
      <w:r w:rsidR="00012436">
        <w:rPr>
          <w:lang w:val="hr-HR"/>
        </w:rPr>
        <w:t xml:space="preserve">odobrenja </w:t>
      </w:r>
      <w:r w:rsidR="00B74365">
        <w:rPr>
          <w:lang w:val="hr-HR"/>
        </w:rPr>
        <w:t>stečajnog suca</w:t>
      </w:r>
      <w:r w:rsidR="00B115CF">
        <w:rPr>
          <w:lang w:val="hr-HR"/>
        </w:rPr>
        <w:t xml:space="preserve"> radi podnošenja </w:t>
      </w:r>
      <w:r w:rsidR="00B74365">
        <w:rPr>
          <w:lang w:val="hr-HR"/>
        </w:rPr>
        <w:t xml:space="preserve">takve </w:t>
      </w:r>
      <w:r w:rsidR="00B115CF">
        <w:rPr>
          <w:lang w:val="hr-HR"/>
        </w:rPr>
        <w:t xml:space="preserve">tužbe. </w:t>
      </w:r>
    </w:p>
    <w:p w:rsidRDefault="00214D3B" w:rsidP="00012436" w:rsidR="00214D3B">
      <w:pPr>
        <w:ind w:firstLine="720"/>
        <w:jc w:val="both"/>
        <w:rPr>
          <w:b/>
          <w:lang w:val="hr-HR"/>
        </w:rPr>
      </w:pPr>
    </w:p>
    <w:p w:rsidRDefault="008951DA" w:rsidP="00012436" w:rsidR="00012436" w:rsidRPr="008951DA">
      <w:pPr>
        <w:ind w:firstLine="720"/>
        <w:jc w:val="both"/>
        <w:rPr>
          <w:lang w:val="hr-HR"/>
        </w:rPr>
      </w:pPr>
      <w:r>
        <w:rPr>
          <w:lang w:val="hr-HR"/>
        </w:rPr>
        <w:t>Međutim, u odnosu na pravne radnje na temelju kojih su uspostavljena (upisana) založna prava na nekretninama stečajnog dužnika u korist vjerovnika Adria Resorts d.o.o. Rovinj, Sapor d.o.o. Split, Anke Kerum iz Splita i Gilan d.</w:t>
      </w:r>
      <w:r w:rsidR="00941B14">
        <w:rPr>
          <w:lang w:val="hr-HR"/>
        </w:rPr>
        <w:t>o.o. Split, stečajni upravitelj</w:t>
      </w:r>
      <w:r>
        <w:rPr>
          <w:lang w:val="hr-HR"/>
        </w:rPr>
        <w:t xml:space="preserve"> je predložio podnošenje tužbi radi pobijanja u skladu s odredbama SZ-a (čl. 131. i čl. 132. SZ-a) pa je stoga u odnosu na iste </w:t>
      </w:r>
      <w:r w:rsidR="00941B14">
        <w:rPr>
          <w:lang w:val="hr-HR"/>
        </w:rPr>
        <w:t xml:space="preserve">bilo </w:t>
      </w:r>
      <w:r>
        <w:rPr>
          <w:lang w:val="hr-HR"/>
        </w:rPr>
        <w:t>potrebno donijeti odluku o davanju ili uskrati od</w:t>
      </w:r>
      <w:r w:rsidR="00214D3B">
        <w:rPr>
          <w:lang w:val="hr-HR"/>
        </w:rPr>
        <w:t>obrenja za podnošenje tih tužbi, u smislu odredbi čl. 141. st. 4. SZ-a.</w:t>
      </w:r>
    </w:p>
    <w:p w:rsidRDefault="00580ACC" w:rsidP="00526943" w:rsidR="00580ACC">
      <w:pPr>
        <w:jc w:val="both"/>
        <w:rPr>
          <w:lang w:val="hr-HR"/>
        </w:rPr>
      </w:pPr>
    </w:p>
    <w:p w:rsidRDefault="00422D26" w:rsidP="00AB5F97" w:rsidR="001C540F">
      <w:pPr>
        <w:ind w:firstLine="720"/>
        <w:jc w:val="both"/>
        <w:rPr>
          <w:lang w:val="hr-HR"/>
        </w:rPr>
      </w:pPr>
      <w:r>
        <w:rPr>
          <w:lang w:val="hr-HR"/>
        </w:rPr>
        <w:t>Iz podnesenog prijedloga stečajnog upravitelja od 07.04.2017. god., kao i dostavljenog pravnog mišljenja odvjetničkog društva Madirazza i partneri od 10.01.2017. god.</w:t>
      </w:r>
      <w:r w:rsidR="003A213E">
        <w:rPr>
          <w:lang w:val="hr-HR"/>
        </w:rPr>
        <w:t xml:space="preserve"> te stanja u ovom stečajnom spisu,</w:t>
      </w:r>
      <w:r>
        <w:rPr>
          <w:lang w:val="hr-HR"/>
        </w:rPr>
        <w:t xml:space="preserve"> proizlazi da su u konkretnom slučaju ispunjene </w:t>
      </w:r>
      <w:r w:rsidR="008951DA">
        <w:rPr>
          <w:lang w:val="hr-HR"/>
        </w:rPr>
        <w:t xml:space="preserve">potrebne </w:t>
      </w:r>
      <w:r>
        <w:rPr>
          <w:lang w:val="hr-HR"/>
        </w:rPr>
        <w:t xml:space="preserve">zakonske pretpostavke, u smislu odredbi čl. 127. do 144. SZ-a, za </w:t>
      </w:r>
      <w:r w:rsidR="008951DA">
        <w:rPr>
          <w:lang w:val="hr-HR"/>
        </w:rPr>
        <w:t xml:space="preserve">podnošenje </w:t>
      </w:r>
      <w:r w:rsidR="00031AED">
        <w:rPr>
          <w:lang w:val="hr-HR"/>
        </w:rPr>
        <w:t>t</w:t>
      </w:r>
      <w:r w:rsidR="008951DA">
        <w:rPr>
          <w:lang w:val="hr-HR"/>
        </w:rPr>
        <w:t>ih tužbi</w:t>
      </w:r>
      <w:r w:rsidR="00B74365">
        <w:rPr>
          <w:lang w:val="hr-HR"/>
        </w:rPr>
        <w:t xml:space="preserve">, zatim da postoji veći stupanj vjerojatnosti uspjeha stečajnog dužnika u pobijanju tih </w:t>
      </w:r>
      <w:r w:rsidR="001614B7">
        <w:rPr>
          <w:lang w:val="hr-HR"/>
        </w:rPr>
        <w:t xml:space="preserve">pravnih </w:t>
      </w:r>
      <w:r w:rsidR="00B74365">
        <w:rPr>
          <w:lang w:val="hr-HR"/>
        </w:rPr>
        <w:t>radnji, kao i da bi se uspješnim pobijanjem postiglo brisanje upisanih založnih prava na nekretn</w:t>
      </w:r>
      <w:r w:rsidR="001614B7">
        <w:rPr>
          <w:lang w:val="hr-HR"/>
        </w:rPr>
        <w:t>inama dužnika, a što bi dovelo</w:t>
      </w:r>
      <w:r w:rsidR="00B74365">
        <w:rPr>
          <w:lang w:val="hr-HR"/>
        </w:rPr>
        <w:t xml:space="preserve"> do ravnomjernije </w:t>
      </w:r>
      <w:r w:rsidR="001614B7">
        <w:rPr>
          <w:lang w:val="hr-HR"/>
        </w:rPr>
        <w:t xml:space="preserve">i ujednačene </w:t>
      </w:r>
      <w:r w:rsidR="00B74365">
        <w:rPr>
          <w:lang w:val="hr-HR"/>
        </w:rPr>
        <w:t xml:space="preserve">raspodjele unovčene stečajne mase odnosno mogućnosti </w:t>
      </w:r>
      <w:r w:rsidR="001614B7">
        <w:rPr>
          <w:lang w:val="hr-HR"/>
        </w:rPr>
        <w:t xml:space="preserve">(pa makar i djelomičnog) </w:t>
      </w:r>
      <w:r w:rsidR="00B74365">
        <w:rPr>
          <w:lang w:val="hr-HR"/>
        </w:rPr>
        <w:t xml:space="preserve">namirenja </w:t>
      </w:r>
      <w:r w:rsidR="001614B7">
        <w:rPr>
          <w:lang w:val="hr-HR"/>
        </w:rPr>
        <w:t xml:space="preserve">tražbina </w:t>
      </w:r>
      <w:r w:rsidR="00B74365">
        <w:rPr>
          <w:lang w:val="hr-HR"/>
        </w:rPr>
        <w:t xml:space="preserve">svih ostalih </w:t>
      </w:r>
      <w:r w:rsidR="001614B7">
        <w:rPr>
          <w:lang w:val="hr-HR"/>
        </w:rPr>
        <w:t>stečajnih vjerovnika, koji kod trenutnog stanja upisanih založnih prava na nekretninama dužnika najvjerojatnije ne bi bili niti djelomično namireni.</w:t>
      </w:r>
      <w:r w:rsidR="0099718F">
        <w:rPr>
          <w:lang w:val="hr-HR"/>
        </w:rPr>
        <w:t xml:space="preserve"> Uzimajući u obzir navedeno,</w:t>
      </w:r>
      <w:r w:rsidR="001614B7">
        <w:rPr>
          <w:lang w:val="hr-HR"/>
        </w:rPr>
        <w:t xml:space="preserve"> </w:t>
      </w:r>
      <w:r>
        <w:rPr>
          <w:lang w:val="hr-HR"/>
        </w:rPr>
        <w:t>po ocjeni ovog suda (suca)</w:t>
      </w:r>
      <w:r w:rsidR="0099718F">
        <w:rPr>
          <w:lang w:val="hr-HR"/>
        </w:rPr>
        <w:t>,</w:t>
      </w:r>
      <w:r>
        <w:rPr>
          <w:lang w:val="hr-HR"/>
        </w:rPr>
        <w:t xml:space="preserve"> </w:t>
      </w:r>
      <w:r w:rsidR="0099718F">
        <w:rPr>
          <w:lang w:val="hr-HR"/>
        </w:rPr>
        <w:t xml:space="preserve">bilo je </w:t>
      </w:r>
      <w:r>
        <w:rPr>
          <w:lang w:val="hr-HR"/>
        </w:rPr>
        <w:t xml:space="preserve">osnovano dati stečajnom upravitelju odobrenje za podnošenje </w:t>
      </w:r>
      <w:r w:rsidR="0099718F">
        <w:rPr>
          <w:lang w:val="hr-HR"/>
        </w:rPr>
        <w:t xml:space="preserve">navedenih tužbi. Pri tom se ističe da ovaj stečajni sud (sudac) u ovom trenutku ne može predvidjeti kakav će ishod imati parnični postupci koji će se </w:t>
      </w:r>
      <w:r w:rsidR="00031AED">
        <w:rPr>
          <w:lang w:val="hr-HR"/>
        </w:rPr>
        <w:t>rad</w:t>
      </w:r>
      <w:r w:rsidR="00AB5F97">
        <w:rPr>
          <w:lang w:val="hr-HR"/>
        </w:rPr>
        <w:t xml:space="preserve">i pobijanja tih pravnih radnji </w:t>
      </w:r>
      <w:r w:rsidR="0099718F">
        <w:rPr>
          <w:lang w:val="hr-HR"/>
        </w:rPr>
        <w:t xml:space="preserve">pokrenuti, ali uskratom davanja suglasnosti za pokretanje tih tužbi značilo bi i unaprijed odlučivanje o osnovanosti </w:t>
      </w:r>
      <w:r w:rsidR="00031AED">
        <w:rPr>
          <w:lang w:val="hr-HR"/>
        </w:rPr>
        <w:t xml:space="preserve">tužbenih zahtjeva iz </w:t>
      </w:r>
      <w:r w:rsidR="0099718F">
        <w:rPr>
          <w:lang w:val="hr-HR"/>
        </w:rPr>
        <w:t xml:space="preserve">takvih tužbi, a što u ovom stečajnom postupku nije moguće. Sve bitne činjenice potrebne za donošenje odluke o osnovanosti tužbenih zahtjeva u takvim parnicama može utvrditi samo parnični sud </w:t>
      </w:r>
      <w:r w:rsidR="00143A9D">
        <w:rPr>
          <w:lang w:val="hr-HR"/>
        </w:rPr>
        <w:t>nakon provedenog kontradiktornog postupka</w:t>
      </w:r>
      <w:r w:rsidR="0099718F">
        <w:rPr>
          <w:lang w:val="hr-HR"/>
        </w:rPr>
        <w:t>. Nadalje, a kao što to stečajni upravi</w:t>
      </w:r>
      <w:r w:rsidR="00941B14">
        <w:rPr>
          <w:lang w:val="hr-HR"/>
        </w:rPr>
        <w:t>telj</w:t>
      </w:r>
      <w:r w:rsidR="0099718F">
        <w:rPr>
          <w:lang w:val="hr-HR"/>
        </w:rPr>
        <w:t xml:space="preserve"> navodi</w:t>
      </w:r>
      <w:r w:rsidR="00AB5F97">
        <w:rPr>
          <w:lang w:val="hr-HR"/>
        </w:rPr>
        <w:t>,</w:t>
      </w:r>
      <w:r w:rsidR="0099718F">
        <w:rPr>
          <w:lang w:val="hr-HR"/>
        </w:rPr>
        <w:t xml:space="preserve"> uspješnim pobijanjem navedenih pravnih radnji postiglo bi se brisanje </w:t>
      </w:r>
      <w:r w:rsidR="00AB5F97">
        <w:rPr>
          <w:lang w:val="hr-HR"/>
        </w:rPr>
        <w:t xml:space="preserve">gotovo </w:t>
      </w:r>
      <w:r w:rsidR="0099718F">
        <w:rPr>
          <w:lang w:val="hr-HR"/>
        </w:rPr>
        <w:t xml:space="preserve">svih založnih prava upisanih na nekretninama dužnika oznake </w:t>
      </w:r>
      <w:r w:rsidR="00AB5F97" w:rsidRPr="009A2437">
        <w:rPr>
          <w:lang w:val="hr-HR"/>
        </w:rPr>
        <w:t>čest.zem. 8270/1 upisane u zk.ul. 21499 k.o. Split i čest.zem. 8270/3 upisane u zk.ul. 18682 k.o. Split</w:t>
      </w:r>
      <w:r w:rsidR="00AB5F97">
        <w:rPr>
          <w:lang w:val="hr-HR"/>
        </w:rPr>
        <w:t xml:space="preserve"> (osim založnog prava u korist vjerovnika Republike Hrvatske u iznosu od 759.469,46 kn koje je upisano na nekretnini dužnika </w:t>
      </w:r>
      <w:r w:rsidR="00AB5F97" w:rsidRPr="009A2437">
        <w:rPr>
          <w:lang w:val="hr-HR"/>
        </w:rPr>
        <w:t>čest.zem. 8270/1</w:t>
      </w:r>
      <w:r w:rsidR="00AB5F97">
        <w:rPr>
          <w:lang w:val="hr-HR"/>
        </w:rPr>
        <w:t>,</w:t>
      </w:r>
      <w:r w:rsidR="00AB5F97" w:rsidRPr="009A2437">
        <w:rPr>
          <w:lang w:val="hr-HR"/>
        </w:rPr>
        <w:t xml:space="preserve"> zk.ul. 21499</w:t>
      </w:r>
      <w:r w:rsidR="00AB5F97">
        <w:rPr>
          <w:lang w:val="hr-HR"/>
        </w:rPr>
        <w:t>), kao i dijela založnih pr</w:t>
      </w:r>
      <w:r w:rsidR="00031AED">
        <w:rPr>
          <w:lang w:val="hr-HR"/>
        </w:rPr>
        <w:t>a</w:t>
      </w:r>
      <w:r w:rsidR="00AB5F97">
        <w:rPr>
          <w:lang w:val="hr-HR"/>
        </w:rPr>
        <w:t>va upisanih na nekretnini dužnika</w:t>
      </w:r>
      <w:r w:rsidR="00AB5F97" w:rsidRPr="00AB5F97">
        <w:rPr>
          <w:lang w:val="hr-HR"/>
        </w:rPr>
        <w:t xml:space="preserve"> </w:t>
      </w:r>
      <w:r w:rsidR="00AB5F97">
        <w:rPr>
          <w:lang w:val="hr-HR"/>
        </w:rPr>
        <w:t xml:space="preserve">oznake </w:t>
      </w:r>
      <w:r w:rsidR="00AB5F97" w:rsidRPr="009A2437">
        <w:rPr>
          <w:lang w:val="hr-HR"/>
        </w:rPr>
        <w:t>čest.zem. 10232/4 upisane u zk.ul. 14224 k.o. Split</w:t>
      </w:r>
      <w:r w:rsidR="00941B14">
        <w:rPr>
          <w:lang w:val="hr-HR"/>
        </w:rPr>
        <w:t>.</w:t>
      </w:r>
      <w:r w:rsidR="00AB5F97">
        <w:rPr>
          <w:lang w:val="hr-HR"/>
        </w:rPr>
        <w:t xml:space="preserve"> </w:t>
      </w:r>
      <w:r w:rsidR="00941B14">
        <w:rPr>
          <w:lang w:val="hr-HR"/>
        </w:rPr>
        <w:t>Pri tom</w:t>
      </w:r>
      <w:r w:rsidR="00AB5F97">
        <w:rPr>
          <w:lang w:val="hr-HR"/>
        </w:rPr>
        <w:t xml:space="preserve"> se </w:t>
      </w:r>
      <w:r w:rsidR="00031AED">
        <w:rPr>
          <w:lang w:val="hr-HR"/>
        </w:rPr>
        <w:t>navodi</w:t>
      </w:r>
      <w:r w:rsidR="00AB5F97">
        <w:rPr>
          <w:lang w:val="hr-HR"/>
        </w:rPr>
        <w:t xml:space="preserve"> da je u ovršnom postupku koji se vodi kod Općinskog suda u Splitu radi prodaje nekretnine dužnika </w:t>
      </w:r>
      <w:r w:rsidR="00AB5F97" w:rsidRPr="009A2437">
        <w:rPr>
          <w:lang w:val="hr-HR"/>
        </w:rPr>
        <w:t>čest.zem. 10232/4 upisane u zk.ul. 14224 k.o. Split</w:t>
      </w:r>
      <w:r w:rsidR="00AB5F97">
        <w:rPr>
          <w:lang w:val="hr-HR"/>
        </w:rPr>
        <w:t xml:space="preserve"> ta nekretnina procijenjena </w:t>
      </w:r>
      <w:r w:rsidR="001C540F">
        <w:rPr>
          <w:lang w:val="hr-HR"/>
        </w:rPr>
        <w:t xml:space="preserve">po sudskom vještaku Miji Tadincu iz Splita (Procjembeni elaborat od 04.04.2017. god. – list 3062 spisa) </w:t>
      </w:r>
      <w:r w:rsidR="00941B14">
        <w:rPr>
          <w:lang w:val="hr-HR"/>
        </w:rPr>
        <w:t>u</w:t>
      </w:r>
      <w:r w:rsidR="00AB5F97">
        <w:rPr>
          <w:lang w:val="hr-HR"/>
        </w:rPr>
        <w:t xml:space="preserve"> vrijednost</w:t>
      </w:r>
      <w:r w:rsidR="001C540F">
        <w:rPr>
          <w:lang w:val="hr-HR"/>
        </w:rPr>
        <w:t>i</w:t>
      </w:r>
      <w:r w:rsidR="00AB5F97">
        <w:rPr>
          <w:lang w:val="hr-HR"/>
        </w:rPr>
        <w:t xml:space="preserve"> od </w:t>
      </w:r>
      <w:r w:rsidR="001C540F">
        <w:rPr>
          <w:lang w:val="hr-HR"/>
        </w:rPr>
        <w:t>892.500.000,00 kn</w:t>
      </w:r>
      <w:r w:rsidR="00AB5F97">
        <w:rPr>
          <w:lang w:val="hr-HR"/>
        </w:rPr>
        <w:t xml:space="preserve">. </w:t>
      </w:r>
      <w:r w:rsidR="00031AED">
        <w:rPr>
          <w:lang w:val="hr-HR"/>
        </w:rPr>
        <w:t>S obzirom na</w:t>
      </w:r>
      <w:r w:rsidR="001C540F">
        <w:rPr>
          <w:lang w:val="hr-HR"/>
        </w:rPr>
        <w:t xml:space="preserve"> procjenu vrijednosti </w:t>
      </w:r>
      <w:r w:rsidR="00031AED">
        <w:rPr>
          <w:lang w:val="hr-HR"/>
        </w:rPr>
        <w:t>te nekretnine</w:t>
      </w:r>
      <w:r w:rsidR="00B06766">
        <w:rPr>
          <w:lang w:val="hr-HR"/>
        </w:rPr>
        <w:t xml:space="preserve"> i</w:t>
      </w:r>
      <w:r w:rsidR="001C540F">
        <w:rPr>
          <w:lang w:val="hr-HR"/>
        </w:rPr>
        <w:t xml:space="preserve"> upisana založna prava na istoj koja nisu predmet pobijanja (koja ostaju</w:t>
      </w:r>
      <w:r w:rsidR="00941B14">
        <w:rPr>
          <w:lang w:val="hr-HR"/>
        </w:rPr>
        <w:t xml:space="preserve"> upisana</w:t>
      </w:r>
      <w:r w:rsidR="001C540F">
        <w:rPr>
          <w:lang w:val="hr-HR"/>
        </w:rPr>
        <w:t xml:space="preserve">), u slučaju uspješnog pobijanja </w:t>
      </w:r>
      <w:r w:rsidR="00031AED">
        <w:rPr>
          <w:lang w:val="hr-HR"/>
        </w:rPr>
        <w:t xml:space="preserve">i brisanja </w:t>
      </w:r>
      <w:r w:rsidR="001C540F">
        <w:rPr>
          <w:lang w:val="hr-HR"/>
        </w:rPr>
        <w:t>ostalih založnih prava, proizlazi da bi s</w:t>
      </w:r>
      <w:r w:rsidR="00B06766">
        <w:rPr>
          <w:lang w:val="hr-HR"/>
        </w:rPr>
        <w:t>e iz postignute prodajne cijene</w:t>
      </w:r>
      <w:r w:rsidR="00031AED">
        <w:rPr>
          <w:lang w:val="hr-HR"/>
        </w:rPr>
        <w:t xml:space="preserve"> mogli namiriti</w:t>
      </w:r>
      <w:r w:rsidR="001C540F">
        <w:rPr>
          <w:lang w:val="hr-HR"/>
        </w:rPr>
        <w:t xml:space="preserve"> </w:t>
      </w:r>
      <w:r w:rsidR="00B06766">
        <w:rPr>
          <w:lang w:val="hr-HR"/>
        </w:rPr>
        <w:t xml:space="preserve">(makar i djelomično) </w:t>
      </w:r>
      <w:r w:rsidR="00031AED">
        <w:rPr>
          <w:lang w:val="hr-HR"/>
        </w:rPr>
        <w:t xml:space="preserve">svi </w:t>
      </w:r>
      <w:r w:rsidR="001C540F">
        <w:rPr>
          <w:lang w:val="hr-HR"/>
        </w:rPr>
        <w:t>ostali stečajni vjerovnici</w:t>
      </w:r>
      <w:r w:rsidR="00031AED">
        <w:rPr>
          <w:lang w:val="hr-HR"/>
        </w:rPr>
        <w:t xml:space="preserve"> čije tražbine nisu osigurane založnim pravima</w:t>
      </w:r>
      <w:r w:rsidR="001C540F">
        <w:rPr>
          <w:lang w:val="hr-HR"/>
        </w:rPr>
        <w:t>, dok bi postotak njihovog namirenja u odnosu na preostale dvije nekretnine, u slučaju uspješn</w:t>
      </w:r>
      <w:r w:rsidR="00941B14">
        <w:rPr>
          <w:lang w:val="hr-HR"/>
        </w:rPr>
        <w:t>og pobijanja i brisanja upisanih</w:t>
      </w:r>
      <w:r w:rsidR="001C540F">
        <w:rPr>
          <w:lang w:val="hr-HR"/>
        </w:rPr>
        <w:t xml:space="preserve"> založnih pr</w:t>
      </w:r>
      <w:r w:rsidR="00941B14">
        <w:rPr>
          <w:lang w:val="hr-HR"/>
        </w:rPr>
        <w:t>a</w:t>
      </w:r>
      <w:r w:rsidR="001C540F">
        <w:rPr>
          <w:lang w:val="hr-HR"/>
        </w:rPr>
        <w:t>va</w:t>
      </w:r>
      <w:r w:rsidR="00B06766">
        <w:rPr>
          <w:lang w:val="hr-HR"/>
        </w:rPr>
        <w:t>,</w:t>
      </w:r>
      <w:r w:rsidR="001C540F">
        <w:rPr>
          <w:lang w:val="hr-HR"/>
        </w:rPr>
        <w:t xml:space="preserve"> bio zasigurno još i veći.</w:t>
      </w:r>
    </w:p>
    <w:p w:rsidRDefault="001C540F" w:rsidP="00AB5F97" w:rsidR="001C540F">
      <w:pPr>
        <w:ind w:firstLine="720"/>
        <w:jc w:val="both"/>
        <w:rPr>
          <w:lang w:val="hr-HR"/>
        </w:rPr>
      </w:pPr>
    </w:p>
    <w:p w:rsidRDefault="00B06766" w:rsidP="00AB5F97" w:rsidR="00317E4D">
      <w:pPr>
        <w:ind w:firstLine="720"/>
        <w:jc w:val="both"/>
        <w:rPr>
          <w:lang w:val="hr-HR"/>
        </w:rPr>
      </w:pPr>
      <w:r>
        <w:rPr>
          <w:lang w:val="hr-HR"/>
        </w:rPr>
        <w:t>Radi</w:t>
      </w:r>
      <w:r w:rsidR="001C540F">
        <w:rPr>
          <w:lang w:val="hr-HR"/>
        </w:rPr>
        <w:t xml:space="preserve"> navedenog, ovaj sud (sudac) smatra kako je </w:t>
      </w:r>
      <w:r w:rsidR="00FE250A">
        <w:rPr>
          <w:lang w:val="hr-HR"/>
        </w:rPr>
        <w:t xml:space="preserve">u ovom stadiju stečajnog postupka </w:t>
      </w:r>
      <w:r w:rsidR="001C540F">
        <w:rPr>
          <w:lang w:val="hr-HR"/>
        </w:rPr>
        <w:t>stečajnom upravitelja trebalo dati odobrenje za podnošenje tužbi radi pobijanja pravnih radnji na temelju kojih su upisana založna prava na nekretninama dužnika u korist vjerovnika Adria Resorts d.o.o. Rovinj, Sapor d.o.o. Split, Anke Kerum iz Splita i Gilan d.o.o. Split</w:t>
      </w:r>
      <w:r w:rsidR="00317E4D">
        <w:rPr>
          <w:lang w:val="hr-HR"/>
        </w:rPr>
        <w:t xml:space="preserve">, jer je iz dostavljenog pravnog mišljenja od 10.01.2017. i prijedloga stečajnog upravitelja razvidno da su ispunjene </w:t>
      </w:r>
      <w:r w:rsidR="007B5CC2">
        <w:rPr>
          <w:lang w:val="hr-HR"/>
        </w:rPr>
        <w:t xml:space="preserve">potrebne </w:t>
      </w:r>
      <w:r w:rsidR="00317E4D">
        <w:rPr>
          <w:lang w:val="hr-HR"/>
        </w:rPr>
        <w:t xml:space="preserve">zakonske pretpostavke za podnošenje takvih tužbi, a uspješnim pobijanjem istih </w:t>
      </w:r>
      <w:r>
        <w:rPr>
          <w:lang w:val="hr-HR"/>
        </w:rPr>
        <w:t xml:space="preserve">te brisanjem upisanih založnih prava (koja su predmet pobijanja) </w:t>
      </w:r>
      <w:r w:rsidR="00317E4D">
        <w:rPr>
          <w:lang w:val="hr-HR"/>
        </w:rPr>
        <w:t xml:space="preserve">postigla </w:t>
      </w:r>
      <w:r>
        <w:rPr>
          <w:lang w:val="hr-HR"/>
        </w:rPr>
        <w:t xml:space="preserve">bi se </w:t>
      </w:r>
      <w:r w:rsidR="00317E4D">
        <w:rPr>
          <w:lang w:val="hr-HR"/>
        </w:rPr>
        <w:t>ravnomj</w:t>
      </w:r>
      <w:r w:rsidR="007B5CC2">
        <w:rPr>
          <w:lang w:val="hr-HR"/>
        </w:rPr>
        <w:t>ernija raspodjela stečajne mase</w:t>
      </w:r>
      <w:r w:rsidR="00317E4D">
        <w:rPr>
          <w:lang w:val="hr-HR"/>
        </w:rPr>
        <w:t xml:space="preserve"> odnosno ujednačenije namirenje svih, a ne samo nekih, stečajnih</w:t>
      </w:r>
      <w:r w:rsidR="001C540F">
        <w:rPr>
          <w:lang w:val="hr-HR"/>
        </w:rPr>
        <w:t xml:space="preserve"> </w:t>
      </w:r>
      <w:r w:rsidR="00317E4D">
        <w:rPr>
          <w:lang w:val="hr-HR"/>
        </w:rPr>
        <w:t>vjerovnika.</w:t>
      </w:r>
    </w:p>
    <w:p w:rsidRDefault="00317E4D" w:rsidP="00AB5F97" w:rsidR="00317E4D">
      <w:pPr>
        <w:ind w:firstLine="720"/>
        <w:jc w:val="both"/>
        <w:rPr>
          <w:lang w:val="hr-HR"/>
        </w:rPr>
      </w:pPr>
    </w:p>
    <w:p w:rsidRDefault="007B5CC2" w:rsidP="00AB5F97" w:rsidR="00B06766">
      <w:pPr>
        <w:ind w:firstLine="720"/>
        <w:jc w:val="both"/>
        <w:rPr>
          <w:lang w:val="hr-HR"/>
        </w:rPr>
      </w:pPr>
      <w:r>
        <w:rPr>
          <w:lang w:val="hr-HR"/>
        </w:rPr>
        <w:t xml:space="preserve">S obzirom </w:t>
      </w:r>
      <w:r w:rsidR="00B06766">
        <w:rPr>
          <w:lang w:val="hr-HR"/>
        </w:rPr>
        <w:t>da je zaključeno da stečajnom upravitelju treba dati odobrenje za podnošenje tužbi radi pobijanja pravnih radnji na temelju kojih su upisana založna prava na nekretninama dužnika u korist vjerovnika Adria Resorts d.o.o. Rovinj, Sapor d.o.o. Split, Anke Kerum iz Splita i Gilan d.o.o. Split, to je stoga po ocjeni ovog suda,</w:t>
      </w:r>
      <w:r w:rsidR="003C5FEB">
        <w:rPr>
          <w:lang w:val="hr-HR"/>
        </w:rPr>
        <w:t xml:space="preserve"> odluke skupštine vjerovnika od 20. travnja 2017. god., kojim</w:t>
      </w:r>
      <w:r w:rsidR="00DE0EE7">
        <w:rPr>
          <w:lang w:val="hr-HR"/>
        </w:rPr>
        <w:t>a</w:t>
      </w:r>
      <w:r w:rsidR="003C5FEB">
        <w:rPr>
          <w:lang w:val="hr-HR"/>
        </w:rPr>
        <w:t xml:space="preserve"> nisu prihvaćeni prijedlozi stečajnog upravitelja za podnošenje </w:t>
      </w:r>
      <w:r w:rsidR="00B06766">
        <w:rPr>
          <w:lang w:val="hr-HR"/>
        </w:rPr>
        <w:t xml:space="preserve">takvih </w:t>
      </w:r>
      <w:r w:rsidR="003C5FEB">
        <w:rPr>
          <w:lang w:val="hr-HR"/>
        </w:rPr>
        <w:t>tužbi</w:t>
      </w:r>
      <w:r w:rsidR="00B06766">
        <w:rPr>
          <w:lang w:val="hr-HR"/>
        </w:rPr>
        <w:t>,</w:t>
      </w:r>
      <w:r w:rsidR="003C5FEB">
        <w:rPr>
          <w:lang w:val="hr-HR"/>
        </w:rPr>
        <w:t xml:space="preserve"> </w:t>
      </w:r>
      <w:r w:rsidR="00EB471E">
        <w:rPr>
          <w:lang w:val="hr-HR"/>
        </w:rPr>
        <w:t>trebalo</w:t>
      </w:r>
      <w:r w:rsidR="003C5FEB">
        <w:rPr>
          <w:lang w:val="hr-HR"/>
        </w:rPr>
        <w:t xml:space="preserve"> ukinuti. </w:t>
      </w:r>
    </w:p>
    <w:p w:rsidRDefault="00D8393A" w:rsidP="00AB5F97" w:rsidR="00D8393A">
      <w:pPr>
        <w:ind w:firstLine="720"/>
        <w:jc w:val="both"/>
        <w:rPr>
          <w:lang w:val="hr-HR"/>
        </w:rPr>
      </w:pPr>
    </w:p>
    <w:p w:rsidRDefault="00D8393A" w:rsidP="00D8393A" w:rsidR="00D8393A">
      <w:pPr>
        <w:ind w:firstLine="720"/>
        <w:jc w:val="both"/>
        <w:rPr>
          <w:lang w:val="hr-HR"/>
        </w:rPr>
      </w:pPr>
      <w:r>
        <w:rPr>
          <w:lang w:val="hr-HR"/>
        </w:rPr>
        <w:t xml:space="preserve">Ovo iz razloga što, a kako je to već naprijed navedeno, ovlaštenje za davanje odobrenja stečajnom upravitelju za podnošenje tužbi radi pobijanja pravih radnji stečajnog dužnika po odredbama Stečajnog zakona, sukladno odredbi čl. 141. st. 4. SZ-a, u nadležnosti je stečajnog suca, a ne skupštine vjerovnika. </w:t>
      </w:r>
    </w:p>
    <w:p w:rsidRDefault="00D8393A" w:rsidP="00D8393A" w:rsidR="00D8393A">
      <w:pPr>
        <w:ind w:firstLine="720"/>
        <w:jc w:val="both"/>
        <w:rPr>
          <w:lang w:val="hr-HR"/>
        </w:rPr>
      </w:pPr>
    </w:p>
    <w:p w:rsidRDefault="00D8393A" w:rsidP="00D8393A" w:rsidR="00D8393A">
      <w:pPr>
        <w:ind w:firstLine="720"/>
        <w:jc w:val="both"/>
        <w:rPr>
          <w:lang w:val="hr-HR"/>
        </w:rPr>
      </w:pPr>
      <w:r>
        <w:rPr>
          <w:lang w:val="hr-HR"/>
        </w:rPr>
        <w:t xml:space="preserve">Isto tako, sud smatra da su navedene odluke skupštine vjerovnika u suprotnosti sa zajedničkim interesom stečajnih vjerovnika i svrhom stečajnog postupka, a to je što veća mogućnost namirenja istih koja se, u slučaju uspješnog pobijanja i brisanja upisanih založnih prava, ogleda u većoj mogućnosti (pa makar i djelomičnog) namirenja njihovih tražbina. </w:t>
      </w:r>
      <w:r w:rsidR="00946884">
        <w:rPr>
          <w:lang w:val="hr-HR"/>
        </w:rPr>
        <w:t xml:space="preserve">Ističe </w:t>
      </w:r>
      <w:r>
        <w:rPr>
          <w:lang w:val="hr-HR"/>
        </w:rPr>
        <w:t>se da su protiv prijedloga stečajnog upravitelja za pobijanje navedenih radnji glasovali stečajni vjerovnici čija se upisana založna prava predlažu pobijati (Sapor d.o.o., Gilan d.o.o. i Adria Resorts d.o.o.) i koji sukladno utvrđenom pravu glasa imaju potrebnu većinu za donošenje odluka na skupštini vjerovnika, kao i vjerovnici koji su s njima povezani (Sapor d.o.o. i Kerum d.o.o. imaju istog zakonskog zastupnika, dok vjerovnike Gilan d.o.o. i Stečajnu masu Vukadin d.o.o. zastupa isti punomoćnik). Kako su dakle protiv prijedloga stečajnog upravitelja za podnošenje tužbi radi pobijanja navedenih radnji glasovali vjerovnici koji imaju osobni interes da se predmetne pravne radnje i založna prava ne pobijaju (jer će isti u slučaju da ostanu upisana njihova založna prava svoje tražbine namiriti u cijelosti ili u većem dijelu), a koji imaju odlučujuće pravo glasova na skupštini vjerovnika, to je samim time očito da navedene odluke ne bi bile u zajedničkom interesu svih, već samo nekih (navedenih), vjerovnika, a zbog kojeg razloga je također navedene odluke trebalo ukinuti.</w:t>
      </w:r>
    </w:p>
    <w:p w:rsidRDefault="0022491F" w:rsidP="00526943" w:rsidR="0022491F">
      <w:pPr>
        <w:jc w:val="both"/>
        <w:rPr>
          <w:lang w:val="hr-HR"/>
        </w:rPr>
      </w:pPr>
    </w:p>
    <w:p w:rsidRDefault="0022491F" w:rsidP="00CD60AF" w:rsidR="00580ACC">
      <w:pPr>
        <w:ind w:firstLine="720"/>
        <w:jc w:val="both"/>
        <w:rPr>
          <w:lang w:val="hr-HR"/>
        </w:rPr>
      </w:pPr>
      <w:r>
        <w:rPr>
          <w:lang w:val="hr-HR"/>
        </w:rPr>
        <w:t>Slijedom svega naprijed navedenog, a sukladno odredbama čl. 141. st. 4. u vezi s čl. 38.f SZ-a, odlučeno je kao u toč. I. i II. izreke ovog rješenja.</w:t>
      </w:r>
    </w:p>
    <w:p w:rsidRDefault="00E24FEA" w:rsidP="00964A7F" w:rsidR="00E24FEA" w:rsidRPr="00EB471E">
      <w:pPr>
        <w:jc w:val="both"/>
        <w:rPr>
          <w:sz w:val="28"/>
          <w:szCs w:val="28"/>
          <w:lang w:val="hr-HR"/>
        </w:rPr>
      </w:pPr>
    </w:p>
    <w:p w:rsidRDefault="003F13DF" w:rsidP="00896E84" w:rsidR="00964A7F" w:rsidRPr="00BA1600">
      <w:pPr>
        <w:jc w:val="center"/>
        <w:rPr>
          <w:lang w:val="hr-HR"/>
        </w:rPr>
      </w:pPr>
      <w:r w:rsidRPr="00BA1600">
        <w:rPr>
          <w:lang w:val="hr-HR"/>
        </w:rPr>
        <w:t>U Splitu</w:t>
      </w:r>
      <w:r w:rsidR="00831F51" w:rsidRPr="00BA1600">
        <w:rPr>
          <w:lang w:val="hr-HR"/>
        </w:rPr>
        <w:t>,</w:t>
      </w:r>
      <w:r w:rsidR="00964A7F" w:rsidRPr="00BA1600">
        <w:rPr>
          <w:lang w:val="hr-HR"/>
        </w:rPr>
        <w:t xml:space="preserve"> </w:t>
      </w:r>
      <w:r w:rsidR="00EF3328">
        <w:rPr>
          <w:lang w:val="hr-HR"/>
        </w:rPr>
        <w:t>2. svibnja</w:t>
      </w:r>
      <w:r w:rsidR="00F45D0E" w:rsidRPr="00BA1600">
        <w:rPr>
          <w:lang w:val="hr-HR"/>
        </w:rPr>
        <w:t xml:space="preserve"> 2017</w:t>
      </w:r>
      <w:r w:rsidR="00964A7F" w:rsidRPr="00BA1600">
        <w:rPr>
          <w:lang w:val="hr-HR"/>
        </w:rPr>
        <w:t>. godine.</w:t>
      </w:r>
    </w:p>
    <w:p w:rsidRDefault="00964A7F" w:rsidP="00964A7F" w:rsidR="00964A7F" w:rsidRPr="00075132">
      <w:pPr>
        <w:jc w:val="both"/>
        <w:rPr>
          <w:sz w:val="16"/>
          <w:szCs w:val="16"/>
          <w:lang w:val="hr-HR"/>
        </w:rPr>
      </w:pPr>
      <w:r w:rsidRPr="00BA1600">
        <w:rPr>
          <w:lang w:val="hr-HR"/>
        </w:rPr>
        <w:t xml:space="preserve"> </w:t>
      </w:r>
    </w:p>
    <w:p w:rsidRDefault="003F13DF" w:rsidP="00F86286" w:rsidR="003F13DF" w:rsidRPr="00BA1600">
      <w:pPr>
        <w:ind w:left="7200"/>
        <w:rPr>
          <w:lang w:val="hr-HR"/>
        </w:rPr>
      </w:pPr>
      <w:r w:rsidRPr="00BA1600">
        <w:rPr>
          <w:lang w:val="hr-HR"/>
        </w:rPr>
        <w:t xml:space="preserve">S U D A C </w:t>
      </w:r>
    </w:p>
    <w:p w:rsidRDefault="003F13DF" w:rsidR="003F13DF" w:rsidRPr="008A5490">
      <w:pPr>
        <w:ind w:left="6372"/>
        <w:rPr>
          <w:b/>
          <w:sz w:val="28"/>
          <w:szCs w:val="28"/>
          <w:lang w:val="hr-HR"/>
        </w:rPr>
      </w:pPr>
    </w:p>
    <w:p w:rsidRDefault="003F13DF" w:rsidP="00B71C73" w:rsidR="00964A7F" w:rsidRPr="00BA1600">
      <w:pPr>
        <w:ind w:firstLine="216" w:left="6984"/>
        <w:rPr>
          <w:lang w:val="hr-HR"/>
        </w:rPr>
      </w:pPr>
      <w:r w:rsidRPr="00BA1600">
        <w:rPr>
          <w:lang w:val="hr-HR"/>
        </w:rPr>
        <w:t>Paško Bačić</w:t>
      </w:r>
    </w:p>
    <w:p w:rsidRDefault="003F13DF" w:rsidP="00964A7F" w:rsidR="003F13DF" w:rsidRPr="00BA1600">
      <w:pPr>
        <w:jc w:val="both"/>
        <w:rPr>
          <w:lang w:val="hr-HR"/>
        </w:rPr>
      </w:pPr>
    </w:p>
    <w:p w:rsidRDefault="003F13DF" w:rsidP="00964A7F" w:rsidR="003F13DF" w:rsidRPr="00BA1600">
      <w:pPr>
        <w:jc w:val="both"/>
        <w:rPr>
          <w:lang w:val="hr-HR"/>
        </w:rPr>
      </w:pPr>
    </w:p>
    <w:p w:rsidRDefault="00BA1600" w:rsidP="00964A7F" w:rsidR="00BA1600" w:rsidRPr="009B1B3C">
      <w:pPr>
        <w:jc w:val="both"/>
        <w:rPr>
          <w:sz w:val="16"/>
          <w:szCs w:val="16"/>
          <w:lang w:val="hr-HR"/>
        </w:rPr>
      </w:pPr>
    </w:p>
    <w:p w:rsidRDefault="00964A7F" w:rsidP="00964A7F" w:rsidR="00BA1600" w:rsidRPr="00BA1600">
      <w:pPr>
        <w:jc w:val="both"/>
        <w:rPr>
          <w:lang w:val="hr-HR"/>
        </w:rPr>
      </w:pPr>
      <w:r w:rsidRPr="00BA1600">
        <w:rPr>
          <w:lang w:val="hr-HR"/>
        </w:rPr>
        <w:t xml:space="preserve">POUKA O PRAVNOM LIJEKU: </w:t>
      </w:r>
    </w:p>
    <w:p w:rsidRDefault="00964A7F" w:rsidP="00964A7F" w:rsidR="00964A7F" w:rsidRPr="009A2437">
      <w:pPr>
        <w:jc w:val="both"/>
        <w:rPr>
          <w:lang w:val="hr-HR"/>
        </w:rPr>
      </w:pPr>
      <w:r w:rsidRPr="009A2437">
        <w:rPr>
          <w:lang w:val="hr-HR"/>
        </w:rPr>
        <w:t xml:space="preserve">Protiv ovog </w:t>
      </w:r>
      <w:r w:rsidR="00580ACC">
        <w:rPr>
          <w:lang w:val="hr-HR"/>
        </w:rPr>
        <w:t>rješenja dopuštena je žalba Visokom trgovačkom sudu Republike Hrvatske u Zagrebu. Žalba se podnosi putem ovog suda, pismeno u tri primjerka, u roku od 8 dana od dostave ovog rješenja.</w:t>
      </w:r>
    </w:p>
    <w:p w:rsidRDefault="00964A7F" w:rsidP="00964A7F" w:rsidR="00964A7F" w:rsidRPr="009A2437">
      <w:pPr>
        <w:jc w:val="both"/>
        <w:rPr>
          <w:lang w:val="hr-HR"/>
        </w:rPr>
      </w:pPr>
    </w:p>
    <w:p w:rsidRDefault="00964A7F" w:rsidP="00964A7F" w:rsidR="00964A7F" w:rsidRPr="009B1B3C">
      <w:pPr>
        <w:jc w:val="both"/>
        <w:rPr>
          <w:sz w:val="16"/>
          <w:szCs w:val="16"/>
          <w:lang w:val="hr-HR"/>
        </w:rPr>
      </w:pPr>
    </w:p>
    <w:p w:rsidRDefault="00964A7F" w:rsidP="00964A7F" w:rsidR="00964A7F" w:rsidRPr="00BA1600">
      <w:pPr>
        <w:jc w:val="both"/>
        <w:rPr>
          <w:lang w:val="hr-HR"/>
        </w:rPr>
      </w:pPr>
      <w:r w:rsidRPr="00BA1600">
        <w:rPr>
          <w:lang w:val="hr-HR"/>
        </w:rPr>
        <w:t>DNA:</w:t>
      </w:r>
    </w:p>
    <w:p w:rsidRDefault="00F45D0E" w:rsidP="00237336" w:rsidR="00EB471E">
      <w:pPr>
        <w:numPr>
          <w:ilvl w:val="0"/>
          <w:numId w:val="1"/>
        </w:numPr>
        <w:jc w:val="both"/>
        <w:rPr>
          <w:lang w:val="hr-HR"/>
        </w:rPr>
      </w:pPr>
      <w:r w:rsidRPr="00EB471E">
        <w:rPr>
          <w:lang w:val="hr-HR"/>
        </w:rPr>
        <w:t>stečajnom upravitelju</w:t>
      </w:r>
      <w:r w:rsidR="00F131DA" w:rsidRPr="00EB471E">
        <w:rPr>
          <w:lang w:val="hr-HR"/>
        </w:rPr>
        <w:t xml:space="preserve"> </w:t>
      </w:r>
    </w:p>
    <w:p w:rsidRDefault="00580ACC" w:rsidP="00237336" w:rsidR="00580ACC" w:rsidRPr="00EB471E">
      <w:pPr>
        <w:numPr>
          <w:ilvl w:val="0"/>
          <w:numId w:val="1"/>
        </w:numPr>
        <w:jc w:val="both"/>
        <w:rPr>
          <w:lang w:val="hr-HR"/>
        </w:rPr>
      </w:pPr>
      <w:r w:rsidRPr="00EB471E">
        <w:rPr>
          <w:lang w:val="hr-HR"/>
        </w:rPr>
        <w:t>e-oglasna ploča suda</w:t>
      </w:r>
    </w:p>
    <w:p w:rsidRDefault="00237336" w:rsidP="00237336" w:rsidR="00237336" w:rsidRPr="009A2437">
      <w:pPr>
        <w:numPr>
          <w:ilvl w:val="0"/>
          <w:numId w:val="1"/>
        </w:numPr>
        <w:jc w:val="both"/>
        <w:rPr>
          <w:lang w:val="hr-HR"/>
        </w:rPr>
      </w:pPr>
      <w:r w:rsidRPr="009A2437">
        <w:rPr>
          <w:lang w:val="hr-HR"/>
        </w:rPr>
        <w:t>u spis</w:t>
      </w:r>
    </w:p>
    <w:sectPr w:rsidSect="009B1B3C" w:rsidR="00237336" w:rsidRPr="009A2437">
      <w:headerReference w:type="even" r:id="rId11"/>
      <w:headerReference w:type="default" r:id="rId12"/>
      <w:pgSz w:h="15840" w:w="12240"/>
      <w:pgMar w:gutter="0" w:footer="708" w:header="708" w:left="1800" w:bottom="1418" w:right="1800"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02CD" w:rsidR="00D202CD">
      <w:r>
        <w:separator/>
      </w:r>
    </w:p>
  </w:endnote>
  <w:endnote w:id="0" w:type="continuationSeparator">
    <w:p w:rsidRDefault="00D202CD" w:rsidR="00D202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02CD" w:rsidR="00D202CD">
      <w:r>
        <w:separator/>
      </w:r>
    </w:p>
  </w:footnote>
  <w:footnote w:id="0" w:type="continuationSeparator">
    <w:p w:rsidRDefault="00D202CD" w:rsidR="00D202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CCC" w:rsidP="009B11C7" w:rsidR="00E62C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2CCC" w:rsidR="00E62C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CCC" w:rsidP="009B11C7" w:rsidR="00E62C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12FE">
      <w:rPr>
        <w:rStyle w:val="Brojstranice"/>
        <w:noProof/>
      </w:rPr>
      <w:t>8</w:t>
    </w:r>
    <w:r>
      <w:rPr>
        <w:rStyle w:val="Brojstranice"/>
      </w:rPr>
      <w:fldChar w:fldCharType="end"/>
    </w:r>
  </w:p>
  <w:p w:rsidRDefault="00E62CCC" w:rsidP="002D37EF" w:rsidR="00E62CCC" w:rsidRPr="002D37EF">
    <w:pPr>
      <w:jc w:val="right"/>
      <w:rPr>
        <w:szCs w:val="20"/>
        <w:lang w:val="hr-HR"/>
      </w:rPr>
    </w:pPr>
    <w:r w:rsidRPr="002D37EF">
      <w:rPr>
        <w:lang w:val="hr-HR"/>
      </w:rPr>
      <w:t>12. St-</w:t>
    </w:r>
    <w:r w:rsidR="008A5490">
      <w:rPr>
        <w:lang w:val="hr-HR"/>
      </w:rPr>
      <w:t>168/2014</w:t>
    </w:r>
  </w:p>
  <w:p w:rsidRDefault="00E62CCC" w:rsidP="002D37EF" w:rsidR="00E62CCC" w:rsidRPr="001513C1">
    <w:pPr>
      <w:pStyle w:val="Zaglavlje"/>
      <w:jc w:val="right"/>
      <w:rPr>
        <w:sz w:val="20"/>
        <w:szCs w:val="20"/>
      </w:rPr>
    </w:pPr>
  </w:p>
  <w:p w:rsidRDefault="00E62CCC" w:rsidP="002D37EF" w:rsidR="00E62CCC" w:rsidRPr="001513C1">
    <w:pPr>
      <w:pStyle w:val="Zaglavlje"/>
      <w:jc w:val="right"/>
      <w:rPr>
        <w:sz w:val="16"/>
        <w:szCs w:val="16"/>
      </w:rPr>
    </w:pPr>
  </w:p>
  <w:p w:rsidRDefault="00E62CCC" w:rsidP="002D37EF" w:rsidR="00E62CCC" w:rsidRPr="002D37EF">
    <w:pPr>
      <w:pStyle w:val="Zaglavlje"/>
      <w:jc w:val="right"/>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516BF9"/>
    <w:multiLevelType w:val="hybridMultilevel"/>
    <w:tmpl w:val="70C239FE"/>
    <w:lvl w:tplc="AC0CD1B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2436"/>
    <w:rsid w:val="00031AED"/>
    <w:rsid w:val="0004485F"/>
    <w:rsid w:val="00061707"/>
    <w:rsid w:val="00063A58"/>
    <w:rsid w:val="00075132"/>
    <w:rsid w:val="0009730A"/>
    <w:rsid w:val="000A0D85"/>
    <w:rsid w:val="000C2489"/>
    <w:rsid w:val="000F6257"/>
    <w:rsid w:val="000F6D26"/>
    <w:rsid w:val="00116E67"/>
    <w:rsid w:val="00143A9D"/>
    <w:rsid w:val="00150F0A"/>
    <w:rsid w:val="001513C1"/>
    <w:rsid w:val="001614B7"/>
    <w:rsid w:val="00176F36"/>
    <w:rsid w:val="001C540F"/>
    <w:rsid w:val="001E4E43"/>
    <w:rsid w:val="00214D3B"/>
    <w:rsid w:val="0022491F"/>
    <w:rsid w:val="00237336"/>
    <w:rsid w:val="002867A8"/>
    <w:rsid w:val="002D223A"/>
    <w:rsid w:val="002D37EF"/>
    <w:rsid w:val="002F3C74"/>
    <w:rsid w:val="00313AD8"/>
    <w:rsid w:val="00317E4D"/>
    <w:rsid w:val="0033092B"/>
    <w:rsid w:val="00333ABE"/>
    <w:rsid w:val="00347A75"/>
    <w:rsid w:val="003742DE"/>
    <w:rsid w:val="003A14D6"/>
    <w:rsid w:val="003A213E"/>
    <w:rsid w:val="003A2F33"/>
    <w:rsid w:val="003C48B8"/>
    <w:rsid w:val="003C5FEB"/>
    <w:rsid w:val="003F13DF"/>
    <w:rsid w:val="00422D26"/>
    <w:rsid w:val="004A2409"/>
    <w:rsid w:val="004C7876"/>
    <w:rsid w:val="004F0888"/>
    <w:rsid w:val="005061DA"/>
    <w:rsid w:val="00526943"/>
    <w:rsid w:val="00563920"/>
    <w:rsid w:val="0057627B"/>
    <w:rsid w:val="00580ACC"/>
    <w:rsid w:val="005B6775"/>
    <w:rsid w:val="005C5024"/>
    <w:rsid w:val="00606EFA"/>
    <w:rsid w:val="0062417D"/>
    <w:rsid w:val="00641AD9"/>
    <w:rsid w:val="00656DEE"/>
    <w:rsid w:val="00724E88"/>
    <w:rsid w:val="00734640"/>
    <w:rsid w:val="007536E9"/>
    <w:rsid w:val="007B5CC2"/>
    <w:rsid w:val="007D4F11"/>
    <w:rsid w:val="008010FB"/>
    <w:rsid w:val="0082114A"/>
    <w:rsid w:val="00831F51"/>
    <w:rsid w:val="008951DA"/>
    <w:rsid w:val="00896E84"/>
    <w:rsid w:val="008A5490"/>
    <w:rsid w:val="009031AD"/>
    <w:rsid w:val="0091491C"/>
    <w:rsid w:val="00941B14"/>
    <w:rsid w:val="00946884"/>
    <w:rsid w:val="00955E2B"/>
    <w:rsid w:val="00961629"/>
    <w:rsid w:val="00964A7F"/>
    <w:rsid w:val="00993327"/>
    <w:rsid w:val="0099718F"/>
    <w:rsid w:val="009A2437"/>
    <w:rsid w:val="009B11C7"/>
    <w:rsid w:val="009B1B3C"/>
    <w:rsid w:val="009D59A9"/>
    <w:rsid w:val="009E1068"/>
    <w:rsid w:val="00A14968"/>
    <w:rsid w:val="00A6343F"/>
    <w:rsid w:val="00A712FE"/>
    <w:rsid w:val="00AB5F97"/>
    <w:rsid w:val="00AD647D"/>
    <w:rsid w:val="00B06766"/>
    <w:rsid w:val="00B115CF"/>
    <w:rsid w:val="00B26E0B"/>
    <w:rsid w:val="00B53215"/>
    <w:rsid w:val="00B568DE"/>
    <w:rsid w:val="00B71C73"/>
    <w:rsid w:val="00B74365"/>
    <w:rsid w:val="00B93A2A"/>
    <w:rsid w:val="00BA1600"/>
    <w:rsid w:val="00BB2D8C"/>
    <w:rsid w:val="00BE4C93"/>
    <w:rsid w:val="00C6412A"/>
    <w:rsid w:val="00C81EE3"/>
    <w:rsid w:val="00C95C5C"/>
    <w:rsid w:val="00CA0187"/>
    <w:rsid w:val="00CA2900"/>
    <w:rsid w:val="00CC0ABD"/>
    <w:rsid w:val="00CC3B1A"/>
    <w:rsid w:val="00CD4347"/>
    <w:rsid w:val="00CD60AF"/>
    <w:rsid w:val="00CE4BDA"/>
    <w:rsid w:val="00D10042"/>
    <w:rsid w:val="00D202CD"/>
    <w:rsid w:val="00D268E7"/>
    <w:rsid w:val="00D301DF"/>
    <w:rsid w:val="00D8393A"/>
    <w:rsid w:val="00DE0EE7"/>
    <w:rsid w:val="00E059E1"/>
    <w:rsid w:val="00E17A90"/>
    <w:rsid w:val="00E24FEA"/>
    <w:rsid w:val="00E25A2D"/>
    <w:rsid w:val="00E62CCC"/>
    <w:rsid w:val="00E86043"/>
    <w:rsid w:val="00EB471E"/>
    <w:rsid w:val="00EC615D"/>
    <w:rsid w:val="00EC71BE"/>
    <w:rsid w:val="00ED3456"/>
    <w:rsid w:val="00EF3328"/>
    <w:rsid w:val="00F131DA"/>
    <w:rsid w:val="00F44A39"/>
    <w:rsid w:val="00F4560D"/>
    <w:rsid w:val="00F45D0E"/>
    <w:rsid w:val="00F833D5"/>
    <w:rsid w:val="00F86286"/>
    <w:rsid w:val="00FD77A6"/>
    <w:rsid w:val="00FE250A"/>
    <w:rsid w:val="00FE43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toa heading"/>
    <w:lsdException w:unhideWhenUsed="false" w:semiHidden="false" w:name="List Number"/>
    <w:lsdException w:unhideWhenUsed="false" w:semiHidden="false" w:name="List 2"/>
    <w:lsdException w:qFormat="true" w:unhideWhenUsed="false" w:semiHidden="false" w:name="Title"/>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qFormat="true" w:unhideWhenUsed="false" w:semiHidden="false" w:name="Strong"/>
    <w:lsdException w:qFormat="true" w:unhideWhenUsed="false" w:semiHidden="false" w:name="Emphasis"/>
    <w:lsdException w:unhideWhenUsed="false" w:semiHidden="false"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rsid w:val="002D37EF"/>
    <w:pPr>
      <w:tabs>
        <w:tab w:pos="4703" w:val="center"/>
        <w:tab w:pos="9406" w:val="right"/>
      </w:tabs>
    </w:pPr>
  </w:style>
  <w:style w:styleId="Brojstranice" w:type="character">
    <w:name w:val="page number"/>
    <w:basedOn w:val="Zadanifontodlomka"/>
    <w:rsid w:val="002D37EF"/>
  </w:style>
  <w:style w:styleId="Podnoje" w:type="paragraph">
    <w:name w:val="footer"/>
    <w:basedOn w:val="Normal"/>
    <w:rsid w:val="002D37EF"/>
    <w:pPr>
      <w:tabs>
        <w:tab w:pos="4703" w:val="center"/>
        <w:tab w:pos="9406" w:val="right"/>
      </w:tabs>
    </w:pPr>
  </w:style>
  <w:style w:styleId="Tekstrezerviranogmjesta" w:type="character">
    <w:name w:val="Placeholder Text"/>
    <w:basedOn w:val="Zadanifontodlomka"/>
    <w:uiPriority w:val="99"/>
    <w:semiHidden/>
    <w:rsid w:val="00A712FE"/>
    <w:rPr>
      <w:color w:val="808080"/>
      <w:bdr w:space="0" w:sz="0" w:color="auto" w:val="none"/>
      <w:shd w:fill="auto" w:color="auto" w:val="clear"/>
    </w:rPr>
  </w:style>
  <w:style w:customStyle="true" w:styleId="eSPISCCParagraphDefaultFont" w:type="character">
    <w:name w:val="eSPIS_CC_Paragraph Default Font"/>
    <w:basedOn w:val="Zadanifontodlomka"/>
    <w:rsid w:val="00A712F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712F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712F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712F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qFormat="1"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nhideWhenUsed="0"/>
    <w:lsdException w:name="Emphasis" w:qFormat="1" w:semiHidden="0" w:unhideWhenUsed="0"/>
    <w:lsdException w:name="Balloon Text"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rsid w:val="002D37EF"/>
    <w:pPr>
      <w:tabs>
        <w:tab w:pos="4703" w:val="center"/>
        <w:tab w:pos="9406" w:val="right"/>
      </w:tabs>
    </w:pPr>
  </w:style>
  <w:style w:styleId="Brojstranice" w:type="character">
    <w:name w:val="page number"/>
    <w:basedOn w:val="Zadanifontodlomka"/>
    <w:rsid w:val="002D37EF"/>
  </w:style>
  <w:style w:styleId="Podnoje" w:type="paragraph">
    <w:name w:val="footer"/>
    <w:basedOn w:val="Normal"/>
    <w:rsid w:val="002D37EF"/>
    <w:pPr>
      <w:tabs>
        <w:tab w:pos="4703" w:val="center"/>
        <w:tab w:pos="9406" w:val="right"/>
      </w:tabs>
    </w:pPr>
  </w:style>
  <w:style w:styleId="Tekstrezerviranogmjesta" w:type="character">
    <w:name w:val="Placeholder Text"/>
    <w:basedOn w:val="Zadanifontodlomka"/>
    <w:uiPriority w:val="99"/>
    <w:semiHidden/>
    <w:rsid w:val="00A712FE"/>
    <w:rPr>
      <w:color w:val="808080"/>
      <w:bdr w:color="auto" w:space="0" w:sz="0" w:val="none"/>
      <w:shd w:color="auto" w:fill="auto" w:val="clear"/>
    </w:rPr>
  </w:style>
  <w:style w:customStyle="1" w:styleId="eSPISCCParagraphDefaultFont" w:type="character">
    <w:name w:val="eSPIS_CC_Paragraph Default Font"/>
    <w:basedOn w:val="Zadanifontodlomka"/>
    <w:rsid w:val="00A712F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712F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712F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712F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izvorni_sadrzaj>
    <derivirana_varijabla naziv="DomainObject.Predmet.ProtustrankaFormated_1">  ADRIATIC dioničko društvo za hotelijerstvo i turizam u stečaju</derivirana_varijabla>
  </DomainObject.Predmet.ProtustrankaFormated>
  <DomainObject.Predmet.ProtustrankaFormatedOIB>
    <izvorni_sadrzaj>  ADRIATIC dioničko društvo za hotelijerstvo i turizam u stečaju, OIB 31076464103</izvorni_sadrzaj>
    <derivirana_varijabla naziv="DomainObject.Predmet.ProtustrankaFormatedOIB_1">  ADRIATIC dioničko društvo za hotelijerstvo i turizam u stečaju, OIB 31076464103</derivirana_varijabla>
  </DomainObject.Predmet.ProtustrankaFormatedOIB>
  <DomainObject.Predmet.ProtustrankaFormatedWithAdress>
    <izvorni_sadrzaj> ADRIATIC dioničko društvo za hotelijerstvo i turizam u stečaju, Obala kneza Branimira 8, 21000 Split</izvorni_sadrzaj>
    <derivirana_varijabla naziv="DomainObject.Predmet.ProtustrankaFormatedWithAdress_1"> ADRIATIC dioničko društvo za hotelijerstvo i turizam u stečaju, Obala kneza Branimira 8, 21000 Split</derivirana_varijabla>
  </DomainObject.Predmet.ProtustrankaFormatedWithAdress>
  <DomainObject.Predmet.ProtustrankaFormatedWithAdressOIB>
    <izvorni_sadrzaj> ADRIATIC dioničko društvo za hotelijerstvo i turizam u stečaju, OIB 31076464103, Obala kneza Branimira 8, 21000 Split</izvorni_sadrzaj>
    <derivirana_varijabla naziv="DomainObject.Predmet.ProtustrankaFormatedWithAdressOIB_1"> ADRIATIC dioničko društvo za hotelijerstvo i turizam u stečaju, OIB 31076464103, Obala kneza Branimira 8, 21000 Split</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NazivFormatedOIB>
  <DomainObject.Predmet.ProtuStrankaListFormated>
    <izvorni_sadrzaj>
      <item>ADRIATIC dioničko društvo za hotelijerstvo i turizam u stečaju</item>
    </izvorni_sadrzaj>
    <derivirana_varijabla naziv="DomainObject.Predmet.ProtuStrankaListFormated_1">
      <item>ADRIATIC dioničko društvo za hotelijerstvo i turizam u stečaju</item>
    </derivirana_varijabla>
  </DomainObject.Predmet.ProtuStrankaListFormated>
  <DomainObject.Predmet.ProtuStrankaListFormatedOIB>
    <izvorni_sadrzaj>
      <item>ADRIATIC dioničko društvo za hotelijerstvo i turizam u stečaju, OIB 31076464103</item>
    </izvorni_sadrzaj>
    <derivirana_varijabla naziv="DomainObject.Predmet.ProtuStrankaListFormatedOIB_1">
      <item>ADRIATIC dioničko društvo za hotelijerstvo i turizam u stečaju, OIB 31076464103</item>
    </derivirana_varijabla>
  </DomainObject.Predmet.ProtuStrankaListFormatedOIB>
  <DomainObject.Predmet.ProtuStrankaListFormatedWithAdress>
    <izvorni_sadrzaj>
      <item>ADRIATIC dioničko društvo za hotelijerstvo i turizam u stečaju, Obala kneza Branimira 8, 21000 Split</item>
    </izvorni_sadrzaj>
    <derivirana_varijabla naziv="DomainObject.Predmet.ProtuStrankaListFormatedWithAdress_1">
      <item>ADRIATIC dioničko društvo za hotelijerstvo i turizam u stečaju, Obala kneza Branimira 8, 21000 Split</item>
    </derivirana_varijabla>
  </DomainObject.Predmet.ProtuStrankaListFormatedWithAdress>
  <DomainObject.Predmet.ProtuStrankaListFormatedWithAdressOIB>
    <izvorni_sadrzaj>
      <item>ADRIATIC dioničko društvo za hotelijerstvo i turizam u stečaju, OIB 31076464103, Obala kneza Branimira 8, 21000 Split</item>
    </izvorni_sadrzaj>
    <derivirana_varijabla naziv="DomainObject.Predmet.ProtuStrankaListFormatedWithAdressOIB_1">
      <item>ADRIATIC dioničko društvo za hotelijerstvo i turizam u stečaju, OIB 31076464103, Obala kneza Branimira 8, 21000 Split</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tem>MADIRAZZA &amp; PARTNERI, odvjetničko društvo d.o.o.</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tem>MADIRAZZA &amp; PARTNERI, odvjetničko društvo d.o.o.</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tem>MADIRAZZA &amp; PARTNERI, odvjetničko društvo d.o.o., OIB 37462847637</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tem>MADIRAZZA &amp; PARTNERI, odvjetničko društvo d.o.o., OIB 37462847637</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tem>MADIRAZZA &amp; PARTNERI, odvjetničko društvo d.o.o., Masarykova 21, 10000 Zagreb</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tem>MADIRAZZA &amp; PARTNERI, odvjetničko društvo d.o.o., Masarykova 21, 10000 Zagreb</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tem>MADIRAZZA &amp; PARTNERI, odvjetničko društvo d.o.o., OIB 37462847637, Masarykova 21, 10000 Zagreb</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tem>MADIRAZZA &amp; PARTNERI, odvjetničko društvo d.o.o., OIB 37462847637, Masarykova 21, 10000 Zagreb</item>
    </derivirana_varijabla>
  </DomainObject.Predmet.OstaliListFormatedWithAdressOIB>
  <DomainObject.Predmet.OstaliListNazivFormated>
    <izvorni_sadrzaj>
      <item>Jagoda Đinđić</item>
      <item>VLADO REBIĆ</item>
      <item>ZORAN MILETIĆ</item>
      <item>VUKADIN d.o.o. za ugostiteljstvo, turizam i trgovinu, u stečaju</item>
      <item>MADIRAZZA &amp; PARTNERI, odvjetničko društvo d.o.o.</item>
    </izvorni_sadrzaj>
    <derivirana_varijabla naziv="DomainObject.Predmet.OstaliListNazivFormated_1">
      <item>Jagoda Đinđić</item>
      <item>VLADO REBIĆ</item>
      <item>ZORAN MILETIĆ</item>
      <item>VUKADIN d.o.o. za ugostiteljstvo, turizam i trgovinu, u stečaju</item>
      <item>MADIRAZZA &amp; PARTNERI, odvjetničko društvo d.o.o.</item>
    </derivirana_varijabla>
  </DomainObject.Predmet.OstaliListNazivFormated>
  <DomainObject.Predmet.OstaliListNazivFormatedOIB>
    <izvorni_sadrzaj>
      <item>Jagoda Đinđić, OIB 31855721364</item>
      <item>VLADO REBIĆ, OIB 64365379725</item>
      <item>ZORAN MILETIĆ, OIB 73025684607</item>
      <item>VUKADIN d.o.o. za ugostiteljstvo, turizam i trgovinu, u stečaju, OIB 59386006372</item>
      <item>MADIRAZZA &amp; PARTNERI, odvjetničko društvo d.o.o., OIB 37462847637</item>
    </izvorni_sadrzaj>
    <derivirana_varijabla naziv="DomainObject.Predmet.OstaliListNazivFormatedOIB_1">
      <item>Jagoda Đinđić, OIB 31855721364</item>
      <item>VLADO REBIĆ, OIB 64365379725</item>
      <item>ZORAN MILETIĆ, OIB 73025684607</item>
      <item>VUKADIN d.o.o. za ugostiteljstvo, turizam i trgovinu, u stečaju, OIB 59386006372</item>
      <item>MADIRAZZA &amp; PARTNERI, odvjetničko društvo d.o.o., OIB 37462847637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tem>, OIB 37462847637</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tem>, OIB 37462847637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8AA4F1-F530-4C37-B224-5C849E15B8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8</properties:Pages>
  <properties:Words>3550</properties:Words>
  <properties:Characters>20447</properties:Characters>
  <properties:Lines>350</properties:Lines>
  <properties:Paragraphs>52</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2017-05-02T08:03:00Z</dcterms:created>
  <dc:creator>pbacic</dc:creator>
  <cp:lastModifiedBy>Paško Bačić</cp:lastModifiedBy>
  <cp:lastPrinted>2017-05-02T05:07:00Z</cp:lastPrinted>
  <dcterms:modified xmlns:xsi="http://www.w3.org/2001/XMLSchema-instance" xsi:type="dcterms:W3CDTF">2017-05-02T08:31:00Z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8</vt:i4>
  </prop:property>
</prop:Properties>
</file>