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D60121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5200" cx="717550"/>
                  <wp:effectExtent b="6350" r="635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5200" cx="717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64d5277" w14:paraId="64d5277" w:rsidRDefault="00F44CB5" w:rsidP="00F44CB5" w:rsidR="00D60121">
      <w:pPr>
        <w15:collapsed w:val="false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F44CB5" w:rsidP="00F44CB5" w:rsidR="00962BB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962BBD" w:rsidP="00962BBD" w:rsidR="00962BBD">
      <w:pPr>
        <w:pStyle w:val="Zaglavlje"/>
        <w:jc w:val="right"/>
      </w:pPr>
      <w:r>
        <w:rPr>
          <w:sz w:val="24"/>
        </w:rPr>
        <w:t>29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 w:rsidR="00CC575D">
        <w:rPr>
          <w:sz w:val="24"/>
        </w:rPr>
        <w:t>t-</w:t>
      </w:r>
      <w:r w:rsidR="009A08BC">
        <w:rPr>
          <w:sz w:val="24"/>
        </w:rPr>
        <w:t>7</w:t>
      </w:r>
      <w:r w:rsidR="00CC575D">
        <w:rPr>
          <w:sz w:val="24"/>
        </w:rPr>
        <w:t>1</w:t>
      </w:r>
      <w:r w:rsidR="009A08BC">
        <w:rPr>
          <w:sz w:val="24"/>
        </w:rPr>
        <w:t>6</w:t>
      </w:r>
      <w:r>
        <w:rPr>
          <w:sz w:val="24"/>
        </w:rPr>
        <w:t>/19</w:t>
      </w: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  <w:t xml:space="preserve">  </w:t>
      </w:r>
    </w:p>
    <w:p w:rsidRDefault="006B4A8A" w:rsidP="006B4A8A" w:rsidR="00D60121" w:rsidRPr="00962BBD">
      <w:pPr>
        <w:jc w:val="center"/>
        <w:rPr>
          <w:sz w:val="24"/>
        </w:rPr>
      </w:pPr>
      <w:r w:rsidRPr="00962BBD">
        <w:rPr>
          <w:sz w:val="24"/>
        </w:rPr>
        <w:t>R E P U B L I K A   H R V A T S K A</w:t>
      </w:r>
    </w:p>
    <w:p w:rsidRDefault="006B4A8A" w:rsidP="006B4A8A" w:rsidR="00CF56FE" w:rsidRPr="00962BBD">
      <w:pPr>
        <w:jc w:val="center"/>
        <w:rPr>
          <w:sz w:val="24"/>
          <w:szCs w:val="24"/>
        </w:rPr>
      </w:pPr>
      <w:r w:rsidRPr="00962BBD">
        <w:rPr>
          <w:sz w:val="24"/>
        </w:rPr>
        <w:t xml:space="preserve"> </w:t>
      </w:r>
    </w:p>
    <w:p w:rsidRDefault="00123529" w:rsidP="005C10F2" w:rsidR="0016422E" w:rsidRPr="00962BBD">
      <w:pPr>
        <w:ind w:hanging="2880" w:left="2880"/>
        <w:jc w:val="center"/>
        <w:rPr>
          <w:sz w:val="24"/>
          <w:szCs w:val="24"/>
        </w:rPr>
      </w:pPr>
      <w:r w:rsidRPr="00962BBD">
        <w:rPr>
          <w:sz w:val="24"/>
          <w:szCs w:val="24"/>
        </w:rPr>
        <w:t>Z A K LJ U Č A K</w:t>
      </w:r>
    </w:p>
    <w:p w:rsidRDefault="00D60121" w:rsidP="005C10F2" w:rsidR="00D60121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8600EF" w:rsidR="008600EF" w:rsidRPr="008600E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8600EF" w:rsidRPr="008600EF">
        <w:rPr>
          <w:sz w:val="24"/>
          <w:szCs w:val="24"/>
        </w:rPr>
        <w:t xml:space="preserve">Trgovački sud u Zagrebu po sucu </w:t>
      </w:r>
      <w:r w:rsidR="00962BBD">
        <w:rPr>
          <w:sz w:val="24"/>
          <w:szCs w:val="24"/>
        </w:rPr>
        <w:t>Jasminki Gadža,</w:t>
      </w:r>
      <w:r w:rsidR="006B4A8A">
        <w:rPr>
          <w:sz w:val="24"/>
          <w:szCs w:val="24"/>
        </w:rPr>
        <w:t xml:space="preserve"> </w:t>
      </w:r>
      <w:r w:rsidR="008600EF" w:rsidRPr="008600EF">
        <w:rPr>
          <w:sz w:val="24"/>
          <w:szCs w:val="24"/>
        </w:rPr>
        <w:t xml:space="preserve">u pravnoj stvari podnositelja zahtjeva </w:t>
      </w:r>
      <w:r w:rsidR="006B4A8A">
        <w:rPr>
          <w:sz w:val="24"/>
          <w:szCs w:val="24"/>
        </w:rPr>
        <w:t>Financijska agencija,</w:t>
      </w:r>
      <w:r w:rsidR="00962BBD">
        <w:rPr>
          <w:sz w:val="24"/>
          <w:szCs w:val="24"/>
        </w:rPr>
        <w:t xml:space="preserve"> RC Zagreb, Trg svibanjskih žrtava 1995. 1, OIB: 85821130368</w:t>
      </w:r>
      <w:r w:rsidR="006B4A8A">
        <w:rPr>
          <w:sz w:val="24"/>
          <w:szCs w:val="24"/>
        </w:rPr>
        <w:t xml:space="preserve"> </w:t>
      </w:r>
      <w:r w:rsidR="008600EF" w:rsidRPr="008600EF">
        <w:rPr>
          <w:sz w:val="24"/>
          <w:szCs w:val="24"/>
        </w:rPr>
        <w:t>za p</w:t>
      </w:r>
      <w:r w:rsidR="006B4A8A">
        <w:rPr>
          <w:sz w:val="24"/>
          <w:szCs w:val="24"/>
        </w:rPr>
        <w:t xml:space="preserve">rovedbu skraćenog </w:t>
      </w:r>
      <w:r w:rsidR="008600EF" w:rsidRPr="008600EF">
        <w:rPr>
          <w:sz w:val="24"/>
          <w:szCs w:val="24"/>
        </w:rPr>
        <w:t xml:space="preserve">stečajnog postupka nad dužnikom </w:t>
      </w:r>
      <w:r w:rsidR="00656C1F">
        <w:rPr>
          <w:sz w:val="24"/>
          <w:szCs w:val="24"/>
        </w:rPr>
        <w:t>EXOL d.o.o., Zagreb, Podrebernica 15b, OIB: 82873857151</w:t>
      </w:r>
      <w:r w:rsidR="007300C9" w:rsidRPr="008600EF">
        <w:rPr>
          <w:sz w:val="24"/>
          <w:szCs w:val="24"/>
        </w:rPr>
        <w:t>,</w:t>
      </w:r>
      <w:r w:rsidR="00AB6490">
        <w:rPr>
          <w:sz w:val="24"/>
          <w:szCs w:val="24"/>
        </w:rPr>
        <w:t xml:space="preserve"> dana </w:t>
      </w:r>
      <w:r w:rsidR="00962BBD">
        <w:rPr>
          <w:sz w:val="24"/>
          <w:szCs w:val="24"/>
        </w:rPr>
        <w:t>1</w:t>
      </w:r>
      <w:r w:rsidR="004D0430">
        <w:rPr>
          <w:sz w:val="24"/>
          <w:szCs w:val="24"/>
        </w:rPr>
        <w:t>5</w:t>
      </w:r>
      <w:r w:rsidR="00962BBD">
        <w:rPr>
          <w:sz w:val="24"/>
          <w:szCs w:val="24"/>
        </w:rPr>
        <w:t>. srpnja 2019</w:t>
      </w:r>
      <w:r w:rsidR="008600EF" w:rsidRPr="008600EF">
        <w:rPr>
          <w:sz w:val="24"/>
          <w:szCs w:val="24"/>
        </w:rPr>
        <w:t>.</w:t>
      </w:r>
    </w:p>
    <w:p w:rsidRDefault="00F44CB5" w:rsidP="00F44CB5" w:rsidR="00F44CB5" w:rsidRPr="00D60121">
      <w:pPr>
        <w:jc w:val="both"/>
        <w:rPr>
          <w:sz w:val="40"/>
          <w:szCs w:val="40"/>
        </w:rPr>
      </w:pPr>
    </w:p>
    <w:p w:rsidRDefault="00123529" w:rsidP="00CF56FE" w:rsidR="00CF56FE" w:rsidRPr="00D60121">
      <w:pPr>
        <w:jc w:val="center"/>
        <w:rPr>
          <w:sz w:val="24"/>
          <w:szCs w:val="24"/>
        </w:rPr>
      </w:pPr>
      <w:r w:rsidRPr="00D60121">
        <w:rPr>
          <w:sz w:val="24"/>
          <w:szCs w:val="24"/>
        </w:rPr>
        <w:t>z a k l j u č i o   j e</w:t>
      </w:r>
      <w:r w:rsidR="00CF56FE" w:rsidRPr="00D60121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556C02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2F5F25">
        <w:rPr>
          <w:sz w:val="24"/>
          <w:szCs w:val="24"/>
        </w:rPr>
        <w:t>dostav</w:t>
      </w:r>
      <w:r w:rsidR="00977412">
        <w:rPr>
          <w:sz w:val="24"/>
          <w:szCs w:val="24"/>
        </w:rPr>
        <w:t xml:space="preserve">iti ovom 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 xml:space="preserve">na gornji broj spisa </w:t>
      </w:r>
      <w:r w:rsidR="002F5F25">
        <w:rPr>
          <w:sz w:val="24"/>
          <w:szCs w:val="24"/>
        </w:rPr>
        <w:t>podat</w:t>
      </w:r>
      <w:r w:rsidR="00977412">
        <w:rPr>
          <w:sz w:val="24"/>
          <w:szCs w:val="24"/>
        </w:rPr>
        <w:t>ak</w:t>
      </w:r>
      <w:r w:rsidR="002F5F25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–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D60121" w:rsidP="00977412" w:rsidR="00D60121">
      <w:pPr>
        <w:ind w:firstLine="708"/>
        <w:jc w:val="both"/>
        <w:rPr>
          <w:sz w:val="24"/>
          <w:szCs w:val="24"/>
        </w:rPr>
      </w:pP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D60121" w:rsidP="00CF56FE" w:rsidR="00D60121">
      <w:pPr>
        <w:jc w:val="center"/>
        <w:rPr>
          <w:sz w:val="24"/>
          <w:szCs w:val="24"/>
        </w:rPr>
      </w:pPr>
    </w:p>
    <w:p w:rsidRDefault="00E601B8" w:rsidP="002F5F25" w:rsidR="002F5F2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8600EF" w:rsidRPr="008600EF">
        <w:rPr>
          <w:sz w:val="24"/>
          <w:szCs w:val="24"/>
        </w:rPr>
        <w:t xml:space="preserve">Nad </w:t>
      </w:r>
      <w:r w:rsidR="002F5F25">
        <w:rPr>
          <w:sz w:val="24"/>
          <w:szCs w:val="24"/>
        </w:rPr>
        <w:t xml:space="preserve">uvodno </w:t>
      </w:r>
      <w:r w:rsidR="008600EF" w:rsidRPr="008600EF">
        <w:rPr>
          <w:sz w:val="24"/>
          <w:szCs w:val="24"/>
        </w:rPr>
        <w:t xml:space="preserve"> navedenom pravnom osobom </w:t>
      </w:r>
      <w:r w:rsidR="002F5F25">
        <w:rPr>
          <w:sz w:val="24"/>
          <w:szCs w:val="24"/>
        </w:rPr>
        <w:t xml:space="preserve">Financijska agencija je ovom sudu </w:t>
      </w:r>
      <w:r w:rsidR="008600EF" w:rsidRPr="008600EF">
        <w:rPr>
          <w:sz w:val="24"/>
          <w:szCs w:val="24"/>
        </w:rPr>
        <w:t xml:space="preserve">podnijela </w:t>
      </w:r>
      <w:r w:rsidR="002F5F25">
        <w:rPr>
          <w:sz w:val="24"/>
          <w:szCs w:val="24"/>
        </w:rPr>
        <w:t>zahtjev za provedbu skraćenog stečajnog postupka.</w:t>
      </w:r>
    </w:p>
    <w:p w:rsidRDefault="00D60121" w:rsidP="002F5F25" w:rsidR="00D60121">
      <w:pPr>
        <w:jc w:val="both"/>
        <w:rPr>
          <w:sz w:val="24"/>
          <w:szCs w:val="24"/>
        </w:rPr>
      </w:pPr>
    </w:p>
    <w:p w:rsidRDefault="002F5F25" w:rsidP="00125559" w:rsidR="0012555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podnesen temelj</w:t>
      </w:r>
      <w:r w:rsidR="00125559">
        <w:rPr>
          <w:sz w:val="24"/>
          <w:szCs w:val="24"/>
        </w:rPr>
        <w:t>e</w:t>
      </w:r>
      <w:r>
        <w:rPr>
          <w:sz w:val="24"/>
          <w:szCs w:val="24"/>
        </w:rPr>
        <w:t xml:space="preserve">m članka </w:t>
      </w:r>
      <w:r w:rsidR="00125559">
        <w:rPr>
          <w:sz w:val="24"/>
          <w:szCs w:val="24"/>
        </w:rPr>
        <w:t>429.</w:t>
      </w:r>
      <w:r w:rsidR="00977412">
        <w:rPr>
          <w:sz w:val="24"/>
          <w:szCs w:val="24"/>
        </w:rPr>
        <w:t xml:space="preserve"> </w:t>
      </w:r>
      <w:r w:rsidR="00125559">
        <w:rPr>
          <w:sz w:val="24"/>
          <w:szCs w:val="24"/>
        </w:rPr>
        <w:t>stavak 1. Stečajnog zakona (N.N. 71/15, dalje: SZ).</w:t>
      </w:r>
    </w:p>
    <w:p w:rsidRDefault="00D60121" w:rsidP="00125559" w:rsidR="00D60121">
      <w:pPr>
        <w:ind w:firstLine="708"/>
        <w:jc w:val="both"/>
        <w:rPr>
          <w:sz w:val="24"/>
          <w:szCs w:val="24"/>
        </w:rPr>
      </w:pPr>
    </w:p>
    <w:p w:rsidRDefault="00125559" w:rsidP="002F5F25" w:rsidR="00125559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članka 428. stavak 1. SZ-a  propisane su pretpostavke za provedbu skraćenog stečajnog postupka nad pravnom osobom</w:t>
      </w:r>
      <w:r w:rsidR="00F470AA">
        <w:rPr>
          <w:sz w:val="24"/>
          <w:szCs w:val="24"/>
        </w:rPr>
        <w:t xml:space="preserve"> i to</w:t>
      </w:r>
      <w:r>
        <w:rPr>
          <w:sz w:val="24"/>
          <w:szCs w:val="24"/>
        </w:rPr>
        <w:t>:</w:t>
      </w:r>
    </w:p>
    <w:p w:rsidRDefault="00125559" w:rsidP="002F5F25" w:rsidR="00125559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-ako nema zaposlenih,</w:t>
      </w:r>
    </w:p>
    <w:p w:rsidRDefault="00125559" w:rsidP="002F5F25" w:rsidR="00125559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-ako u Očevidniku redosl</w:t>
      </w:r>
      <w:r w:rsidR="00F470AA">
        <w:rPr>
          <w:sz w:val="24"/>
          <w:szCs w:val="24"/>
        </w:rPr>
        <w:t>i</w:t>
      </w:r>
      <w:r>
        <w:rPr>
          <w:sz w:val="24"/>
          <w:szCs w:val="24"/>
        </w:rPr>
        <w:t>jeda osnova za plaćanje ima evidentirane neizvršene osnove za plaćanje u neprekinutom razdoblju od 120 dana,</w:t>
      </w:r>
    </w:p>
    <w:p w:rsidRDefault="00125559" w:rsidP="002F5F25" w:rsidR="00125559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-ako nisu ispunjene pretpostavke za pokretanje drugog postupka radi brisanja iz sudskog registra.</w:t>
      </w:r>
    </w:p>
    <w:p w:rsidRDefault="00D60121" w:rsidP="002F5F25" w:rsidR="00D60121">
      <w:pPr>
        <w:ind w:firstLine="360"/>
        <w:jc w:val="both"/>
        <w:rPr>
          <w:sz w:val="24"/>
          <w:szCs w:val="24"/>
        </w:rPr>
      </w:pPr>
    </w:p>
    <w:p w:rsidRDefault="00125559" w:rsidP="00125559" w:rsidR="0012555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11. stavak 3. SZ-a, sud po službenoj dužnosti utvrđuje sve činjenice koje su važne za predstečajni i stečajni postupak</w:t>
      </w:r>
      <w:r w:rsidR="00F470AA">
        <w:rPr>
          <w:sz w:val="24"/>
          <w:szCs w:val="24"/>
        </w:rPr>
        <w:t>,</w:t>
      </w:r>
      <w:r>
        <w:rPr>
          <w:sz w:val="24"/>
          <w:szCs w:val="24"/>
        </w:rPr>
        <w:t xml:space="preserve"> te radi toga može izvoditi sve potrebne dokaze.</w:t>
      </w:r>
    </w:p>
    <w:p w:rsidRDefault="00D60121" w:rsidP="00125559" w:rsidR="00D60121">
      <w:pPr>
        <w:ind w:firstLine="708"/>
        <w:jc w:val="both"/>
        <w:rPr>
          <w:sz w:val="24"/>
          <w:szCs w:val="24"/>
        </w:rPr>
      </w:pPr>
    </w:p>
    <w:p w:rsidRDefault="00125559" w:rsidP="00977412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Kako je jedna od pretpostavki za provedbu skraćenog stečajnog postupka</w:t>
      </w:r>
      <w:r w:rsidR="00977412">
        <w:rPr>
          <w:sz w:val="24"/>
          <w:szCs w:val="24"/>
        </w:rPr>
        <w:t xml:space="preserve"> okolnost da dužnik nema zaposlenih, o čemu u skladu s odredbama Zakona o mirovinskom osiguranju HZMIOR vodi propisane evidencije</w:t>
      </w:r>
      <w:r w:rsidR="00F470AA">
        <w:rPr>
          <w:sz w:val="24"/>
          <w:szCs w:val="24"/>
        </w:rPr>
        <w:t xml:space="preserve">, valjalo je </w:t>
      </w:r>
      <w:r w:rsidR="00977412">
        <w:rPr>
          <w:sz w:val="24"/>
          <w:szCs w:val="24"/>
        </w:rPr>
        <w:t xml:space="preserve">HZMIOR </w:t>
      </w:r>
      <w:r w:rsidR="00F470AA">
        <w:rPr>
          <w:sz w:val="24"/>
          <w:szCs w:val="24"/>
        </w:rPr>
        <w:t xml:space="preserve">pozvati na dostavu podatka navedenog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AB6490" w:rsidP="006479DF" w:rsidR="006479D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6479DF">
        <w:rPr>
          <w:sz w:val="24"/>
          <w:szCs w:val="24"/>
        </w:rPr>
        <w:t>1</w:t>
      </w:r>
      <w:r w:rsidR="00652B67">
        <w:rPr>
          <w:sz w:val="24"/>
          <w:szCs w:val="24"/>
        </w:rPr>
        <w:t>5</w:t>
      </w:r>
      <w:r w:rsidR="006479DF">
        <w:rPr>
          <w:sz w:val="24"/>
          <w:szCs w:val="24"/>
        </w:rPr>
        <w:t>. srpnja 2019.</w:t>
      </w:r>
    </w:p>
    <w:p w:rsidRDefault="006479DF" w:rsidP="006479DF" w:rsidR="006479DF">
      <w:pPr>
        <w:jc w:val="center"/>
        <w:rPr>
          <w:sz w:val="24"/>
          <w:szCs w:val="24"/>
        </w:rPr>
      </w:pPr>
    </w:p>
    <w:p w:rsidRDefault="00556C02" w:rsidP="006479DF" w:rsidR="00556C02">
      <w:pPr>
        <w:ind w:left="5664"/>
        <w:rPr>
          <w:sz w:val="24"/>
          <w:szCs w:val="24"/>
        </w:rPr>
      </w:pPr>
      <w:r>
        <w:rPr>
          <w:sz w:val="24"/>
          <w:szCs w:val="24"/>
        </w:rPr>
        <w:t>SUDAC</w:t>
      </w:r>
      <w:r w:rsidR="0043052F" w:rsidRPr="00010102">
        <w:rPr>
          <w:sz w:val="24"/>
          <w:szCs w:val="24"/>
        </w:rPr>
        <w:t>:</w:t>
      </w:r>
      <w:r w:rsidR="00CA083A"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</w:p>
    <w:p w:rsidRDefault="004A09F1" w:rsidP="00831792" w:rsidR="00831792" w:rsidRPr="000A4E14">
      <w:pPr>
        <w:ind w:firstLine="708" w:left="4956"/>
        <w:rPr>
          <w:sz w:val="24"/>
          <w:szCs w:val="24"/>
        </w:rPr>
      </w:pPr>
      <w:r>
        <w:rPr>
          <w:sz w:val="24"/>
          <w:szCs w:val="24"/>
        </w:rPr>
        <w:t>Jasminka Gadža</w:t>
      </w:r>
    </w:p>
    <w:p w:rsidRDefault="000A4E14" w:rsidP="006479DF" w:rsidR="000A4E14" w:rsidRPr="000A4E14">
      <w:pPr>
        <w:ind w:firstLine="708" w:left="4956"/>
        <w:rPr>
          <w:sz w:val="24"/>
          <w:szCs w:val="24"/>
        </w:rPr>
      </w:pPr>
    </w:p>
    <w:p w:rsidRDefault="000A4E14" w:rsidP="00EC76FD" w:rsidR="000A4E14">
      <w:pPr>
        <w:jc w:val="right"/>
        <w:rPr>
          <w:sz w:val="24"/>
          <w:szCs w:val="24"/>
        </w:rPr>
      </w:pPr>
    </w:p>
    <w:p w:rsidRDefault="00831792" w:rsidP="00831792" w:rsidR="00831792">
      <w:pPr>
        <w:rPr>
          <w:sz w:val="24"/>
          <w:szCs w:val="24"/>
        </w:rPr>
      </w:pPr>
    </w:p>
    <w:p w:rsidRDefault="00D60121" w:rsidP="00EC76FD" w:rsidR="00D60121">
      <w:pPr>
        <w:jc w:val="right"/>
        <w:rPr>
          <w:sz w:val="24"/>
          <w:szCs w:val="24"/>
        </w:rPr>
      </w:pPr>
    </w:p>
    <w:p w:rsidRDefault="0043052F" w:rsidP="00EC76FD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49330B" w:rsidP="0049330B" w:rsidR="0049330B">
      <w:pPr>
        <w:jc w:val="both"/>
        <w:rPr>
          <w:sz w:val="24"/>
          <w:szCs w:val="24"/>
        </w:rPr>
      </w:pPr>
    </w:p>
    <w:p w:rsidRDefault="00831792" w:rsidP="0049330B" w:rsidR="00831792">
      <w:pPr>
        <w:jc w:val="both"/>
        <w:rPr>
          <w:sz w:val="24"/>
          <w:szCs w:val="24"/>
        </w:rPr>
      </w:pPr>
    </w:p>
    <w:p w:rsidRDefault="00831792" w:rsidP="00831792" w:rsidR="0049330B" w:rsidRPr="00831792">
      <w:pPr>
        <w:jc w:val="both"/>
        <w:rPr>
          <w:sz w:val="24"/>
          <w:szCs w:val="24"/>
        </w:rPr>
      </w:pPr>
      <w:r w:rsidRPr="00831792">
        <w:rPr>
          <w:sz w:val="24"/>
          <w:szCs w:val="24"/>
        </w:rPr>
        <w:t>DNA:</w:t>
      </w:r>
    </w:p>
    <w:p w:rsidRDefault="00831792" w:rsidP="00831792" w:rsidR="00831792" w:rsidRPr="00831792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 w:rsidRPr="00831792">
        <w:rPr>
          <w:sz w:val="24"/>
          <w:szCs w:val="24"/>
        </w:rPr>
        <w:t>HZMO</w:t>
      </w:r>
    </w:p>
    <w:sectPr w:rsidSect="004566B3" w:rsidR="00831792" w:rsidRPr="00831792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3DC7" w:rsidR="00963DC7">
      <w:r>
        <w:separator/>
      </w:r>
    </w:p>
  </w:endnote>
  <w:endnote w:id="0" w:type="continuationSeparator">
    <w:p w:rsidRDefault="00963DC7" w:rsidR="00963D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3DC7" w:rsidR="00963DC7">
      <w:r>
        <w:separator/>
      </w:r>
    </w:p>
  </w:footnote>
  <w:footnote w:id="0" w:type="continuationSeparator">
    <w:p w:rsidRDefault="00963DC7" w:rsidR="00963D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11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3EFF728F"/>
    <w:multiLevelType w:val="hybridMultilevel"/>
    <w:tmpl w:val="E4960F6C"/>
    <w:lvl w:tplc="8744E294" w:ilvl="0">
      <w:start w:val="2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6BF6389"/>
    <w:multiLevelType w:val="hybridMultilevel"/>
    <w:tmpl w:val="BAB2C598"/>
    <w:lvl w:tplc="E214B2FA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2">
    <w:nsid w:val="79EC2C7A"/>
    <w:multiLevelType w:val="hybridMultilevel"/>
    <w:tmpl w:val="F72A910E"/>
    <w:lvl w:tplc="13226BFA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4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7"/>
  </w:num>
  <w:num w:numId="6">
    <w:abstractNumId w:val="3"/>
  </w:num>
  <w:num w:numId="7">
    <w:abstractNumId w:val="6"/>
  </w:num>
  <w:num w:numId="8">
    <w:abstractNumId w:val="2"/>
  </w:num>
  <w:num w:numId="9">
    <w:abstractNumId w:val="0"/>
  </w:num>
  <w:num w:numId="10">
    <w:abstractNumId w:val="10"/>
  </w:num>
  <w:num w:numId="11">
    <w:abstractNumId w:val="12"/>
  </w:num>
  <w:num w:numId="12">
    <w:abstractNumId w:val="5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4E14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5709"/>
    <w:rsid w:val="000E6E2E"/>
    <w:rsid w:val="000E6F7E"/>
    <w:rsid w:val="000F329D"/>
    <w:rsid w:val="000F3B59"/>
    <w:rsid w:val="001039EA"/>
    <w:rsid w:val="00111921"/>
    <w:rsid w:val="001141DA"/>
    <w:rsid w:val="001230F6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173B1"/>
    <w:rsid w:val="00222A40"/>
    <w:rsid w:val="00225694"/>
    <w:rsid w:val="002272FB"/>
    <w:rsid w:val="00241136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4841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68E0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224"/>
    <w:rsid w:val="00407EF4"/>
    <w:rsid w:val="00412337"/>
    <w:rsid w:val="004130CA"/>
    <w:rsid w:val="00414A26"/>
    <w:rsid w:val="00425F5C"/>
    <w:rsid w:val="0043052F"/>
    <w:rsid w:val="00430624"/>
    <w:rsid w:val="0043381E"/>
    <w:rsid w:val="00437FE0"/>
    <w:rsid w:val="00440F71"/>
    <w:rsid w:val="00441A85"/>
    <w:rsid w:val="00445EF3"/>
    <w:rsid w:val="00450BD5"/>
    <w:rsid w:val="0045260E"/>
    <w:rsid w:val="00453A62"/>
    <w:rsid w:val="00453AB3"/>
    <w:rsid w:val="004566B3"/>
    <w:rsid w:val="00457A62"/>
    <w:rsid w:val="00474E9B"/>
    <w:rsid w:val="00475264"/>
    <w:rsid w:val="00477073"/>
    <w:rsid w:val="00482D71"/>
    <w:rsid w:val="004874E3"/>
    <w:rsid w:val="00490D0A"/>
    <w:rsid w:val="004918E2"/>
    <w:rsid w:val="0049330B"/>
    <w:rsid w:val="004935F4"/>
    <w:rsid w:val="004A09F1"/>
    <w:rsid w:val="004A3E2F"/>
    <w:rsid w:val="004A49A5"/>
    <w:rsid w:val="004C1980"/>
    <w:rsid w:val="004C351D"/>
    <w:rsid w:val="004C5B14"/>
    <w:rsid w:val="004D0430"/>
    <w:rsid w:val="004D061D"/>
    <w:rsid w:val="004E099E"/>
    <w:rsid w:val="004E24AE"/>
    <w:rsid w:val="004E38CB"/>
    <w:rsid w:val="004E5638"/>
    <w:rsid w:val="004F1071"/>
    <w:rsid w:val="0050050B"/>
    <w:rsid w:val="0050747A"/>
    <w:rsid w:val="0052330E"/>
    <w:rsid w:val="00523599"/>
    <w:rsid w:val="005459AC"/>
    <w:rsid w:val="00546DDA"/>
    <w:rsid w:val="0055329A"/>
    <w:rsid w:val="00556C02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6C2A"/>
    <w:rsid w:val="00630C76"/>
    <w:rsid w:val="00633466"/>
    <w:rsid w:val="00634A43"/>
    <w:rsid w:val="00643287"/>
    <w:rsid w:val="00643F03"/>
    <w:rsid w:val="006479DF"/>
    <w:rsid w:val="00652B67"/>
    <w:rsid w:val="00654CD3"/>
    <w:rsid w:val="00656C1F"/>
    <w:rsid w:val="0066091E"/>
    <w:rsid w:val="00665CDC"/>
    <w:rsid w:val="00671B25"/>
    <w:rsid w:val="00673881"/>
    <w:rsid w:val="00676F68"/>
    <w:rsid w:val="0067706E"/>
    <w:rsid w:val="00695C95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0C9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638C"/>
    <w:rsid w:val="0083015F"/>
    <w:rsid w:val="00830E53"/>
    <w:rsid w:val="00831792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5237"/>
    <w:rsid w:val="00877940"/>
    <w:rsid w:val="00883C53"/>
    <w:rsid w:val="00890C84"/>
    <w:rsid w:val="008935AC"/>
    <w:rsid w:val="008B5163"/>
    <w:rsid w:val="008C040B"/>
    <w:rsid w:val="008C0B3C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2BBD"/>
    <w:rsid w:val="00963DC7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08B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193C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B6490"/>
    <w:rsid w:val="00AC089E"/>
    <w:rsid w:val="00AC3B9B"/>
    <w:rsid w:val="00AC719D"/>
    <w:rsid w:val="00AD1065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4270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60A0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575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6E0F"/>
    <w:rsid w:val="00D413EC"/>
    <w:rsid w:val="00D4629E"/>
    <w:rsid w:val="00D60121"/>
    <w:rsid w:val="00D6743C"/>
    <w:rsid w:val="00D70237"/>
    <w:rsid w:val="00D70FCA"/>
    <w:rsid w:val="00D75043"/>
    <w:rsid w:val="00D77EB2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5EDB"/>
    <w:rsid w:val="00EC6B71"/>
    <w:rsid w:val="00EC76FD"/>
    <w:rsid w:val="00EC7E37"/>
    <w:rsid w:val="00ED0001"/>
    <w:rsid w:val="00ED37C0"/>
    <w:rsid w:val="00ED49F1"/>
    <w:rsid w:val="00ED583A"/>
    <w:rsid w:val="00EE0D2B"/>
    <w:rsid w:val="00EF647E"/>
    <w:rsid w:val="00EF6EB5"/>
    <w:rsid w:val="00F05FDA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3C5C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33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1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1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13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1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1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33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1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1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13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1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1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</izvorni_sadrzaj>
    <derivirana_varijabla naziv="DomainObject.Predmet.Broj_1">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St-716/2019</izvorni_sadrzaj>
    <derivirana_varijabla naziv="DomainObject.Predmet.OznakaBroj_1">St-716/2019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EXOL d.o.o. zastupanog po punomoćniku Leonard Garac</izvorni_sadrzaj>
    <derivirana_varijabla naziv="DomainObject.Predmet.ProtustrankaFormated_1">  EXOL d.o.o. zastupanog po punomoćniku Leonard Garac</derivirana_varijabla>
  </DomainObject.Predmet.ProtustrankaFormated>
  <DomainObject.Predmet.ProtustrankaFormatedOIB>
    <izvorni_sadrzaj>  EXOL d.o.o., OIB 82873857151 zastupanog po punomoćniku Leonard Garac</izvorni_sadrzaj>
    <derivirana_varijabla naziv="DomainObject.Predmet.ProtustrankaFormatedOIB_1">  EXOL d.o.o., OIB 82873857151 zastupanog po punomoćniku Leonard Garac</derivirana_varijabla>
  </DomainObject.Predmet.ProtustrankaFormatedOIB>
  <DomainObject.Predmet.ProtustrankaFormatedWithAdress>
    <izvorni_sadrzaj> EXOL d.o.o., Podrebernica 15 b, 10000 Zagreb zastupanog po punomoćniku Leonard Garac</izvorni_sadrzaj>
    <derivirana_varijabla naziv="DomainObject.Predmet.ProtustrankaFormatedWithAdress_1"> EXOL d.o.o., Podrebernica 15 b, 10000 Zagreb zastupanog po punomoćniku Leonard Garac</derivirana_varijabla>
  </DomainObject.Predmet.ProtustrankaFormatedWithAdress>
  <DomainObject.Predmet.ProtustrankaFormatedWithAdressOIB>
    <izvorni_sadrzaj> EXOL d.o.o., OIB 82873857151, Podrebernica 15 b, 10000 Zagreb zastupanog po punomoćniku Leonard Garac</izvorni_sadrzaj>
    <derivirana_varijabla naziv="DomainObject.Predmet.ProtustrankaFormatedWithAdressOIB_1"> EXOL d.o.o., OIB 82873857151, Podrebernica 15 b, 10000 Zagreb zastupanog po punomoćniku Leonard Garac</derivirana_varijabla>
  </DomainObject.Predmet.ProtustrankaFormatedWithAdressOIB>
  <DomainObject.Predmet.ProtustrankaWithAdress>
    <izvorni_sadrzaj>EXOL d.o.o. Podrebernica 15 b, 10000 Zagreb</izvorni_sadrzaj>
    <derivirana_varijabla naziv="DomainObject.Predmet.ProtustrankaWithAdress_1">EXOL d.o.o. Podrebernica 15 b, 10000 Zagreb</derivirana_varijabla>
  </DomainObject.Predmet.ProtustrankaWithAdress>
  <DomainObject.Predmet.ProtustrankaWithAdressOIB>
    <izvorni_sadrzaj>EXOL d.o.o., OIB 82873857151, Podrebernica 15 b, 10000 Zagreb</izvorni_sadrzaj>
    <derivirana_varijabla naziv="DomainObject.Predmet.ProtustrankaWithAdressOIB_1">EXOL d.o.o., OIB 82873857151, Podrebernica 15 b, 10000 Zagreb</derivirana_varijabla>
  </DomainObject.Predmet.ProtustrankaWithAdressOIB>
  <DomainObject.Predmet.ProtustrankaNazivFormated>
    <izvorni_sadrzaj>EXOL d.o.o.</izvorni_sadrzaj>
    <derivirana_varijabla naziv="DomainObject.Predmet.ProtustrankaNazivFormated_1">EXOL d.o.o.</derivirana_varijabla>
  </DomainObject.Predmet.ProtustrankaNazivFormated>
  <DomainObject.Predmet.ProtustrankaNazivFormatedOIB>
    <izvorni_sadrzaj>EXOL d.o.o., OIB 82873857151</izvorni_sadrzaj>
    <derivirana_varijabla naziv="DomainObject.Predmet.ProtustrankaNazivFormatedOIB_1">EXOL d.o.o., OIB 82873857151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Veverec</izvorni_sadrzaj>
    <derivirana_varijabla naziv="DomainObject.Predmet.Zapisnicar_1">Vedrana Veverec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EXOL d.o.o. zastupanog po punomoćniku Leonard Garac</item>
    </izvorni_sadrzaj>
    <derivirana_varijabla naziv="DomainObject.Predmet.ProtuStrankaListFormated_1">
      <item>EXOL d.o.o. zastupanog po punomoćniku Leonard Garac</item>
    </derivirana_varijabla>
  </DomainObject.Predmet.ProtuStrankaListFormated>
  <DomainObject.Predmet.ProtuStrankaListFormatedOIB>
    <izvorni_sadrzaj>
      <item>EXOL d.o.o., OIB 82873857151 zastupanog po punomoćniku Leonard Garac</item>
    </izvorni_sadrzaj>
    <derivirana_varijabla naziv="DomainObject.Predmet.ProtuStrankaListFormatedOIB_1">
      <item>EXOL d.o.o., OIB 82873857151 zastupanog po punomoćniku Leonard Garac</item>
    </derivirana_varijabla>
  </DomainObject.Predmet.ProtuStrankaListFormatedOIB>
  <DomainObject.Predmet.ProtuStrankaListFormatedWithAdress>
    <izvorni_sadrzaj>
      <item>EXOL d.o.o., Podrebernica 15 b, 10000 Zagreb zastupanog po punomoćniku Leonard Garac</item>
    </izvorni_sadrzaj>
    <derivirana_varijabla naziv="DomainObject.Predmet.ProtuStrankaListFormatedWithAdress_1">
      <item>EXOL d.o.o., Podrebernica 15 b, 10000 Zagreb zastupanog po punomoćniku Leonard Garac</item>
    </derivirana_varijabla>
  </DomainObject.Predmet.ProtuStrankaListFormatedWithAdress>
  <DomainObject.Predmet.ProtuStrankaListFormatedWithAdressOIB>
    <izvorni_sadrzaj>
      <item>EXOL d.o.o., OIB 82873857151, Podrebernica 15 b, 10000 Zagreb zastupanog po punomoćniku Leonard Garac</item>
    </izvorni_sadrzaj>
    <derivirana_varijabla naziv="DomainObject.Predmet.ProtuStrankaListFormatedWithAdressOIB_1">
      <item>EXOL d.o.o., OIB 82873857151, Podrebernica 15 b, 10000 Zagreb zastupanog po punomoćniku Leonard Garac</item>
    </derivirana_varijabla>
  </DomainObject.Predmet.ProtuStrankaListFormatedWithAdressOIB>
  <DomainObject.Predmet.ProtuStrankaListNazivFormated>
    <izvorni_sadrzaj>
      <item>EXOL d.o.o.</item>
    </izvorni_sadrzaj>
    <derivirana_varijabla naziv="DomainObject.Predmet.ProtuStrankaListNazivFormated_1">
      <item>EXOL d.o.o.</item>
    </derivirana_varijabla>
  </DomainObject.Predmet.ProtuStrankaListNazivFormated>
  <DomainObject.Predmet.ProtuStrankaListNazivFormatedOIB>
    <izvorni_sadrzaj>
      <item>EXOL d.o.o., OIB 82873857151</item>
    </izvorni_sadrzaj>
    <derivirana_varijabla naziv="DomainObject.Predmet.ProtuStrankaListNazivFormatedOIB_1">
      <item>EXOL d.o.o., OIB 82873857151</item>
    </derivirana_varijabla>
  </DomainObject.Predmet.ProtuStrankaListNazivFormatedOIB>
  <DomainObject.Predmet.OstaliListFormated>
    <izvorni_sadrzaj>
      <item>Leonard Garac punomoćnik sudionika u postupku EXOL d.o.o.</item>
      <item>Zoran Martin Kerep</item>
    </izvorni_sadrzaj>
    <derivirana_varijabla naziv="DomainObject.Predmet.OstaliListFormated_1">
      <item>Leonard Garac punomoćnik sudionika u postupku EXOL d.o.o.</item>
      <item>Zoran Martin Kerep</item>
    </derivirana_varijabla>
  </DomainObject.Predmet.OstaliListFormated>
  <DomainObject.Predmet.OstaliListFormatedOIB>
    <izvorni_sadrzaj>
      <item>Leonard Garac, OIB 30843004982 punomoćnik sudionika u postupku EXOL d.o.o.</item>
      <item>Zoran Martin Kerep, OIB 93172703093</item>
    </izvorni_sadrzaj>
    <derivirana_varijabla naziv="DomainObject.Predmet.OstaliListFormatedOIB_1">
      <item>Leonard Garac, OIB 30843004982 punomoćnik sudionika u postupku EXOL d.o.o.</item>
      <item>Zoran Martin Kerep, OIB 93172703093</item>
    </derivirana_varijabla>
  </DomainObject.Predmet.OstaliListFormatedOIB>
  <DomainObject.Predmet.OstaliListFormatedWithAdress>
    <izvorni_sadrzaj>
      <item>Leonard Garac, Požeška 62, 34334 Kaptol punomoćnik sudionika u postupku EXOL d.o.o.</item>
      <item>Zoran Martin Kerep, Nehruov trg 46, 10000 Zagreb</item>
    </izvorni_sadrzaj>
    <derivirana_varijabla naziv="DomainObject.Predmet.OstaliListFormatedWithAdress_1">
      <item>Leonard Garac, Požeška 62, 34334 Kaptol punomoćnik sudionika u postupku EXOL d.o.o.</item>
      <item>Zoran Martin Kerep, Nehruov trg 46, 10000 Zagreb</item>
    </derivirana_varijabla>
  </DomainObject.Predmet.OstaliListFormatedWithAdress>
  <DomainObject.Predmet.OstaliListFormatedWithAdressOIB>
    <izvorni_sadrzaj>
      <item>Leonard Garac, OIB 30843004982, Požeška 62, 34334 Kaptol punomoćnik sudionika u postupku EXOL d.o.o.</item>
      <item>Zoran Martin Kerep, OIB 93172703093, Nehruov trg 46, 10000 Zagreb</item>
    </izvorni_sadrzaj>
    <derivirana_varijabla naziv="DomainObject.Predmet.OstaliListFormatedWithAdressOIB_1">
      <item>Leonard Garac, OIB 30843004982, Požeška 62, 34334 Kaptol punomoćnik sudionika u postupku EXOL d.o.o.</item>
      <item>Zoran Martin Kerep, OIB 93172703093, Nehruov trg 46, 10000 Zagreb</item>
    </derivirana_varijabla>
  </DomainObject.Predmet.OstaliListFormatedWithAdressOIB>
  <DomainObject.Predmet.OstaliListNazivFormated>
    <izvorni_sadrzaj>
      <item>Leonard Garac</item>
      <item>Zoran Martin Kerep</item>
    </izvorni_sadrzaj>
    <derivirana_varijabla naziv="DomainObject.Predmet.OstaliListNazivFormated_1">
      <item>Leonard Garac</item>
      <item>Zoran Martin Kerep</item>
    </derivirana_varijabla>
  </DomainObject.Predmet.OstaliListNazivFormated>
  <DomainObject.Predmet.OstaliListNazivFormatedOIB>
    <izvorni_sadrzaj>
      <item>Leonard Garac, OIB 30843004982</item>
      <item>Zoran Martin Kerep, OIB 93172703093</item>
    </izvorni_sadrzaj>
    <derivirana_varijabla naziv="DomainObject.Predmet.OstaliListNazivFormatedOIB_1">
      <item>Leonard Garac, OIB 30843004982</item>
      <item>Zoran Martin Kerep, OIB 93172703093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EXOL d.o.o.</izvorni_sadrzaj>
    <derivirana_varijabla naziv="DomainObject.Predmet.ProtustrankaIDrugi_1">EXOL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EXOL d.o.o., OIB 82873857151, Podrebernica 15 b, 10000 Zagreb</izvorni_sadrzaj>
    <derivirana_varijabla naziv="DomainObject.Predmet.ProtustrankaIDrugiAdressOIB_1">EXOL d.o.o., OIB 82873857151, Podrebernica 15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EXOL d.o.o.</item>
      <item>Leonard Garac</item>
      <item>Zoran Martin Kerep</item>
    </izvorni_sadrzaj>
    <derivirana_varijabla naziv="DomainObject.Predmet.SudioniciListNaziv_1">
      <item>FINA Regionalni centar Zagreb</item>
      <item>EXOL d.o.o.</item>
      <item>Leonard Garac</item>
      <item>Zoran Martin Kerep</item>
    </derivirana_varijabla>
  </DomainObject.Predmet.SudioniciListNaziv>
  <DomainObject.Predmet.SudioniciListAdressOIB>
    <izvorni_sadrzaj>
      <item>FINA Regionalni centar Zagreb, OIB 85821130368, Trg svibanjskih žrtava 1995.1,10000 Zagreb</item>
      <item>EXOL d.o.o., OIB 82873857151, Podrebernica 15 b,10000 Zagreb</item>
      <item>Leonard Garac, OIB 30843004982, Požeška 62,34334 Kaptol</item>
      <item>Zoran Martin Kerep, OIB 93172703093, Nehruov trg 46,10000 Zagreb</item>
    </izvorni_sadrzaj>
    <derivirana_varijabla naziv="DomainObject.Predmet.SudioniciListAdressOIB_1">
      <item>FINA Regionalni centar Zagreb, OIB 85821130368, Trg svibanjskih žrtava 1995.1,10000 Zagreb</item>
      <item>EXOL d.o.o., OIB 82873857151, Podrebernica 15 b,10000 Zagreb</item>
      <item>Leonard Garac, OIB 30843004982, Požeška 62,34334 Kaptol</item>
      <item>Zoran Martin Kerep, OIB 93172703093, Nehruov trg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82873857151</item>
      <item>, OIB 30843004982</item>
      <item>, OIB 93172703093</item>
    </izvorni_sadrzaj>
    <derivirana_varijabla naziv="DomainObject.Predmet.SudioniciListNazivOIB_1">
      <item>, OIB 85821130368</item>
      <item>, OIB 82873857151</item>
      <item>, OIB 30843004982</item>
      <item>, OIB 93172703093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1581</properties:Characters>
  <properties:Lines>63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2019-07-15T11:49:00Z</dcterms:created>
  <dc:creator>Korisnik</dc:creator>
  <cp:lastModifiedBy>Vedrana Veverec</cp:lastModifiedBy>
  <cp:lastPrinted>2019-07-15T11:49:00Z</cp:lastPrinted>
  <dcterms:modified xmlns:xsi="http://www.w3.org/2001/XMLSchema-instance" xsi:type="dcterms:W3CDTF">2019-07-15T11:50:00Z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(716-19 Zaključak HZMIOR dopuna zahtjeva skraćeni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