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386e" w14:paraId="5c0386e" w:rsidRDefault="004B4ED8" w:rsidP="004B4ED8" w:rsidR="004B4ED8" w:rsidRPr="00132991">
      <w:pPr>
        <w15:collapsed w:val="false"/>
        <w:rPr>
          <w:sz w:val="21"/>
          <w:szCs w:val="21"/>
        </w:rPr>
      </w:pPr>
      <w:bookmarkStart w:name="_GoBack" w:id="0"/>
      <w:bookmarkEnd w:id="0"/>
    </w:p>
    <w:p w:rsidRDefault="004B4ED8" w:rsidP="004B4ED8" w:rsidR="004B4ED8" w:rsidRPr="00132991">
      <w:pPr>
        <w:rPr>
          <w:sz w:val="21"/>
          <w:szCs w:val="21"/>
        </w:rPr>
      </w:pPr>
    </w:p>
    <w:p w:rsidRDefault="002E5F73" w:rsidP="004B4ED8" w:rsidR="002E5F73" w:rsidRPr="00132991">
      <w:pPr>
        <w:rPr>
          <w:sz w:val="21"/>
          <w:szCs w:val="21"/>
        </w:rPr>
      </w:pPr>
    </w:p>
    <w:p w:rsidRDefault="002E5F73" w:rsidP="004B4ED8" w:rsidR="002E5F73" w:rsidRPr="00132991">
      <w:pPr>
        <w:rPr>
          <w:sz w:val="21"/>
          <w:szCs w:val="21"/>
        </w:rPr>
      </w:pPr>
    </w:p>
    <w:p w:rsidRDefault="002E5F73" w:rsidP="004B4ED8" w:rsidR="002E5F73" w:rsidRPr="00132991">
      <w:pPr>
        <w:rPr>
          <w:sz w:val="21"/>
          <w:szCs w:val="21"/>
        </w:rPr>
      </w:pPr>
    </w:p>
    <w:p w:rsidRDefault="002E5F73" w:rsidP="004B4ED8" w:rsidR="002E5F73" w:rsidRPr="00132991">
      <w:pPr>
        <w:rPr>
          <w:sz w:val="21"/>
          <w:szCs w:val="21"/>
        </w:rPr>
      </w:pPr>
    </w:p>
    <w:p w:rsidRDefault="004B4ED8" w:rsidP="004B4ED8" w:rsidR="004B4ED8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REPUBLIKA HRVATSKA</w:t>
      </w:r>
    </w:p>
    <w:p w:rsidRDefault="004B4ED8" w:rsidP="004B4ED8" w:rsidR="004B4ED8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TRGOVAČKI SUD U ZAGREBU</w:t>
      </w:r>
    </w:p>
    <w:p w:rsidRDefault="004B4ED8" w:rsidP="004B4ED8" w:rsidR="004B4ED8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 xml:space="preserve">Zagreb, Amruševa 2/II                                                    </w:t>
      </w:r>
      <w:r w:rsidR="00A14E7B" w:rsidRPr="00132991">
        <w:rPr>
          <w:sz w:val="21"/>
          <w:szCs w:val="21"/>
        </w:rPr>
        <w:t xml:space="preserve"> </w:t>
      </w:r>
      <w:r w:rsidR="000416E9" w:rsidRPr="00132991">
        <w:rPr>
          <w:sz w:val="21"/>
          <w:szCs w:val="21"/>
        </w:rPr>
        <w:t xml:space="preserve">         </w:t>
      </w:r>
      <w:r w:rsidR="00E945C9" w:rsidRPr="00132991">
        <w:rPr>
          <w:sz w:val="21"/>
          <w:szCs w:val="21"/>
        </w:rPr>
        <w:t xml:space="preserve"> </w:t>
      </w:r>
      <w:r w:rsidR="00DC59E7" w:rsidRPr="00132991">
        <w:rPr>
          <w:sz w:val="21"/>
          <w:szCs w:val="21"/>
        </w:rPr>
        <w:t xml:space="preserve">                    </w:t>
      </w:r>
      <w:r w:rsidR="009E364A" w:rsidRPr="00132991">
        <w:rPr>
          <w:sz w:val="21"/>
          <w:szCs w:val="21"/>
        </w:rPr>
        <w:t xml:space="preserve">                 </w:t>
      </w:r>
      <w:r w:rsidR="00DC59E7" w:rsidRPr="00132991">
        <w:rPr>
          <w:sz w:val="21"/>
          <w:szCs w:val="21"/>
        </w:rPr>
        <w:t>67. St</w:t>
      </w:r>
      <w:r w:rsidR="004571B0" w:rsidRPr="00132991">
        <w:rPr>
          <w:sz w:val="21"/>
          <w:szCs w:val="21"/>
        </w:rPr>
        <w:t>-</w:t>
      </w:r>
      <w:r w:rsidR="006C3D5B" w:rsidRPr="00132991">
        <w:rPr>
          <w:sz w:val="21"/>
          <w:szCs w:val="21"/>
        </w:rPr>
        <w:t>232</w:t>
      </w:r>
      <w:r w:rsidR="0054236C" w:rsidRPr="00132991">
        <w:rPr>
          <w:sz w:val="21"/>
          <w:szCs w:val="21"/>
        </w:rPr>
        <w:t>/17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044DBD" w:rsidP="004B4ED8" w:rsidR="00044DBD" w:rsidRPr="00132991">
      <w:pPr>
        <w:rPr>
          <w:sz w:val="21"/>
          <w:szCs w:val="21"/>
        </w:rPr>
      </w:pPr>
    </w:p>
    <w:p w:rsidRDefault="002E5F73" w:rsidP="00224B33" w:rsidR="002E5F73" w:rsidRPr="00132991">
      <w:pPr>
        <w:jc w:val="center"/>
        <w:rPr>
          <w:sz w:val="21"/>
          <w:szCs w:val="21"/>
        </w:rPr>
      </w:pPr>
    </w:p>
    <w:p w:rsidRDefault="002E5F73" w:rsidP="00224B33" w:rsidR="002E5F73" w:rsidRPr="00132991">
      <w:pPr>
        <w:jc w:val="center"/>
        <w:rPr>
          <w:sz w:val="21"/>
          <w:szCs w:val="21"/>
        </w:rPr>
      </w:pPr>
    </w:p>
    <w:p w:rsidRDefault="002E5F73" w:rsidP="00224B33" w:rsidR="002E5F73" w:rsidRPr="00132991">
      <w:pPr>
        <w:jc w:val="center"/>
        <w:rPr>
          <w:sz w:val="21"/>
          <w:szCs w:val="21"/>
        </w:rPr>
      </w:pPr>
    </w:p>
    <w:p w:rsidRDefault="002E5F73" w:rsidP="00224B33" w:rsidR="002E5F73" w:rsidRPr="00132991">
      <w:pPr>
        <w:jc w:val="center"/>
        <w:rPr>
          <w:sz w:val="21"/>
          <w:szCs w:val="21"/>
        </w:rPr>
      </w:pPr>
    </w:p>
    <w:p w:rsidRDefault="004B4ED8" w:rsidP="00224B33" w:rsidR="004B4ED8" w:rsidRPr="00132991">
      <w:pPr>
        <w:jc w:val="center"/>
        <w:rPr>
          <w:sz w:val="21"/>
          <w:szCs w:val="21"/>
        </w:rPr>
      </w:pPr>
      <w:r w:rsidRPr="00132991">
        <w:rPr>
          <w:sz w:val="21"/>
          <w:szCs w:val="21"/>
        </w:rPr>
        <w:t>Z A P I S N I K</w:t>
      </w:r>
    </w:p>
    <w:p w:rsidRDefault="004B4ED8" w:rsidP="00224B33" w:rsidR="004B4ED8" w:rsidRPr="00132991">
      <w:pPr>
        <w:jc w:val="center"/>
        <w:rPr>
          <w:sz w:val="21"/>
          <w:szCs w:val="21"/>
        </w:rPr>
      </w:pPr>
      <w:r w:rsidRPr="00132991">
        <w:rPr>
          <w:sz w:val="21"/>
          <w:szCs w:val="21"/>
        </w:rPr>
        <w:t>s ročišta radi sklapanja predstečajne nagodbe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044DBD" w:rsidP="00224B33" w:rsidR="00044DBD" w:rsidRPr="00132991">
      <w:pPr>
        <w:jc w:val="both"/>
        <w:rPr>
          <w:sz w:val="21"/>
          <w:szCs w:val="21"/>
        </w:rPr>
      </w:pPr>
    </w:p>
    <w:p w:rsidRDefault="005D077E" w:rsidP="00224B33" w:rsidR="005D077E" w:rsidRPr="00132991">
      <w:pPr>
        <w:jc w:val="both"/>
        <w:rPr>
          <w:sz w:val="21"/>
          <w:szCs w:val="21"/>
        </w:rPr>
      </w:pPr>
    </w:p>
    <w:p w:rsidRDefault="004B4ED8" w:rsidP="00224B33" w:rsidR="004B4ED8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sastavljen pri Trgovačkom sudu u Zagrebu </w:t>
      </w:r>
      <w:r w:rsidR="006C3D5B" w:rsidRPr="00132991">
        <w:rPr>
          <w:sz w:val="21"/>
          <w:szCs w:val="21"/>
        </w:rPr>
        <w:t>13</w:t>
      </w:r>
      <w:r w:rsidR="0054236C" w:rsidRPr="00132991">
        <w:rPr>
          <w:sz w:val="21"/>
          <w:szCs w:val="21"/>
        </w:rPr>
        <w:t>. ožujka 2018</w:t>
      </w:r>
      <w:r w:rsidRPr="00132991">
        <w:rPr>
          <w:sz w:val="21"/>
          <w:szCs w:val="21"/>
        </w:rPr>
        <w:t xml:space="preserve">. u postupku predstečajne nagodbe nad dužnikom </w:t>
      </w:r>
      <w:r w:rsidR="006C3D5B" w:rsidRPr="00132991">
        <w:rPr>
          <w:sz w:val="21"/>
          <w:szCs w:val="21"/>
        </w:rPr>
        <w:t>MATARA NEKRETNINE d.o.o., Sesvete, Primorska 5, OIB: 40282800740</w:t>
      </w:r>
      <w:r w:rsidRPr="00132991">
        <w:rPr>
          <w:sz w:val="21"/>
          <w:szCs w:val="21"/>
        </w:rPr>
        <w:t>,</w:t>
      </w:r>
    </w:p>
    <w:p w:rsidRDefault="004B4ED8" w:rsidP="00224B33" w:rsidR="004B4ED8" w:rsidRPr="00132991">
      <w:pPr>
        <w:jc w:val="both"/>
        <w:rPr>
          <w:sz w:val="21"/>
          <w:szCs w:val="21"/>
        </w:rPr>
      </w:pPr>
    </w:p>
    <w:p w:rsidRDefault="004B4ED8" w:rsidP="004B4ED8" w:rsidR="004B4ED8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NAZOČNI OD SUDA: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4B4ED8" w:rsidP="004B4ED8" w:rsidR="004B4ED8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SUDAC: Gordan Zubak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4B4ED8" w:rsidP="004B4ED8" w:rsidR="004B4ED8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ZAPISNIČAR:</w:t>
      </w:r>
      <w:r w:rsidR="00224B33" w:rsidRPr="00132991">
        <w:rPr>
          <w:sz w:val="21"/>
          <w:szCs w:val="21"/>
        </w:rPr>
        <w:t xml:space="preserve"> </w:t>
      </w:r>
      <w:r w:rsidR="00E76F9C" w:rsidRPr="00132991">
        <w:rPr>
          <w:sz w:val="21"/>
          <w:szCs w:val="21"/>
        </w:rPr>
        <w:t>Dijana Hadžić</w:t>
      </w:r>
      <w:r w:rsidR="00417C69" w:rsidRPr="00132991">
        <w:rPr>
          <w:sz w:val="21"/>
          <w:szCs w:val="21"/>
        </w:rPr>
        <w:t xml:space="preserve"> 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2E5F73" w:rsidP="00224B33" w:rsidR="002E5F73" w:rsidRPr="00132991">
      <w:pPr>
        <w:jc w:val="both"/>
        <w:rPr>
          <w:sz w:val="21"/>
          <w:szCs w:val="21"/>
        </w:rPr>
      </w:pPr>
    </w:p>
    <w:p w:rsidRDefault="00417C69" w:rsidP="00224B33" w:rsidR="004B4ED8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Sudac otvara raspravu</w:t>
      </w:r>
      <w:r w:rsidR="00CC2BE5" w:rsidRPr="00132991">
        <w:rPr>
          <w:sz w:val="21"/>
          <w:szCs w:val="21"/>
        </w:rPr>
        <w:t xml:space="preserve"> u 10</w:t>
      </w:r>
      <w:r w:rsidR="00A36EF2" w:rsidRPr="00132991">
        <w:rPr>
          <w:sz w:val="21"/>
          <w:szCs w:val="21"/>
        </w:rPr>
        <w:t>.3</w:t>
      </w:r>
      <w:r w:rsidR="008C3780" w:rsidRPr="00132991">
        <w:rPr>
          <w:sz w:val="21"/>
          <w:szCs w:val="21"/>
        </w:rPr>
        <w:t>0</w:t>
      </w:r>
      <w:r w:rsidR="004B4ED8" w:rsidRPr="00132991">
        <w:rPr>
          <w:sz w:val="21"/>
          <w:szCs w:val="21"/>
        </w:rPr>
        <w:t xml:space="preserve"> sati, rasprava je javna i utvrđuje da su ročištu radi sklapanja predstečajne nagodbe pristupili: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2E5F73" w:rsidP="00224B33" w:rsidR="002E5F73" w:rsidRPr="00132991">
      <w:pPr>
        <w:jc w:val="both"/>
        <w:rPr>
          <w:sz w:val="21"/>
          <w:szCs w:val="21"/>
        </w:rPr>
      </w:pPr>
    </w:p>
    <w:p w:rsidRDefault="004B4ED8" w:rsidP="00224B33" w:rsidR="004B4ED8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Za dužnika: </w:t>
      </w:r>
      <w:r w:rsidR="003E5430" w:rsidRPr="00132991">
        <w:rPr>
          <w:sz w:val="21"/>
          <w:szCs w:val="21"/>
        </w:rPr>
        <w:t>Petar Šola, zastupnik po zakonu</w:t>
      </w:r>
    </w:p>
    <w:p w:rsidRDefault="00A14E7B" w:rsidP="00224B33" w:rsidR="00A14E7B" w:rsidRPr="00132991">
      <w:pPr>
        <w:jc w:val="both"/>
        <w:rPr>
          <w:sz w:val="21"/>
          <w:szCs w:val="21"/>
        </w:rPr>
      </w:pPr>
    </w:p>
    <w:p w:rsidRDefault="004B4ED8" w:rsidP="00224B33" w:rsidR="004B4ED8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Za vjerovnike:</w:t>
      </w:r>
    </w:p>
    <w:p w:rsidRDefault="003E5430" w:rsidP="00BF447D" w:rsidR="000711D1" w:rsidRPr="00132991">
      <w:pPr>
        <w:pStyle w:val="Odlomakpopisa"/>
        <w:numPr>
          <w:ilvl w:val="0"/>
          <w:numId w:val="2"/>
        </w:num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Invest holding d.o.o. u stečaju - nitko</w:t>
      </w:r>
    </w:p>
    <w:p w:rsidRDefault="00CC2BE5" w:rsidP="00BF447D" w:rsidR="00E873E6" w:rsidRPr="00132991">
      <w:pPr>
        <w:pStyle w:val="Odlomakpopisa"/>
        <w:numPr>
          <w:ilvl w:val="0"/>
          <w:numId w:val="2"/>
        </w:num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Kaba nekretnine d.o.o.</w:t>
      </w:r>
      <w:r w:rsidR="00E873E6" w:rsidRPr="00132991">
        <w:rPr>
          <w:sz w:val="21"/>
          <w:szCs w:val="21"/>
        </w:rPr>
        <w:t xml:space="preserve"> u stečaju</w:t>
      </w:r>
      <w:r w:rsidRPr="00132991">
        <w:rPr>
          <w:sz w:val="21"/>
          <w:szCs w:val="21"/>
        </w:rPr>
        <w:t xml:space="preserve"> </w:t>
      </w:r>
      <w:r w:rsidR="00E873E6" w:rsidRPr="00132991">
        <w:rPr>
          <w:sz w:val="21"/>
          <w:szCs w:val="21"/>
        </w:rPr>
        <w:t>–</w:t>
      </w:r>
      <w:r w:rsidR="003E5430" w:rsidRPr="00132991">
        <w:rPr>
          <w:sz w:val="21"/>
          <w:szCs w:val="21"/>
        </w:rPr>
        <w:t xml:space="preserve"> nitko</w:t>
      </w:r>
    </w:p>
    <w:p w:rsidRDefault="00E873E6" w:rsidP="00BF447D" w:rsidR="00E873E6" w:rsidRPr="00132991">
      <w:pPr>
        <w:pStyle w:val="Odlomakpopisa"/>
        <w:numPr>
          <w:ilvl w:val="0"/>
          <w:numId w:val="2"/>
        </w:num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Marija Šola –</w:t>
      </w:r>
      <w:r w:rsidR="003E5430" w:rsidRPr="00132991">
        <w:rPr>
          <w:sz w:val="21"/>
          <w:szCs w:val="21"/>
        </w:rPr>
        <w:t xml:space="preserve"> osobno</w:t>
      </w:r>
    </w:p>
    <w:p w:rsidRDefault="00E873E6" w:rsidP="00BF447D" w:rsidR="00E873E6" w:rsidRPr="00132991">
      <w:pPr>
        <w:pStyle w:val="Odlomakpopisa"/>
        <w:numPr>
          <w:ilvl w:val="0"/>
          <w:numId w:val="2"/>
        </w:num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Opatovina projekt d.o.o. – </w:t>
      </w:r>
      <w:r w:rsidR="003E5430" w:rsidRPr="00132991">
        <w:rPr>
          <w:sz w:val="21"/>
          <w:szCs w:val="21"/>
        </w:rPr>
        <w:t>Petar Šola, zastupnik po zakonu</w:t>
      </w:r>
    </w:p>
    <w:p w:rsidRDefault="00E873E6" w:rsidP="00BF447D" w:rsidR="00E873E6" w:rsidRPr="00132991">
      <w:pPr>
        <w:pStyle w:val="Odlomakpopisa"/>
        <w:numPr>
          <w:ilvl w:val="0"/>
          <w:numId w:val="2"/>
        </w:num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Sandi Šola –</w:t>
      </w:r>
      <w:r w:rsidR="003E5430" w:rsidRPr="00132991">
        <w:rPr>
          <w:sz w:val="21"/>
          <w:szCs w:val="21"/>
        </w:rPr>
        <w:t xml:space="preserve"> osobno</w:t>
      </w:r>
    </w:p>
    <w:p w:rsidRDefault="00E873E6" w:rsidP="00BF447D" w:rsidR="00E873E6" w:rsidRPr="00132991">
      <w:pPr>
        <w:pStyle w:val="Odlomakpopisa"/>
        <w:numPr>
          <w:ilvl w:val="0"/>
          <w:numId w:val="2"/>
        </w:num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Tomislav Šola –</w:t>
      </w:r>
      <w:r w:rsidR="003E5430" w:rsidRPr="00132991">
        <w:rPr>
          <w:sz w:val="21"/>
          <w:szCs w:val="21"/>
        </w:rPr>
        <w:t xml:space="preserve"> punomoćnik Sandi Šola</w:t>
      </w:r>
    </w:p>
    <w:p w:rsidRDefault="00E873E6" w:rsidP="00BF447D" w:rsidR="00E873E6" w:rsidRPr="00132991">
      <w:pPr>
        <w:pStyle w:val="Odlomakpopisa"/>
        <w:numPr>
          <w:ilvl w:val="0"/>
          <w:numId w:val="2"/>
        </w:num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Vendita d.o.o. –</w:t>
      </w:r>
      <w:r w:rsidR="003E5430" w:rsidRPr="00132991">
        <w:rPr>
          <w:sz w:val="21"/>
          <w:szCs w:val="21"/>
        </w:rPr>
        <w:t xml:space="preserve"> Petar Šola, zastupnik po zakonu</w:t>
      </w:r>
    </w:p>
    <w:p w:rsidRDefault="000711D1" w:rsidP="00274FB5" w:rsidR="000711D1" w:rsidRPr="00132991">
      <w:pPr>
        <w:jc w:val="both"/>
        <w:rPr>
          <w:sz w:val="21"/>
          <w:szCs w:val="21"/>
        </w:rPr>
      </w:pPr>
    </w:p>
    <w:p w:rsidRDefault="004B4ED8" w:rsidP="00224B33" w:rsidR="004B4ED8" w:rsidRPr="00132991">
      <w:pPr>
        <w:jc w:val="both"/>
        <w:rPr>
          <w:sz w:val="21"/>
          <w:szCs w:val="21"/>
        </w:rPr>
      </w:pPr>
    </w:p>
    <w:p w:rsidRDefault="000711D1" w:rsidP="00224B33" w:rsidR="000711D1" w:rsidRPr="00132991">
      <w:pPr>
        <w:jc w:val="both"/>
        <w:rPr>
          <w:sz w:val="21"/>
          <w:szCs w:val="21"/>
        </w:rPr>
      </w:pPr>
    </w:p>
    <w:p w:rsidRDefault="004B4ED8" w:rsidP="00224B33" w:rsidR="00801FFD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Sudac utvrđuje da je današnje ročište određeno na temelju čl. 66. Zakona o financijskom poslovanju i predstečajnoj nagodbi ("Narodne novine" broj 108/12, 144/12, 81/13 i 112/13, dalje: ZFPPN).</w:t>
      </w:r>
      <w:r w:rsidR="009E364A" w:rsidRPr="00132991">
        <w:rPr>
          <w:sz w:val="21"/>
          <w:szCs w:val="21"/>
        </w:rPr>
        <w:t xml:space="preserve"> </w:t>
      </w:r>
      <w:r w:rsidR="006B6C27" w:rsidRPr="00132991">
        <w:rPr>
          <w:sz w:val="21"/>
          <w:szCs w:val="21"/>
        </w:rPr>
        <w:t xml:space="preserve">Utvrđuje se da je </w:t>
      </w:r>
      <w:r w:rsidR="009C3348" w:rsidRPr="00132991">
        <w:rPr>
          <w:sz w:val="21"/>
          <w:szCs w:val="21"/>
        </w:rPr>
        <w:t>oglas</w:t>
      </w:r>
      <w:r w:rsidR="006B6C27" w:rsidRPr="00132991">
        <w:rPr>
          <w:sz w:val="21"/>
          <w:szCs w:val="21"/>
        </w:rPr>
        <w:t xml:space="preserve"> od </w:t>
      </w:r>
      <w:r w:rsidR="00274FB5" w:rsidRPr="00132991">
        <w:rPr>
          <w:sz w:val="21"/>
          <w:szCs w:val="21"/>
        </w:rPr>
        <w:t>20. veljače</w:t>
      </w:r>
      <w:r w:rsidR="001B4759" w:rsidRPr="00132991">
        <w:rPr>
          <w:sz w:val="21"/>
          <w:szCs w:val="21"/>
        </w:rPr>
        <w:t xml:space="preserve"> 2018</w:t>
      </w:r>
      <w:r w:rsidRPr="00132991">
        <w:rPr>
          <w:sz w:val="21"/>
          <w:szCs w:val="21"/>
        </w:rPr>
        <w:t>., kojim su dužnik i svi vjerovnici pozvani na ročište radi sklapanja predstečajne nagodbe i obav</w:t>
      </w:r>
      <w:r w:rsidR="000171A3" w:rsidRPr="00132991">
        <w:rPr>
          <w:sz w:val="21"/>
          <w:szCs w:val="21"/>
        </w:rPr>
        <w:t>i</w:t>
      </w:r>
      <w:r w:rsidRPr="00132991">
        <w:rPr>
          <w:sz w:val="21"/>
          <w:szCs w:val="21"/>
        </w:rPr>
        <w:t>ješteni kako uvid u prijedlog predstečajne nagodbe mogu</w:t>
      </w:r>
      <w:r w:rsidR="00C04777" w:rsidRPr="00132991">
        <w:rPr>
          <w:sz w:val="21"/>
          <w:szCs w:val="21"/>
        </w:rPr>
        <w:t xml:space="preserve"> obaviti u sobi ovog suda br. 84</w:t>
      </w:r>
      <w:r w:rsidRPr="00132991">
        <w:rPr>
          <w:sz w:val="21"/>
          <w:szCs w:val="21"/>
        </w:rPr>
        <w:t>/II (ulična zgrada), objavlj</w:t>
      </w:r>
      <w:r w:rsidR="009C3348" w:rsidRPr="00132991">
        <w:rPr>
          <w:sz w:val="21"/>
          <w:szCs w:val="21"/>
        </w:rPr>
        <w:t>en</w:t>
      </w:r>
      <w:r w:rsidR="00A14E7B" w:rsidRPr="00132991">
        <w:rPr>
          <w:sz w:val="21"/>
          <w:szCs w:val="21"/>
        </w:rPr>
        <w:t xml:space="preserve"> na </w:t>
      </w:r>
      <w:r w:rsidR="009C3348" w:rsidRPr="00132991">
        <w:rPr>
          <w:sz w:val="21"/>
          <w:szCs w:val="21"/>
        </w:rPr>
        <w:t>mrežnoj stranici e-oglasna</w:t>
      </w:r>
      <w:r w:rsidR="00A14E7B" w:rsidRPr="00132991">
        <w:rPr>
          <w:sz w:val="21"/>
          <w:szCs w:val="21"/>
        </w:rPr>
        <w:t xml:space="preserve"> plo</w:t>
      </w:r>
      <w:r w:rsidR="009C3348" w:rsidRPr="00132991">
        <w:rPr>
          <w:sz w:val="21"/>
          <w:szCs w:val="21"/>
        </w:rPr>
        <w:t>ča Trgovačkog suda u Zagrebu</w:t>
      </w:r>
      <w:r w:rsidR="006B6C27" w:rsidRPr="00132991">
        <w:rPr>
          <w:sz w:val="21"/>
          <w:szCs w:val="21"/>
        </w:rPr>
        <w:t xml:space="preserve"> od </w:t>
      </w:r>
      <w:r w:rsidR="00274FB5" w:rsidRPr="00132991">
        <w:rPr>
          <w:sz w:val="21"/>
          <w:szCs w:val="21"/>
        </w:rPr>
        <w:t>20. veljače 2018</w:t>
      </w:r>
      <w:r w:rsidRPr="00132991">
        <w:rPr>
          <w:sz w:val="21"/>
          <w:szCs w:val="21"/>
        </w:rPr>
        <w:t>. i na web stranici Financijske agencije od</w:t>
      </w:r>
      <w:r w:rsidR="00A14E7B" w:rsidRPr="00132991">
        <w:rPr>
          <w:sz w:val="21"/>
          <w:szCs w:val="21"/>
        </w:rPr>
        <w:t xml:space="preserve"> </w:t>
      </w:r>
      <w:r w:rsidR="00274FB5" w:rsidRPr="00132991">
        <w:rPr>
          <w:sz w:val="21"/>
          <w:szCs w:val="21"/>
        </w:rPr>
        <w:t>23. veljače</w:t>
      </w:r>
      <w:r w:rsidR="00A36EF2" w:rsidRPr="00132991">
        <w:rPr>
          <w:sz w:val="21"/>
          <w:szCs w:val="21"/>
        </w:rPr>
        <w:t xml:space="preserve"> </w:t>
      </w:r>
      <w:r w:rsidR="00844081" w:rsidRPr="00132991">
        <w:rPr>
          <w:sz w:val="21"/>
          <w:szCs w:val="21"/>
        </w:rPr>
        <w:t>2018</w:t>
      </w:r>
      <w:r w:rsidRPr="00132991">
        <w:rPr>
          <w:sz w:val="21"/>
          <w:szCs w:val="21"/>
        </w:rPr>
        <w:t xml:space="preserve">. </w:t>
      </w:r>
    </w:p>
    <w:p w:rsidRDefault="004B4ED8" w:rsidP="00224B33" w:rsidR="005F4A28" w:rsidRPr="00132991">
      <w:pPr>
        <w:jc w:val="both"/>
        <w:rPr>
          <w:i/>
          <w:color w:val="FF0000"/>
          <w:sz w:val="21"/>
          <w:szCs w:val="21"/>
        </w:rPr>
      </w:pPr>
      <w:r w:rsidRPr="00132991">
        <w:rPr>
          <w:sz w:val="21"/>
          <w:szCs w:val="21"/>
        </w:rPr>
        <w:t>Utvrđuje se da se u spisu nalaze: rješenje kojim je utvrđeno da su za plan financijskog restrukturiranja glasovali vjerovnici čije tražbine prelaze 2/3 vrijednosti svih utvrđenih tražbina</w:t>
      </w:r>
      <w:r w:rsidR="00FE2A8D" w:rsidRPr="00132991">
        <w:rPr>
          <w:sz w:val="21"/>
          <w:szCs w:val="21"/>
        </w:rPr>
        <w:t xml:space="preserve"> s potvrdom izvršnosti</w:t>
      </w:r>
      <w:r w:rsidR="00E945C9" w:rsidRPr="00132991">
        <w:rPr>
          <w:sz w:val="21"/>
          <w:szCs w:val="21"/>
        </w:rPr>
        <w:t>, rješenje o utvrđenim tražbinama</w:t>
      </w:r>
      <w:r w:rsidR="009E364A" w:rsidRPr="00132991">
        <w:rPr>
          <w:sz w:val="21"/>
          <w:szCs w:val="21"/>
        </w:rPr>
        <w:t>,</w:t>
      </w:r>
      <w:r w:rsidR="00E945C9" w:rsidRPr="00132991">
        <w:rPr>
          <w:sz w:val="21"/>
          <w:szCs w:val="21"/>
        </w:rPr>
        <w:t xml:space="preserve"> </w:t>
      </w:r>
      <w:r w:rsidRPr="00132991">
        <w:rPr>
          <w:sz w:val="21"/>
          <w:szCs w:val="21"/>
        </w:rPr>
        <w:t>tab</w:t>
      </w:r>
      <w:r w:rsidR="00787B08" w:rsidRPr="00132991">
        <w:rPr>
          <w:sz w:val="21"/>
          <w:szCs w:val="21"/>
        </w:rPr>
        <w:t xml:space="preserve">lica </w:t>
      </w:r>
      <w:r w:rsidR="00E945C9" w:rsidRPr="00132991">
        <w:rPr>
          <w:sz w:val="21"/>
          <w:szCs w:val="21"/>
        </w:rPr>
        <w:t>utvrđenih tražbina</w:t>
      </w:r>
      <w:r w:rsidR="009E364A" w:rsidRPr="00132991">
        <w:rPr>
          <w:sz w:val="21"/>
          <w:szCs w:val="21"/>
        </w:rPr>
        <w:t>,</w:t>
      </w:r>
      <w:r w:rsidR="00E945C9" w:rsidRPr="00132991">
        <w:rPr>
          <w:sz w:val="21"/>
          <w:szCs w:val="21"/>
        </w:rPr>
        <w:t xml:space="preserve"> </w:t>
      </w:r>
      <w:r w:rsidR="00FE2A8D" w:rsidRPr="00132991">
        <w:rPr>
          <w:sz w:val="21"/>
          <w:szCs w:val="21"/>
        </w:rPr>
        <w:t>plan financijskog i operativnog restrukturiranja</w:t>
      </w:r>
      <w:r w:rsidR="006112BA" w:rsidRPr="00132991">
        <w:rPr>
          <w:sz w:val="21"/>
          <w:szCs w:val="21"/>
        </w:rPr>
        <w:t xml:space="preserve"> i nacrt predstečajne nagodbe</w:t>
      </w:r>
      <w:r w:rsidR="00AB18B0" w:rsidRPr="00132991">
        <w:rPr>
          <w:sz w:val="21"/>
          <w:szCs w:val="21"/>
        </w:rPr>
        <w:t>.</w:t>
      </w:r>
    </w:p>
    <w:p w:rsidRDefault="00C04777" w:rsidP="00224B33" w:rsidR="00C04777" w:rsidRPr="00132991">
      <w:pPr>
        <w:jc w:val="both"/>
        <w:rPr>
          <w:sz w:val="21"/>
          <w:szCs w:val="21"/>
        </w:rPr>
      </w:pPr>
    </w:p>
    <w:p w:rsidRDefault="004B4ED8" w:rsidP="00224B33" w:rsidR="004B4ED8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Utvrđuje se da </w:t>
      </w:r>
      <w:r w:rsidR="00A36EF2" w:rsidRPr="00132991">
        <w:rPr>
          <w:sz w:val="21"/>
          <w:szCs w:val="21"/>
        </w:rPr>
        <w:t>su rješenjem</w:t>
      </w:r>
      <w:r w:rsidR="00A14E7B" w:rsidRPr="00132991">
        <w:rPr>
          <w:sz w:val="21"/>
          <w:szCs w:val="21"/>
        </w:rPr>
        <w:t xml:space="preserve"> </w:t>
      </w:r>
      <w:r w:rsidR="00F078A8" w:rsidRPr="00132991">
        <w:rPr>
          <w:sz w:val="21"/>
          <w:szCs w:val="21"/>
        </w:rPr>
        <w:t>o utvrđenim tražbinama koje je donijela Financijska agencija utvrđene tražbine vjerovnika</w:t>
      </w:r>
      <w:r w:rsidRPr="00132991">
        <w:rPr>
          <w:sz w:val="21"/>
          <w:szCs w:val="21"/>
        </w:rPr>
        <w:t xml:space="preserve"> </w:t>
      </w:r>
      <w:r w:rsidR="00A14E7B" w:rsidRPr="00132991">
        <w:rPr>
          <w:sz w:val="21"/>
          <w:szCs w:val="21"/>
        </w:rPr>
        <w:t>u ukup</w:t>
      </w:r>
      <w:r w:rsidRPr="00132991">
        <w:rPr>
          <w:sz w:val="21"/>
          <w:szCs w:val="21"/>
        </w:rPr>
        <w:t>n</w:t>
      </w:r>
      <w:r w:rsidR="00A14E7B" w:rsidRPr="00132991">
        <w:rPr>
          <w:sz w:val="21"/>
          <w:szCs w:val="21"/>
        </w:rPr>
        <w:t>om</w:t>
      </w:r>
      <w:r w:rsidRPr="00132991">
        <w:rPr>
          <w:sz w:val="21"/>
          <w:szCs w:val="21"/>
        </w:rPr>
        <w:t xml:space="preserve"> iznos</w:t>
      </w:r>
      <w:r w:rsidR="00A14E7B" w:rsidRPr="00132991">
        <w:rPr>
          <w:sz w:val="21"/>
          <w:szCs w:val="21"/>
        </w:rPr>
        <w:t>u</w:t>
      </w:r>
      <w:r w:rsidRPr="00132991">
        <w:rPr>
          <w:sz w:val="21"/>
          <w:szCs w:val="21"/>
        </w:rPr>
        <w:t xml:space="preserve"> od  </w:t>
      </w:r>
      <w:r w:rsidR="00151E40" w:rsidRPr="00132991">
        <w:rPr>
          <w:sz w:val="21"/>
          <w:szCs w:val="21"/>
        </w:rPr>
        <w:t>89.248.799,76</w:t>
      </w:r>
      <w:r w:rsidRPr="00132991">
        <w:rPr>
          <w:sz w:val="21"/>
          <w:szCs w:val="21"/>
        </w:rPr>
        <w:t xml:space="preserve"> kn.</w:t>
      </w:r>
    </w:p>
    <w:p w:rsidRDefault="00FC43EE" w:rsidP="00F078A8" w:rsidR="00E52F07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Utvrđuje se da je</w:t>
      </w:r>
      <w:r w:rsidR="00F078A8" w:rsidRPr="00132991">
        <w:rPr>
          <w:sz w:val="21"/>
          <w:szCs w:val="21"/>
        </w:rPr>
        <w:t xml:space="preserve"> Financijska agencija,</w:t>
      </w:r>
      <w:r w:rsidRPr="00132991">
        <w:rPr>
          <w:sz w:val="21"/>
          <w:szCs w:val="21"/>
        </w:rPr>
        <w:t xml:space="preserve"> </w:t>
      </w:r>
      <w:r w:rsidR="005A532F" w:rsidRPr="00132991">
        <w:rPr>
          <w:sz w:val="21"/>
          <w:szCs w:val="21"/>
        </w:rPr>
        <w:t>Nagodbeno vijeće HR02</w:t>
      </w:r>
      <w:r w:rsidR="00F078A8" w:rsidRPr="00132991">
        <w:rPr>
          <w:sz w:val="21"/>
          <w:szCs w:val="21"/>
        </w:rPr>
        <w:t>, donijelo rješenje kojim je prihvaćen Plan financijskog restrukturiranja jer</w:t>
      </w:r>
      <w:r w:rsidR="004B4ED8" w:rsidRPr="00132991">
        <w:rPr>
          <w:sz w:val="21"/>
          <w:szCs w:val="21"/>
        </w:rPr>
        <w:t xml:space="preserve"> je utvrđeno da su za Plan financijskog i operativnog restrukturiranja glasovali vjerovnici čije tražbine prelaze 2/3 vrijednosti svih utvrđenih tražbina</w:t>
      </w:r>
      <w:r w:rsidR="00F078A8" w:rsidRPr="00132991">
        <w:rPr>
          <w:sz w:val="21"/>
          <w:szCs w:val="21"/>
        </w:rPr>
        <w:t xml:space="preserve"> te je navedeno rješenje postalo izvršno</w:t>
      </w:r>
      <w:r w:rsidR="00E52F07" w:rsidRPr="00132991">
        <w:rPr>
          <w:sz w:val="21"/>
          <w:szCs w:val="21"/>
        </w:rPr>
        <w:t>.</w:t>
      </w:r>
    </w:p>
    <w:p w:rsidRDefault="00D57E8E" w:rsidP="00F078A8" w:rsidR="00D57E8E" w:rsidRPr="00132991">
      <w:pPr>
        <w:jc w:val="both"/>
        <w:rPr>
          <w:sz w:val="21"/>
          <w:szCs w:val="21"/>
        </w:rPr>
      </w:pPr>
    </w:p>
    <w:p w:rsidRDefault="00D57E8E" w:rsidP="00D57E8E" w:rsidR="00D57E8E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Sud kratko izlaže prijedlog predstečajne nagodbe. </w:t>
      </w:r>
    </w:p>
    <w:p w:rsidRDefault="003E7A88" w:rsidP="00D57E8E" w:rsidR="003E7A88" w:rsidRPr="00132991">
      <w:pPr>
        <w:jc w:val="both"/>
        <w:rPr>
          <w:sz w:val="21"/>
          <w:szCs w:val="21"/>
        </w:rPr>
      </w:pPr>
    </w:p>
    <w:p w:rsidRDefault="003E7A88" w:rsidP="003E7A88" w:rsidR="003E7A88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Uvidom u sudski registar ovog suda utvrđeno je da je </w:t>
      </w:r>
      <w:r w:rsidR="000458F5" w:rsidRPr="00132991">
        <w:rPr>
          <w:sz w:val="21"/>
          <w:szCs w:val="21"/>
        </w:rPr>
        <w:t>Petar Šola iz Sesveta, Primorska 5</w:t>
      </w:r>
      <w:r w:rsidRPr="00132991">
        <w:rPr>
          <w:sz w:val="21"/>
          <w:szCs w:val="21"/>
        </w:rPr>
        <w:t xml:space="preserve">, OIB: </w:t>
      </w:r>
      <w:r w:rsidR="000458F5" w:rsidRPr="00132991">
        <w:rPr>
          <w:sz w:val="21"/>
          <w:szCs w:val="21"/>
        </w:rPr>
        <w:t>18566621969</w:t>
      </w:r>
      <w:r w:rsidRPr="00132991">
        <w:rPr>
          <w:sz w:val="21"/>
          <w:szCs w:val="21"/>
        </w:rPr>
        <w:t xml:space="preserve">, čija utvrđena tražbina iznosi </w:t>
      </w:r>
      <w:r w:rsidR="00384393" w:rsidRPr="00132991">
        <w:rPr>
          <w:sz w:val="21"/>
          <w:szCs w:val="21"/>
        </w:rPr>
        <w:t>10.935.497,75</w:t>
      </w:r>
      <w:r w:rsidRPr="00132991">
        <w:rPr>
          <w:sz w:val="21"/>
          <w:szCs w:val="21"/>
        </w:rPr>
        <w:t xml:space="preserve"> kn, upisan kao član društva predstečajnog dužnika. </w:t>
      </w:r>
      <w:r w:rsidR="00B911C7" w:rsidRPr="00132991">
        <w:rPr>
          <w:sz w:val="21"/>
          <w:szCs w:val="21"/>
        </w:rPr>
        <w:t xml:space="preserve">Utvrđuje se </w:t>
      </w:r>
      <w:r w:rsidR="00DE4417" w:rsidRPr="00132991">
        <w:rPr>
          <w:sz w:val="21"/>
          <w:szCs w:val="21"/>
        </w:rPr>
        <w:t xml:space="preserve">da je u postupku pred Financijskom agencijom na </w:t>
      </w:r>
      <w:r w:rsidR="002E1890" w:rsidRPr="00132991">
        <w:rPr>
          <w:sz w:val="21"/>
          <w:szCs w:val="21"/>
        </w:rPr>
        <w:t>ročiš</w:t>
      </w:r>
      <w:r w:rsidR="00DE4417" w:rsidRPr="00132991">
        <w:rPr>
          <w:sz w:val="21"/>
          <w:szCs w:val="21"/>
        </w:rPr>
        <w:t>tu za glasovanje uskraćeno pravo glasa Petru Šoli primjenom odredbe čl. 72.a ZFPPN-a</w:t>
      </w:r>
      <w:r w:rsidR="00FD24E4" w:rsidRPr="00132991">
        <w:rPr>
          <w:sz w:val="21"/>
          <w:szCs w:val="21"/>
        </w:rPr>
        <w:t>.</w:t>
      </w:r>
      <w:r w:rsidR="002E1890" w:rsidRPr="00132991">
        <w:rPr>
          <w:sz w:val="21"/>
          <w:szCs w:val="21"/>
        </w:rPr>
        <w:t xml:space="preserve"> Nadalje, iz prijedloga za sklapanje predstečajne nagodbe proizlazi kako Petar Šola ima status jamca.</w:t>
      </w:r>
      <w:r w:rsidR="00FD24E4" w:rsidRPr="00132991">
        <w:rPr>
          <w:sz w:val="21"/>
          <w:szCs w:val="21"/>
        </w:rPr>
        <w:t xml:space="preserve"> Slijedom navedenog, utvrđuje se da Petar Šola iz Sesveta, Primorska 5, OIB: 18566621969 </w:t>
      </w:r>
      <w:r w:rsidRPr="00132991">
        <w:rPr>
          <w:sz w:val="21"/>
          <w:szCs w:val="21"/>
        </w:rPr>
        <w:t xml:space="preserve">u smislu čl. 72.a st. 3. ZFPPN-a nema pravo glasa te se njegova utvrđena tražbina u iznosu od </w:t>
      </w:r>
      <w:r w:rsidR="00FD24E4" w:rsidRPr="00132991">
        <w:rPr>
          <w:sz w:val="21"/>
          <w:szCs w:val="21"/>
        </w:rPr>
        <w:t xml:space="preserve">10.935.497,75 kn </w:t>
      </w:r>
      <w:r w:rsidRPr="00132991">
        <w:rPr>
          <w:sz w:val="21"/>
          <w:szCs w:val="21"/>
        </w:rPr>
        <w:t xml:space="preserve">neće uračunati u ukupan iznos utvrđenih tražbina za potrebe glasovanja. </w:t>
      </w:r>
    </w:p>
    <w:p w:rsidRDefault="003E7A88" w:rsidP="003E7A88" w:rsidR="003E7A88" w:rsidRPr="00132991">
      <w:pPr>
        <w:jc w:val="both"/>
        <w:rPr>
          <w:sz w:val="21"/>
          <w:szCs w:val="21"/>
        </w:rPr>
      </w:pPr>
    </w:p>
    <w:p w:rsidRDefault="003E7A88" w:rsidP="003E7A88" w:rsidR="003E7A88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Slijedom navedenog,  primjenom odredbe čl. 72.a st. 3. i 4. ZFPPN-a konstatira se kako iznos utvrđenih tražbina za potrebe glasovanja u sudskom dijelu postupka predstečajne nagodbe iznosi </w:t>
      </w:r>
      <w:r w:rsidR="00FD24E4" w:rsidRPr="00132991">
        <w:rPr>
          <w:sz w:val="21"/>
          <w:szCs w:val="21"/>
        </w:rPr>
        <w:t>78.313.302,01</w:t>
      </w:r>
      <w:r w:rsidRPr="00132991">
        <w:rPr>
          <w:sz w:val="21"/>
          <w:szCs w:val="21"/>
        </w:rPr>
        <w:t xml:space="preserve"> kn.</w:t>
      </w:r>
    </w:p>
    <w:p w:rsidRDefault="009101C5" w:rsidP="00F078A8" w:rsidR="009101C5" w:rsidRPr="00132991">
      <w:pPr>
        <w:jc w:val="both"/>
        <w:rPr>
          <w:sz w:val="21"/>
          <w:szCs w:val="21"/>
        </w:rPr>
      </w:pPr>
    </w:p>
    <w:p w:rsidRDefault="004B4ED8" w:rsidP="00224B33" w:rsidR="004B4ED8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Sud poziva dužnika, te svakog vjerovnike koji je prihvatio plan financijskog restrukturiranja  pojedinačno se očitovati pristaju li na sklapanje predstečajne nagodbe.</w:t>
      </w:r>
    </w:p>
    <w:p w:rsidRDefault="005D077E" w:rsidP="00224B33" w:rsidR="005D077E" w:rsidRPr="00132991">
      <w:pPr>
        <w:jc w:val="both"/>
        <w:rPr>
          <w:sz w:val="21"/>
          <w:szCs w:val="21"/>
        </w:rPr>
      </w:pPr>
    </w:p>
    <w:p w:rsidRDefault="000B652C" w:rsidP="00224B33" w:rsidR="004B4ED8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Dužnik</w:t>
      </w:r>
      <w:r w:rsidR="004B4ED8" w:rsidRPr="00132991">
        <w:rPr>
          <w:sz w:val="21"/>
          <w:szCs w:val="21"/>
        </w:rPr>
        <w:t xml:space="preserve"> izjavljuje kako daje pristanak za sklapanje predstečajne nagodbe. </w:t>
      </w:r>
    </w:p>
    <w:p w:rsidRDefault="00C60F52" w:rsidP="00224B33" w:rsidR="00C60F52" w:rsidRPr="00132991">
      <w:pPr>
        <w:jc w:val="both"/>
        <w:rPr>
          <w:sz w:val="21"/>
          <w:szCs w:val="21"/>
        </w:rPr>
      </w:pPr>
    </w:p>
    <w:p w:rsidRDefault="007A7EC9" w:rsidP="007A7EC9" w:rsidR="007A7EC9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Vjerovnik Marija Šola, čija utvrđena tražbina iznosi 117.386.05 kn, izjavljuje kako daje pristanak za sklapanje predstečajne nagodbe.</w:t>
      </w:r>
    </w:p>
    <w:p w:rsidRDefault="007A7EC9" w:rsidP="007A7EC9" w:rsidR="007A7EC9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Vjerovnik Opatovina projekt d.o.o., čija utvrđena tražbina iznosi </w:t>
      </w:r>
      <w:r w:rsidR="00157BCF" w:rsidRPr="00132991">
        <w:rPr>
          <w:sz w:val="21"/>
          <w:szCs w:val="21"/>
        </w:rPr>
        <w:t>17.974.843,81</w:t>
      </w:r>
      <w:r w:rsidRPr="00132991">
        <w:rPr>
          <w:sz w:val="21"/>
          <w:szCs w:val="21"/>
        </w:rPr>
        <w:t xml:space="preserve"> kn, izjavljuje kako daje pristanak za sklapanje predstečajne nagodbe.</w:t>
      </w:r>
    </w:p>
    <w:p w:rsidRDefault="00157BCF" w:rsidP="00157BCF" w:rsidR="00157BCF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Vjerovnik Sandi Šola, čija utvrđena tražbina iznosi 17.200.000,00 kn, izjavljuje kako daje pristanak za sklapanje predstečajne nagodbe.</w:t>
      </w:r>
    </w:p>
    <w:p w:rsidRDefault="00157BCF" w:rsidP="00157BCF" w:rsidR="00157BCF" w:rsidRPr="00132991">
      <w:pPr>
        <w:jc w:val="both"/>
        <w:rPr>
          <w:i/>
          <w:sz w:val="21"/>
          <w:szCs w:val="21"/>
        </w:rPr>
      </w:pPr>
      <w:r w:rsidRPr="00132991">
        <w:rPr>
          <w:sz w:val="21"/>
          <w:szCs w:val="21"/>
        </w:rPr>
        <w:t xml:space="preserve">Vjerovnik </w:t>
      </w:r>
      <w:r w:rsidR="005C1A61" w:rsidRPr="00132991">
        <w:rPr>
          <w:sz w:val="21"/>
          <w:szCs w:val="21"/>
        </w:rPr>
        <w:t>Tomislav</w:t>
      </w:r>
      <w:r w:rsidRPr="00132991">
        <w:rPr>
          <w:sz w:val="21"/>
          <w:szCs w:val="21"/>
        </w:rPr>
        <w:t xml:space="preserve"> Šola, čija utvrđe</w:t>
      </w:r>
      <w:r w:rsidR="005C1A61" w:rsidRPr="00132991">
        <w:rPr>
          <w:sz w:val="21"/>
          <w:szCs w:val="21"/>
        </w:rPr>
        <w:t>na tražbina iznosi 73.014,41</w:t>
      </w:r>
      <w:r w:rsidRPr="00132991">
        <w:rPr>
          <w:sz w:val="21"/>
          <w:szCs w:val="21"/>
        </w:rPr>
        <w:t xml:space="preserve"> kn, izjavljuje kako daje pristanak za sklapanje predstečajne nagodbe.</w:t>
      </w:r>
    </w:p>
    <w:p w:rsidRDefault="00157BCF" w:rsidP="00157BCF" w:rsidR="00157BCF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Vjerovnik </w:t>
      </w:r>
      <w:r w:rsidR="005C1A61" w:rsidRPr="00132991">
        <w:rPr>
          <w:sz w:val="21"/>
          <w:szCs w:val="21"/>
        </w:rPr>
        <w:t>Vendita d.o.o.</w:t>
      </w:r>
      <w:r w:rsidRPr="00132991">
        <w:rPr>
          <w:sz w:val="21"/>
          <w:szCs w:val="21"/>
        </w:rPr>
        <w:t xml:space="preserve">, čija utvrđena tražbina iznosi </w:t>
      </w:r>
      <w:r w:rsidR="005C1A61" w:rsidRPr="00132991">
        <w:rPr>
          <w:sz w:val="21"/>
          <w:szCs w:val="21"/>
        </w:rPr>
        <w:t>26.355.368,94</w:t>
      </w:r>
      <w:r w:rsidRPr="00132991">
        <w:rPr>
          <w:sz w:val="21"/>
          <w:szCs w:val="21"/>
        </w:rPr>
        <w:t xml:space="preserve"> kn, izjavljuje kako daje pristanak za sklapanje predstečajne nagodbe.</w:t>
      </w:r>
    </w:p>
    <w:p w:rsidRDefault="008E4F21" w:rsidP="008E4F21" w:rsidR="008E4F21" w:rsidRPr="00132991">
      <w:pPr>
        <w:jc w:val="both"/>
        <w:rPr>
          <w:i/>
          <w:color w:val="FF0000"/>
          <w:sz w:val="21"/>
          <w:szCs w:val="21"/>
        </w:rPr>
      </w:pPr>
    </w:p>
    <w:p w:rsidRDefault="00B555BD" w:rsidP="00AB18B0" w:rsidR="00265B5B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Sudac određuje stanku od 3 minute. </w:t>
      </w:r>
    </w:p>
    <w:p w:rsidRDefault="00B555BD" w:rsidP="00AB18B0" w:rsidR="00B555BD" w:rsidRPr="00132991">
      <w:pPr>
        <w:jc w:val="both"/>
        <w:rPr>
          <w:sz w:val="21"/>
          <w:szCs w:val="21"/>
        </w:rPr>
      </w:pPr>
    </w:p>
    <w:p w:rsidRDefault="00AB18B0" w:rsidP="00AB18B0" w:rsidR="00AB18B0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Utvrđuje se da je dužnik dao pristanak za sklapanje predstečajne nagodbe  te vjerovnici čije tražbine iznose  </w:t>
      </w:r>
      <w:r w:rsidR="00B555BD" w:rsidRPr="00132991">
        <w:rPr>
          <w:sz w:val="21"/>
          <w:szCs w:val="21"/>
        </w:rPr>
        <w:t xml:space="preserve">61.720.613,21 </w:t>
      </w:r>
      <w:r w:rsidRPr="00132991">
        <w:rPr>
          <w:sz w:val="21"/>
          <w:szCs w:val="21"/>
        </w:rPr>
        <w:t xml:space="preserve">kn, što predstavlja </w:t>
      </w:r>
      <w:r w:rsidR="00B555BD" w:rsidRPr="00132991">
        <w:rPr>
          <w:sz w:val="21"/>
          <w:szCs w:val="21"/>
        </w:rPr>
        <w:t>78,81</w:t>
      </w:r>
      <w:r w:rsidRPr="00132991">
        <w:rPr>
          <w:sz w:val="21"/>
          <w:szCs w:val="21"/>
        </w:rPr>
        <w:t>% ili više od 2/3 vrijednosti ukupno utvrđenih tražbina.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77585C" w:rsidP="004B4ED8" w:rsidR="0077585C" w:rsidRPr="00132991">
      <w:pPr>
        <w:rPr>
          <w:sz w:val="21"/>
          <w:szCs w:val="21"/>
        </w:rPr>
      </w:pPr>
    </w:p>
    <w:p w:rsidRDefault="004B4ED8" w:rsidP="004B4ED8" w:rsidR="00801FFD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Nakon toga sud donosi</w:t>
      </w:r>
    </w:p>
    <w:p w:rsidRDefault="002E5F73" w:rsidP="00801FFD" w:rsidR="002E5F73" w:rsidRPr="00132991">
      <w:pPr>
        <w:jc w:val="center"/>
        <w:rPr>
          <w:sz w:val="21"/>
          <w:szCs w:val="21"/>
        </w:rPr>
      </w:pPr>
    </w:p>
    <w:p w:rsidRDefault="002E5F73" w:rsidP="00801FFD" w:rsidR="002E5F73" w:rsidRPr="00132991">
      <w:pPr>
        <w:jc w:val="center"/>
        <w:rPr>
          <w:sz w:val="21"/>
          <w:szCs w:val="21"/>
        </w:rPr>
      </w:pPr>
    </w:p>
    <w:p w:rsidRDefault="00801FFD" w:rsidP="00801FFD" w:rsidR="00801FFD" w:rsidRPr="00132991">
      <w:pPr>
        <w:jc w:val="center"/>
        <w:rPr>
          <w:sz w:val="21"/>
          <w:szCs w:val="21"/>
        </w:rPr>
      </w:pPr>
      <w:r w:rsidRPr="00132991">
        <w:rPr>
          <w:sz w:val="21"/>
          <w:szCs w:val="21"/>
        </w:rPr>
        <w:t xml:space="preserve">U   I M E  R E P U B L I K E  H R V A T S K E 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2E5F73" w:rsidP="00224B33" w:rsidR="002E5F73" w:rsidRPr="00132991">
      <w:pPr>
        <w:jc w:val="center"/>
        <w:rPr>
          <w:sz w:val="21"/>
          <w:szCs w:val="21"/>
        </w:rPr>
      </w:pPr>
    </w:p>
    <w:p w:rsidRDefault="004B4ED8" w:rsidP="00224B33" w:rsidR="004B4ED8" w:rsidRPr="00132991">
      <w:pPr>
        <w:jc w:val="center"/>
        <w:rPr>
          <w:sz w:val="21"/>
          <w:szCs w:val="21"/>
        </w:rPr>
      </w:pPr>
      <w:r w:rsidRPr="00132991">
        <w:rPr>
          <w:sz w:val="21"/>
          <w:szCs w:val="21"/>
        </w:rPr>
        <w:t>RJEŠENJE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4B4ED8" w:rsidP="000171A3" w:rsidR="004B4ED8" w:rsidRPr="00132991">
      <w:pPr>
        <w:ind w:firstLine="708"/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Odobrava se sklapanje </w:t>
      </w:r>
      <w:r w:rsidR="000171A3" w:rsidRPr="00132991">
        <w:rPr>
          <w:sz w:val="21"/>
          <w:szCs w:val="21"/>
        </w:rPr>
        <w:t xml:space="preserve">predstečajne nagodbe u postupku nad </w:t>
      </w:r>
      <w:r w:rsidR="005C1A61" w:rsidRPr="00132991">
        <w:rPr>
          <w:sz w:val="21"/>
          <w:szCs w:val="21"/>
        </w:rPr>
        <w:t>MATARA NEKRETNINE d.o.o., Sesvete, Primorska 5, OIB: 40282800740</w:t>
      </w:r>
      <w:r w:rsidR="002615B4" w:rsidRPr="00132991">
        <w:rPr>
          <w:sz w:val="21"/>
          <w:szCs w:val="21"/>
        </w:rPr>
        <w:t>.</w:t>
      </w:r>
    </w:p>
    <w:p w:rsidRDefault="000171A3" w:rsidP="000171A3" w:rsidR="000171A3" w:rsidRPr="00132991">
      <w:pPr>
        <w:ind w:firstLine="708"/>
        <w:rPr>
          <w:sz w:val="21"/>
          <w:szCs w:val="21"/>
        </w:rPr>
      </w:pPr>
    </w:p>
    <w:p w:rsidRDefault="002E5F73" w:rsidP="000171A3" w:rsidR="002E5F73" w:rsidRPr="00132991">
      <w:pPr>
        <w:jc w:val="center"/>
        <w:rPr>
          <w:sz w:val="21"/>
          <w:szCs w:val="21"/>
        </w:rPr>
      </w:pPr>
    </w:p>
    <w:p w:rsidRDefault="002E5F73" w:rsidP="000171A3" w:rsidR="002E5F73" w:rsidRPr="00132991">
      <w:pPr>
        <w:jc w:val="center"/>
        <w:rPr>
          <w:sz w:val="21"/>
          <w:szCs w:val="21"/>
        </w:rPr>
      </w:pPr>
    </w:p>
    <w:p w:rsidRDefault="002E5F73" w:rsidP="000171A3" w:rsidR="002E5F73" w:rsidRPr="00132991">
      <w:pPr>
        <w:jc w:val="center"/>
        <w:rPr>
          <w:sz w:val="21"/>
          <w:szCs w:val="21"/>
        </w:rPr>
      </w:pPr>
    </w:p>
    <w:p w:rsidRDefault="000171A3" w:rsidP="000171A3" w:rsidR="000171A3" w:rsidRPr="00132991">
      <w:pPr>
        <w:jc w:val="center"/>
        <w:rPr>
          <w:sz w:val="21"/>
          <w:szCs w:val="21"/>
        </w:rPr>
      </w:pPr>
      <w:r w:rsidRPr="00132991">
        <w:rPr>
          <w:sz w:val="21"/>
          <w:szCs w:val="21"/>
        </w:rPr>
        <w:t>O b r a z l o ž e nj e</w:t>
      </w:r>
    </w:p>
    <w:p w:rsidRDefault="000171A3" w:rsidP="000171A3" w:rsidR="000171A3" w:rsidRPr="00132991">
      <w:pPr>
        <w:rPr>
          <w:sz w:val="21"/>
          <w:szCs w:val="21"/>
        </w:rPr>
      </w:pPr>
    </w:p>
    <w:p w:rsidRDefault="00AE5CD7" w:rsidP="00AE5CD7" w:rsidR="000171A3" w:rsidRPr="00132991">
      <w:pPr>
        <w:ind w:firstLine="708"/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Dužnik </w:t>
      </w:r>
      <w:r w:rsidR="00DA1F30" w:rsidRPr="00132991">
        <w:rPr>
          <w:sz w:val="21"/>
          <w:szCs w:val="21"/>
        </w:rPr>
        <w:t>MATARA NEKRETNINE d.o.o., Sesvete, Primorska 5, OIB: 40282800740</w:t>
      </w:r>
      <w:r w:rsidRPr="00132991">
        <w:rPr>
          <w:sz w:val="21"/>
          <w:szCs w:val="21"/>
        </w:rPr>
        <w:t>, podnio</w:t>
      </w:r>
      <w:r w:rsidR="000171A3" w:rsidRPr="00132991">
        <w:rPr>
          <w:sz w:val="21"/>
          <w:szCs w:val="21"/>
        </w:rPr>
        <w:t xml:space="preserve"> je na temelju odredbe čl. </w:t>
      </w:r>
      <w:smartTag w:element="metricconverter" w:uri="urn:schemas-microsoft-com:office:smarttags">
        <w:smartTagPr>
          <w:attr w:val="66. st" w:name="ProductID"/>
        </w:smartTagPr>
        <w:r w:rsidR="000171A3" w:rsidRPr="00132991">
          <w:rPr>
            <w:sz w:val="21"/>
            <w:szCs w:val="21"/>
          </w:rPr>
          <w:t>66. st</w:t>
        </w:r>
      </w:smartTag>
      <w:r w:rsidR="000171A3" w:rsidRPr="00132991">
        <w:rPr>
          <w:sz w:val="21"/>
          <w:szCs w:val="21"/>
        </w:rPr>
        <w:t>. 1. Zakona o financijskom poslovanju i predstečajnoj nagodbi ("Narodne novine" broj 108/12, 144/12, 81/13 i 112/13, dalje: ZFPPN) prijedlog za sklapanje predstečajne nagodbe.</w:t>
      </w:r>
    </w:p>
    <w:p w:rsidRDefault="000171A3" w:rsidP="000171A3" w:rsidR="000171A3" w:rsidRPr="00132991">
      <w:pPr>
        <w:jc w:val="both"/>
        <w:rPr>
          <w:sz w:val="21"/>
          <w:szCs w:val="21"/>
        </w:rPr>
      </w:pPr>
    </w:p>
    <w:p w:rsidRDefault="000171A3" w:rsidP="00AE5CD7" w:rsidR="000171A3" w:rsidRPr="00132991">
      <w:pPr>
        <w:ind w:firstLine="708"/>
        <w:jc w:val="both"/>
        <w:rPr>
          <w:sz w:val="21"/>
          <w:szCs w:val="21"/>
        </w:rPr>
      </w:pPr>
      <w:r w:rsidRPr="00132991">
        <w:rPr>
          <w:sz w:val="21"/>
          <w:szCs w:val="21"/>
        </w:rPr>
        <w:t>Sud je na temelju dostavljenih isprava i provjerom podataka na web-stranici Fine utvrdio da su ispunjene pretpostavke za određivanje ročišta radi sklapanja predstečajne nagodbe, a oglas s pozivom na ročište</w:t>
      </w:r>
      <w:r w:rsidR="000B652C" w:rsidRPr="00132991">
        <w:rPr>
          <w:sz w:val="21"/>
          <w:szCs w:val="21"/>
        </w:rPr>
        <w:t xml:space="preserve"> objavljen je na</w:t>
      </w:r>
      <w:r w:rsidR="00AE5CD7" w:rsidRPr="00132991">
        <w:rPr>
          <w:sz w:val="21"/>
          <w:szCs w:val="21"/>
        </w:rPr>
        <w:t xml:space="preserve"> mrežnoj stranici e-oglasna ploča Trgovačkog</w:t>
      </w:r>
      <w:r w:rsidR="000B652C" w:rsidRPr="00132991">
        <w:rPr>
          <w:sz w:val="21"/>
          <w:szCs w:val="21"/>
        </w:rPr>
        <w:t xml:space="preserve"> suda</w:t>
      </w:r>
      <w:r w:rsidR="00AE5CD7" w:rsidRPr="00132991">
        <w:rPr>
          <w:sz w:val="21"/>
          <w:szCs w:val="21"/>
        </w:rPr>
        <w:t xml:space="preserve"> u Zagrebu</w:t>
      </w:r>
      <w:r w:rsidR="000B652C" w:rsidRPr="00132991">
        <w:rPr>
          <w:sz w:val="21"/>
          <w:szCs w:val="21"/>
        </w:rPr>
        <w:t xml:space="preserve"> </w:t>
      </w:r>
      <w:r w:rsidR="00FC4E85" w:rsidRPr="00132991">
        <w:rPr>
          <w:sz w:val="21"/>
          <w:szCs w:val="21"/>
        </w:rPr>
        <w:t xml:space="preserve">od </w:t>
      </w:r>
      <w:r w:rsidR="00DF2AD3" w:rsidRPr="00132991">
        <w:rPr>
          <w:sz w:val="21"/>
          <w:szCs w:val="21"/>
        </w:rPr>
        <w:t>20. veljače 2018. i na web stranici Financijske agencije od 23. veljače 2018</w:t>
      </w:r>
      <w:r w:rsidRPr="00132991">
        <w:rPr>
          <w:sz w:val="21"/>
          <w:szCs w:val="21"/>
        </w:rPr>
        <w:t>.</w:t>
      </w:r>
    </w:p>
    <w:p w:rsidRDefault="000171A3" w:rsidP="000171A3" w:rsidR="000171A3" w:rsidRPr="00132991">
      <w:pPr>
        <w:jc w:val="both"/>
        <w:rPr>
          <w:sz w:val="21"/>
          <w:szCs w:val="21"/>
        </w:rPr>
      </w:pPr>
    </w:p>
    <w:p w:rsidRDefault="000171A3" w:rsidP="00D22023" w:rsidR="000171A3" w:rsidRPr="00132991">
      <w:pPr>
        <w:ind w:firstLine="708"/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Na ročištu za sklapanje predstečajne nagodbe održanom </w:t>
      </w:r>
      <w:r w:rsidR="00DF2AD3" w:rsidRPr="00132991">
        <w:rPr>
          <w:sz w:val="21"/>
          <w:szCs w:val="21"/>
        </w:rPr>
        <w:t>13</w:t>
      </w:r>
      <w:r w:rsidR="002615B4" w:rsidRPr="00132991">
        <w:rPr>
          <w:sz w:val="21"/>
          <w:szCs w:val="21"/>
        </w:rPr>
        <w:t>. ožujka 2018</w:t>
      </w:r>
      <w:r w:rsidRPr="00132991">
        <w:rPr>
          <w:sz w:val="21"/>
          <w:szCs w:val="21"/>
        </w:rPr>
        <w:t>., pristanak za sklapanje predstečajne nagodbe dali su dužnik i vjerovnici čije tražbine iznose</w:t>
      </w:r>
      <w:r w:rsidR="00B555BD" w:rsidRPr="00132991">
        <w:rPr>
          <w:sz w:val="21"/>
          <w:szCs w:val="21"/>
        </w:rPr>
        <w:t xml:space="preserve"> 61.720.613,21 </w:t>
      </w:r>
      <w:r w:rsidRPr="00132991">
        <w:rPr>
          <w:sz w:val="21"/>
          <w:szCs w:val="21"/>
        </w:rPr>
        <w:t xml:space="preserve">kn, što predstavlja  </w:t>
      </w:r>
      <w:r w:rsidR="00B555BD" w:rsidRPr="00132991">
        <w:rPr>
          <w:sz w:val="21"/>
          <w:szCs w:val="21"/>
        </w:rPr>
        <w:lastRenderedPageBreak/>
        <w:t>78,81</w:t>
      </w:r>
      <w:r w:rsidR="002E5F73" w:rsidRPr="00132991">
        <w:rPr>
          <w:sz w:val="21"/>
          <w:szCs w:val="21"/>
        </w:rPr>
        <w:t xml:space="preserve">% </w:t>
      </w:r>
      <w:r w:rsidRPr="00132991">
        <w:rPr>
          <w:sz w:val="21"/>
          <w:szCs w:val="21"/>
        </w:rPr>
        <w:t xml:space="preserve"> ili više od 2/3 vrijednosti ukupno utvrđenih tražbina, čime je ostvarena potrebna većina propisana čl. </w:t>
      </w:r>
      <w:smartTag w:element="metricconverter" w:uri="urn:schemas-microsoft-com:office:smarttags">
        <w:smartTagPr>
          <w:attr w:val="66. st" w:name="ProductID"/>
        </w:smartTagPr>
        <w:r w:rsidRPr="00132991">
          <w:rPr>
            <w:sz w:val="21"/>
            <w:szCs w:val="21"/>
          </w:rPr>
          <w:t>66. st</w:t>
        </w:r>
      </w:smartTag>
      <w:r w:rsidRPr="00132991">
        <w:rPr>
          <w:sz w:val="21"/>
          <w:szCs w:val="21"/>
        </w:rPr>
        <w:t>. 7. u vezi s čl. 63. ZFPPN-a. Slijedom navedenog, sud je riješio kao u izreci ovog rješenja.</w:t>
      </w:r>
    </w:p>
    <w:p w:rsidRDefault="000171A3" w:rsidP="000171A3" w:rsidR="000171A3" w:rsidRPr="00132991">
      <w:pPr>
        <w:rPr>
          <w:sz w:val="21"/>
          <w:szCs w:val="21"/>
        </w:rPr>
      </w:pPr>
    </w:p>
    <w:p w:rsidRDefault="002E5F73" w:rsidP="000171A3" w:rsidR="002E5F73" w:rsidRPr="00132991">
      <w:pPr>
        <w:jc w:val="both"/>
        <w:rPr>
          <w:sz w:val="21"/>
          <w:szCs w:val="21"/>
        </w:rPr>
      </w:pPr>
    </w:p>
    <w:p w:rsidRDefault="002E5F73" w:rsidP="000171A3" w:rsidR="002E5F73" w:rsidRPr="00132991">
      <w:pPr>
        <w:jc w:val="both"/>
        <w:rPr>
          <w:sz w:val="21"/>
          <w:szCs w:val="21"/>
        </w:rPr>
      </w:pPr>
    </w:p>
    <w:p w:rsidRDefault="002E5F73" w:rsidP="000171A3" w:rsidR="002E5F73" w:rsidRPr="00132991">
      <w:pPr>
        <w:jc w:val="both"/>
        <w:rPr>
          <w:sz w:val="21"/>
          <w:szCs w:val="21"/>
        </w:rPr>
      </w:pPr>
    </w:p>
    <w:p w:rsidRDefault="000171A3" w:rsidP="000171A3" w:rsidR="000171A3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UPUTA O PRAVNOM LIJEKU: </w:t>
      </w:r>
    </w:p>
    <w:p w:rsidRDefault="000171A3" w:rsidP="000171A3" w:rsidR="000171A3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>Protiv rješenja o odobravanju ove predstečajne nagodbe može se izjaviti žalba u roku od 8 dana. Žalba se podnosi ovom sudu za Visoki trgovački sud RH u 2 primjerka.</w:t>
      </w:r>
    </w:p>
    <w:p w:rsidRDefault="000171A3" w:rsidP="000171A3" w:rsidR="000171A3" w:rsidRPr="00132991">
      <w:pPr>
        <w:ind w:firstLine="708"/>
        <w:jc w:val="center"/>
        <w:rPr>
          <w:sz w:val="21"/>
          <w:szCs w:val="21"/>
        </w:rPr>
      </w:pPr>
    </w:p>
    <w:p w:rsidRDefault="00AE4548" w:rsidP="000171A3" w:rsidR="00AE4548" w:rsidRPr="00132991">
      <w:pPr>
        <w:ind w:firstLine="708"/>
        <w:jc w:val="center"/>
        <w:rPr>
          <w:sz w:val="21"/>
          <w:szCs w:val="21"/>
        </w:rPr>
      </w:pPr>
    </w:p>
    <w:p w:rsidRDefault="00D91D4C" w:rsidP="00AE2461" w:rsidR="00D91D4C" w:rsidRPr="00132991">
      <w:pPr>
        <w:rPr>
          <w:sz w:val="21"/>
          <w:szCs w:val="21"/>
        </w:rPr>
      </w:pPr>
    </w:p>
    <w:p w:rsidRDefault="000171A3" w:rsidP="00480963" w:rsidR="000171A3" w:rsidRPr="00132991">
      <w:pPr>
        <w:jc w:val="both"/>
        <w:rPr>
          <w:sz w:val="21"/>
          <w:szCs w:val="21"/>
        </w:rPr>
      </w:pPr>
      <w:r w:rsidRPr="00132991">
        <w:rPr>
          <w:sz w:val="21"/>
          <w:szCs w:val="21"/>
        </w:rPr>
        <w:t xml:space="preserve">Nakon što je sud nazočnim javno objavio rješenje kojim se dopušta sklapanje predstečajne nagodbe stranke pristupaju potpisivanju: </w:t>
      </w:r>
    </w:p>
    <w:p w:rsidRDefault="00044DBD" w:rsidP="00480963" w:rsidR="00044DBD" w:rsidRPr="00132991">
      <w:pPr>
        <w:jc w:val="both"/>
        <w:rPr>
          <w:sz w:val="21"/>
          <w:szCs w:val="21"/>
        </w:rPr>
      </w:pPr>
    </w:p>
    <w:p w:rsidRDefault="00F42ED1" w:rsidP="00F42ED1" w:rsidR="00F42ED1" w:rsidRPr="00132991">
      <w:pPr>
        <w:jc w:val="both"/>
        <w:rPr>
          <w:sz w:val="21"/>
          <w:szCs w:val="21"/>
        </w:rPr>
      </w:pPr>
    </w:p>
    <w:p w:rsidRDefault="00A51E16" w:rsidP="00F42ED1" w:rsidR="00A51E16" w:rsidRPr="00132991">
      <w:pPr>
        <w:jc w:val="both"/>
        <w:rPr>
          <w:sz w:val="21"/>
          <w:szCs w:val="21"/>
        </w:rPr>
      </w:pPr>
    </w:p>
    <w:p w:rsidRDefault="00A51E16" w:rsidP="00F42ED1" w:rsidR="00A51E16" w:rsidRPr="00132991">
      <w:pPr>
        <w:jc w:val="both"/>
        <w:rPr>
          <w:sz w:val="21"/>
          <w:szCs w:val="21"/>
        </w:rPr>
      </w:pPr>
    </w:p>
    <w:p w:rsidRDefault="00A51E16" w:rsidP="00F42ED1" w:rsidR="00A51E16" w:rsidRPr="00132991">
      <w:pPr>
        <w:jc w:val="both"/>
        <w:rPr>
          <w:sz w:val="21"/>
          <w:szCs w:val="21"/>
        </w:rPr>
      </w:pPr>
    </w:p>
    <w:p w:rsidRDefault="00A51E16" w:rsidP="00F42ED1" w:rsidR="00A51E16" w:rsidRPr="00132991">
      <w:pPr>
        <w:jc w:val="both"/>
        <w:rPr>
          <w:sz w:val="21"/>
          <w:szCs w:val="21"/>
        </w:rPr>
      </w:pPr>
    </w:p>
    <w:p w:rsidRDefault="00A51E16" w:rsidP="00F42ED1" w:rsidR="00A51E16" w:rsidRPr="00132991">
      <w:pPr>
        <w:jc w:val="both"/>
        <w:rPr>
          <w:sz w:val="21"/>
          <w:szCs w:val="21"/>
        </w:rPr>
      </w:pPr>
    </w:p>
    <w:p w:rsidRDefault="00F42ED1" w:rsidP="00F42ED1" w:rsidR="00F42ED1" w:rsidRPr="00132991">
      <w:pPr>
        <w:jc w:val="both"/>
        <w:rPr>
          <w:sz w:val="21"/>
          <w:szCs w:val="21"/>
        </w:rPr>
      </w:pPr>
    </w:p>
    <w:p w:rsidRDefault="00D91D4C" w:rsidP="00F21FC7" w:rsidR="00D91D4C" w:rsidRPr="00132991">
      <w:pPr>
        <w:jc w:val="both"/>
        <w:rPr>
          <w:sz w:val="21"/>
          <w:szCs w:val="21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2E5F73" w:rsidP="00A27654" w:rsidR="002E5F73" w:rsidRPr="00132991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PREDSTEČAJNE NAGODBE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Dužnik MATARA NEKRETNINE d.o.o., Sesvete, Primorska 5, OIB: 40282800740, obvezuje se vjerovnicima predstečajne nagodbe kako slijedi: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a)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Grupa Tijela javne uprave i trgovačka društva u većinskom državnom vlasništvu, namirenje utvrđenog duga od 1.291,25 kuna, na način:</w:t>
      </w: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 utvrđenih tražbina,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1.291,25 kn, reprogramira na 5 godina (60 mjeseci) za 2 vjerovnika (2 godine počeka, a 3 godine otplate)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počeku, a obračun počinje teći od početka otplate,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lastRenderedPageBreak/>
        <w:t>Otplata počinje teći po isteku počeka od 24 mjeseca, nakon pravomoćnosti sklopljene predstečajne Nagodbe, pred nadležnim Trgovačkim sudom, a otplaćuje se u ravnomjernim mjesečnim anuitetima kroz razdoblje od 36 mjeseci,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a to su: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a1) HRVATSKA GOSPODARSKA KOMORA, OIB: 85167032587, utvrđena tražbina iznosi 525,79 kuna, izmirila bi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525,79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a2) REPUBLIKA HRVATSKA – Porezna uprava Zagreb, OIB: 18683136487, utvrđena tražbina iznosi 765,46 kuna, izmirila bi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765,46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 xml:space="preserve">b) 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  <w:r w:rsidRPr="00132991">
        <w:rPr>
          <w:sz w:val="22"/>
          <w:szCs w:val="22"/>
          <w:u w:val="single"/>
        </w:rPr>
        <w:t xml:space="preserve">Financijske institucije 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Ukupne utvrđene tražbine financijskih institucija iznose 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 xml:space="preserve">c) </w:t>
      </w:r>
      <w:r w:rsidRPr="00132991">
        <w:rPr>
          <w:sz w:val="22"/>
          <w:szCs w:val="22"/>
          <w:u w:val="single"/>
        </w:rPr>
        <w:t>Ostali vjerovnici</w:t>
      </w: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</w:p>
    <w:p w:rsidRDefault="00A45DC2" w:rsidP="00A45DC2" w:rsidR="00A45DC2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Ukupne utvrđene tražbine ostalih vjerovnika iznose 17.982.460,81 kn, izmiruju se na način:</w:t>
      </w:r>
    </w:p>
    <w:p w:rsidRDefault="00132991" w:rsidP="00A45DC2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 za 3 vjerovnika, tj. 17.982.460,81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počeku, a obračun počinje teći od početka otplate,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a to su: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c1)  COMPARO d.o.o., OIB: 88113902162, utvrđena tražbina iznosi 2.992,00 kuna, izmirila bi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lastRenderedPageBreak/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2.992,00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c2) OPATOVINA PROJEKT  d.o.o., OIB: 75108231896, utvrđena tražbina iznosi 17.974.843,81 kuna, izmirila bi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17.974.843,81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c3) VENDITA d.o.o., OIB: 91598506848, utvrđena tražbina iznosi 4.625,00 kuna, izmirila bi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4.625,00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 xml:space="preserve">d) </w:t>
      </w:r>
      <w:r w:rsidRPr="00132991">
        <w:rPr>
          <w:sz w:val="22"/>
          <w:szCs w:val="22"/>
          <w:u w:val="single"/>
        </w:rPr>
        <w:t>Ostali vjerovnici - jamci</w:t>
      </w: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Utvrđene tražbine 8  vjerovnika – jamaca, iznose ukupno 71.265.047,70 kn, a sukladno članku 72a, u slučaju nastupa regresne obveze dužnika, izmiruju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 za 8 vjerovnika, tj. 71.265.047,70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počeku, a obračun počinje teći od početka otplate,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a to su: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d1) INVEST HOLDING d.o.o., OIB: 84789298274, utvrđena tražbina u iznosu od 292.765,77 kn, izmiruje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292.765,77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d2) KABA NEKRETNINE d.o.o. u stečaju, OIB: 52872628368, utvrđena tražbina u iznosu od 3.458.694,22 kn, izmiruje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3.458.694,22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d3) KARLOVAČKA BANKA d.d., OIB: 08106331075, utvrđena tražbina u iznosu od 12.836.945,56 kn, izmiruje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12.836.945,56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d4) MARIJA ŠOLA, OIB: 65950098414, utvrđena tražbina iznosi 117.386,05 kuna, izmirila bi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117.386,05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lastRenderedPageBreak/>
        <w:t>d5) PETAR ŠOLA, OIB: 18566621969, utvrđena tražbina iznosi 10.935.497,75 kuna, izmirila bi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10.935.497,75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d6) SANDI ŠOLA, OIB: 37448036126, utvrđena tražbina iznosi 17.200.000,00 kuna, izmirila bi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17.200.000,00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d7) TOMISLAV ŠOLA, OIB: 53323835402, utvrđena tražbina iznosi 73.014,41 kuna, izmirila bi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73.014,41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d8) VENDITA d.o.o., OIB: 91598506848, utvrđena tražbina iznosi 26.350.743,94 kuna, izmirila bi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otpiše 0%, utvrđene tražbine, tj. 0 kn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Da se 100% utvrđenih tražbina, tj. 26.350.743,94 kn, reprogramira na 5 godina (60 mjeseci), od čega je poček 2 godine, a otplata 3 godine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Kamata od 4,5% godišnje se ne obračunava u počeku a obračun počinje teći od početka otplate</w:t>
      </w:r>
    </w:p>
    <w:p w:rsidRDefault="00A45DC2" w:rsidP="00A45DC2" w:rsidR="00A45DC2" w:rsidRPr="00132991">
      <w:pPr>
        <w:numPr>
          <w:ilvl w:val="0"/>
          <w:numId w:val="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Otpis: 0% utvrđene tražbine, tj. 0 kn</w:t>
      </w:r>
    </w:p>
    <w:p w:rsidRDefault="00132991" w:rsidP="00A45DC2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 xml:space="preserve">e) </w:t>
      </w:r>
      <w:r w:rsidRPr="00132991">
        <w:rPr>
          <w:sz w:val="22"/>
          <w:szCs w:val="22"/>
          <w:u w:val="single"/>
        </w:rPr>
        <w:t>Razlučni vjerovnici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lastRenderedPageBreak/>
        <w:t>Utvrđene tražbine razlučnih vjerovnika iznose 269.892.496,79 kn, namiruju se odvojenim namirenjem na nekretninama, na kojima imaju zasnovana založna prava, a koja su u vlasništvu Dužnika i drugih založnih vjerovnika, a to su: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e1) ALPE ADRIA POSLOVODSTVO d.o.o., OIB: 99488126785, utvrđena tražbina u iznosu od 225.979.878,21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e2) KARLOVAČKA BANKA d.d., OIB: 08106331075, utvrđena tražbina u iznosu od 5.071.097,48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e3) ZVEZA BANK KLAGENFURT, OIB: 24250429800, utvrđena tražbina u iznosu od 38.841.521,10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3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Stranke ove nagodbe uređuju svoje odnose na način predložen u prihvaćenom Izmijenjenom planu financijskog i operativnog restrukturiranja dužnika i to pojedinačno za svakog vjerovnika, kako bi se jasno vidio pravni položaj svakog vjerovnika i njegove utvrđene tražbine, način, rokovi, i uvijeti namirenja tražbine, kako bi sklopljena Nagodba imala snagu ovršne isprave.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 xml:space="preserve">Uprava izjavljuje da ovaj tekst Nagodbe, koji je naveden za svakog vjerovnika odgovara sadržaju Izmijenjenog plana financijskog i operativnog restruktuiranja prihvaćenog pred Nagodbenim vijećem HR 02, te glasi kako slijedi: 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  <w:r w:rsidRPr="00132991">
        <w:rPr>
          <w:sz w:val="22"/>
          <w:szCs w:val="22"/>
          <w:u w:val="single"/>
        </w:rPr>
        <w:t>I   Grupa: Tijela Javne uprave i Trgovačka društva u većinskom vlasništvu RH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 xml:space="preserve">Predlagatelj-dužnik MATARA NEKRETNINE d.o.o. iz Sesveta, Primorska 5, OIB: 40282800740, zastupan po direktoru Petar Šola, obvezuje se podmiriti : 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5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Vjerovniku HRVATSKA GOSPODARSKA KOMORA, iz Zagreba, Rooseveltov trg 2, OIB: 85167032587, tražbinu u iznosu od 525,79 kuna, kako slijedi: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>
      <w:pPr>
        <w:numPr>
          <w:ilvl w:val="0"/>
          <w:numId w:val="6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100 % utvrđene tražbine, tj. 525,79 kuna, u 36 jednakih mjesečnih anuiteta, svaki u visini 15,64 kn, nakon isteka počeka 24 mjeseca od pravomoćnosti sklopljene predstečajne Nagodbe, pred nadležnim Trgovačkim sudom, u kojima je sadržana kamata 4,5% godišnje u otplati, a koji dospijevaju kako slijedi:</w:t>
      </w:r>
    </w:p>
    <w:p w:rsidRDefault="00132991" w:rsidP="00132991" w:rsidR="00132991" w:rsidRPr="00132991">
      <w:pPr>
        <w:ind w:left="735"/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tbl>
      <w:tblPr>
        <w:tblW w:type="dxa" w:w="4800"/>
        <w:tblInd w:type="dxa" w:w="-27"/>
        <w:tblLook w:val="04A0" w:noVBand="1" w:noHBand="0" w:lastColumn="0" w:firstColumn="1" w:lastRow="0" w:firstRow="1"/>
      </w:tblPr>
      <w:tblGrid>
        <w:gridCol w:w="960"/>
        <w:gridCol w:w="960"/>
        <w:gridCol w:w="960"/>
        <w:gridCol w:w="960"/>
        <w:gridCol w:w="960"/>
      </w:tblGrid>
      <w:tr w:rsidTr="00A45DC2" w:rsidR="00A45DC2" w:rsidRPr="00132991">
        <w:trPr>
          <w:trHeight w:val="49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Br. anuit.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525,79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13,67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1,97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512,12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13,72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1,92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498,4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13,77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1,87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484,63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13,82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1,82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470,81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13,88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1,77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456,93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1,71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443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13,98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429,02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414,99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14,08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1,56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400,91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386,77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14,19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372,58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358,34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344,04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329,69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315,29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14,46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300,83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286,31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271,75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257,13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14,68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0,96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242,45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14,73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227,72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14,79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212,93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14,84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198,09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0,74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183,19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168,24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15,01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0,63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153,23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138,16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0,52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123,04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0,46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107,86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92,62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77,33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61,98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46,57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15,47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15,52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15,58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15,58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15,64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288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37,27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563,06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5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Vjerovniku REPUBLIKA HRVATSKA – Porezna uprava Zagreb, iz Zagreba, Av.Dubrovnik 32, OIB: 18683136487, tražbinu u iznosu od 765,46 kuna, kako slijedi: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>
      <w:pPr>
        <w:numPr>
          <w:ilvl w:val="0"/>
          <w:numId w:val="6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100 % utvrđene tražbine, tj. 765,46 kuna, u 36 jednakih mjesečnih anuiteta, svaki u visini 22,77 kn, nakon isteka počeka 24 mjeseca od pravomoćnosti sklopljene predstečajne Nagodbe, pred nadležnim Trgovačkim sudom, u kojima je sadržana kamata 4,5% godišnje u otplati, a koji dospijevaju kako slijedi:</w:t>
      </w: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tbl>
      <w:tblPr>
        <w:tblW w:type="dxa" w:w="4800"/>
        <w:tblInd w:type="dxa" w:w="-27"/>
        <w:tblLook w:val="04A0" w:noVBand="1" w:noHBand="0" w:lastColumn="0" w:firstColumn="1" w:lastRow="0" w:firstRow="1"/>
      </w:tblPr>
      <w:tblGrid>
        <w:gridCol w:w="960"/>
        <w:gridCol w:w="960"/>
        <w:gridCol w:w="960"/>
        <w:gridCol w:w="960"/>
        <w:gridCol w:w="960"/>
      </w:tblGrid>
      <w:tr w:rsidTr="00A45DC2" w:rsidR="00A45DC2" w:rsidRPr="00132991">
        <w:trPr>
          <w:trHeight w:val="49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Br. anuit.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765,46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19,9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2,87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745,56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19,97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725,59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20,05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2,72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705,54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2,65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685,41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665,21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2,49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644,94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2,42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624,59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20,43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604,16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583,65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20,58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2,19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563,07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542,41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20,74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521,68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20,81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1,96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500,86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20,89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1,88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479,97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20,97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21,05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1,72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437,95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416,83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21,21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1,56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395,62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1,48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374,33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21,37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352,97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331,52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21,53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309,99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288,38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1,08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266,7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21,77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244,93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0,92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223,07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0,84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201,14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0,75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179,12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0,67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157,03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0,59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134,85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112,58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0,42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90,23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22,43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67,8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22,52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0,09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22,77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288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54,26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819,72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  <w:r w:rsidRPr="00132991">
        <w:rPr>
          <w:sz w:val="22"/>
          <w:szCs w:val="22"/>
          <w:u w:val="single"/>
        </w:rPr>
        <w:t xml:space="preserve">II Grupa: Financijske institucije 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 xml:space="preserve">Utvrđene tražbine financijskih institucija iznose: 0 kn 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 xml:space="preserve">   </w:t>
      </w:r>
      <w:r w:rsidRPr="00132991">
        <w:rPr>
          <w:sz w:val="22"/>
          <w:szCs w:val="22"/>
          <w:u w:val="single"/>
        </w:rPr>
        <w:t xml:space="preserve">  III Grupa : Ostali vjerovnici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 xml:space="preserve">Predlagatelj-dužnik MATARA NEKRETNINE d.o.o. iz Sesveta, Primorska 5, OIB: 40282800740, zastupana po direktoru Petar Šola, obvezuje se podmiriti : 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7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Vjerovniku COMPARO d.o.o., iz Nove Gradiške, Željeznička bb, OIB : 88113902162, tražbinu u iznosu od 2.992,00 kuna, kako slijedi 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>
      <w:pPr>
        <w:numPr>
          <w:ilvl w:val="0"/>
          <w:numId w:val="8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100 % utvrđene tražbine, tj. 2.992,00 kuna, u 36 jednakih mjesečnih anuiteta, svaki u visini 89,00 kn, nakon isteka počeka 24 mjeseca od pravomoćnosti sklopljene predstečajne Nagodbe, pred nadležnim Trgovačkim sudom, u kojima je sadržana kamata 4,5% godišnje u otplati, a koji dospijevaju kako slijedi:</w:t>
      </w: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tbl>
      <w:tblPr>
        <w:tblW w:type="dxa" w:w="4800"/>
        <w:tblInd w:type="dxa" w:w="-27"/>
        <w:tblLook w:val="04A0" w:noVBand="1" w:noHBand="0" w:lastColumn="0" w:firstColumn="1" w:lastRow="0" w:firstRow="1"/>
      </w:tblPr>
      <w:tblGrid>
        <w:gridCol w:w="928"/>
        <w:gridCol w:w="986"/>
        <w:gridCol w:w="948"/>
        <w:gridCol w:w="952"/>
        <w:gridCol w:w="986"/>
      </w:tblGrid>
      <w:tr w:rsidTr="00A45DC2" w:rsidR="00A45DC2" w:rsidRPr="00132991">
        <w:trPr>
          <w:trHeight w:val="49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Br. anuit.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2.992,00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77,78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11,22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2.914,22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2.836,14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78,37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10,64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2.757,78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10,34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2.679,12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78,96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10,05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2.600,16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79,25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9,75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2.520,91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79,55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2.441,36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79,85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9,16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2.361,51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80,15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8,86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2.281,36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80,45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8,56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2.200,91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80,75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8,25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2.120,17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81,05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2.039,11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81,36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7,65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1.957,76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81,66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7,34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1.876,10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81,97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7,04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1.794,13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82,27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6,73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1.711,85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82,58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6,42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1.629,27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82,89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1.546,38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83,2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5,8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1.463,17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83,52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5,49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1.379,66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83,83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1.295,83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84,14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4,86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1.211,69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84,46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4,54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1.127,23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84,78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1.042,45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85,09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957,36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85,41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3,59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871,94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85,73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3,27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786,21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86,05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700,16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86,38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2,63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613,78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86,7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527,08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87,03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1,98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440,05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87,35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1,65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352,7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87,68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265,02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88,01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177,01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88,34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88,67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88,67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288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212,1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3.204,10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132991" w:rsidR="00A45DC2">
      <w:pPr>
        <w:numPr>
          <w:ilvl w:val="0"/>
          <w:numId w:val="7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Vjerovniku OPATOVINA PROJEKT d.o.o., iz Sesveta, Primorska 5, OIB : 75108231896, tražbinu u iznosu od 17.974.843,81 kuna</w:t>
      </w:r>
      <w:r w:rsidR="00132991">
        <w:rPr>
          <w:sz w:val="22"/>
          <w:szCs w:val="22"/>
        </w:rPr>
        <w:t>, kako slijedi</w:t>
      </w:r>
      <w:r w:rsidRPr="00132991">
        <w:rPr>
          <w:sz w:val="22"/>
          <w:szCs w:val="22"/>
        </w:rPr>
        <w:t>:</w:t>
      </w: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12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lastRenderedPageBreak/>
        <w:t>100 % utvrđene tražbine, tj. 17.974.843,81 kuna, u 36 jednakih mjesečnih anuiteta, svaki u visini 534.696,30 kn, nakon isteka počeka 24 mjeseca od pravomoćnosti sklopljene predstečajne Nagodbe, pred nadležnim Trgovačkim sudom, u kojima je sadržana kamata 4,5% godišnje u otplati, a koji dospijevaju kako slijedi: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tbl>
      <w:tblPr>
        <w:tblW w:type="dxa" w:w="6020"/>
        <w:tblInd w:type="dxa" w:w="-27"/>
        <w:tblLook w:val="04A0" w:noVBand="1" w:noHBand="0" w:lastColumn="0" w:firstColumn="1" w:lastRow="0" w:firstRow="1"/>
      </w:tblPr>
      <w:tblGrid>
        <w:gridCol w:w="711"/>
        <w:gridCol w:w="1481"/>
        <w:gridCol w:w="1206"/>
        <w:gridCol w:w="1371"/>
        <w:gridCol w:w="1481"/>
      </w:tblGrid>
      <w:tr w:rsidTr="00A45DC2" w:rsidR="00A45DC2" w:rsidRPr="00132991">
        <w:trPr>
          <w:trHeight w:val="315"/>
        </w:trPr>
        <w:tc>
          <w:tcPr>
            <w:tcW w:type="dxa" w:w="95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Br. anuit.</w:t>
            </w:r>
          </w:p>
        </w:tc>
        <w:tc>
          <w:tcPr>
            <w:tcW w:type="dxa" w:w="13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115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12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13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17.974.840,00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467.290,70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67.405,66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17.507.550,00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469.043,00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65.653,33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17.038.510,00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470.801,90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63.894,42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16.567.710,00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472.567,40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62.128,91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16.095.140,00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474.339,50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60.356,79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15.620.800,00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476.118,30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58.578,01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15.144.690,00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477.903,80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56.792,57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14.666.780,00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479.695,90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55.000,43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14.187.090,00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481.494,80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53.201,57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13.705.590,00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483.300,30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51.395,96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13.222.290,00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485.112,70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49.583,59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12.737.180,00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486.931,90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47.764,41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12.250.250,00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488.757,90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45.938,42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11.761.490,00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490.590,80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44.105,57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11.270.900,00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492.430,40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42.265,86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10.778.470,00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494.277,10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40.419,25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10.284.190,00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496.130,60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38.565,71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9.788.058,00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497.991,10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36.705,21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9.290.067,00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499.858,60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34.837,75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8.790.208,00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501.733,00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32.963,28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8.288.475,00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503.614,50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31.081,78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7.784.861,00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505.503,10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29.193,23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7.279.358,00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507.398,70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27.297,59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6.771.959,00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509.301,50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25.394,85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6.262.658,00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511.211,30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23.484,96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5.751.446,00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513.128,40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21.567,92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5.238.318,00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515.052,60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19.643,69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4.723.265,00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516.984,10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17.712,24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4.206.281,00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518.922,80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15.773,55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3.687.358,00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520.868,70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13.827,59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3.166.490,00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522.822,00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11.874,33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2.643.668,00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524.782,60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9.913,75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2.118.885,00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526.750,50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7.945,82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1.592.135,00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528.725,80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5.970,50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1.063.409,00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530.708,50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3.987,78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532.700,30</w:t>
            </w:r>
          </w:p>
        </w:tc>
        <w:tc>
          <w:tcPr>
            <w:tcW w:type="dxa" w:w="11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532.698,70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1.997,63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534.696,30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3422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12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1.274.224,00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19.249.070,00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132991" w:rsidP="00132991" w:rsidR="00132991">
      <w:pPr>
        <w:ind w:left="284"/>
        <w:jc w:val="both"/>
        <w:rPr>
          <w:sz w:val="22"/>
          <w:szCs w:val="22"/>
        </w:rPr>
      </w:pPr>
    </w:p>
    <w:p w:rsidRDefault="00A45DC2" w:rsidP="00132991" w:rsidR="00A45DC2" w:rsidRPr="00132991">
      <w:pPr>
        <w:pStyle w:val="Odlomakpopisa"/>
        <w:numPr>
          <w:ilvl w:val="0"/>
          <w:numId w:val="7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lastRenderedPageBreak/>
        <w:t>Vjerovniku VENDITA d.o.o., iz Sesveta, Primorska 5, OIB : 91598506848, tražbinu u iznosu od 4.625,00 kuna, kako slijedi 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>
      <w:pPr>
        <w:numPr>
          <w:ilvl w:val="0"/>
          <w:numId w:val="13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100 % utvrđene tražbine, tj. 4.625,00 kuna, u 36 jednakih mjesečnih anuiteta, svaki u visini 137,58 kn, nakon isteka počeka 24 mjeseca od pravomoćnosti sklopljene predstečajne Nagodbe, pred nadležnim Trgovačkim sudom, u kojima je sadržana kamata 4,5% godišnje u otplati, a koji dospijevaju kako slijedi:</w:t>
      </w: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tbl>
      <w:tblPr>
        <w:tblW w:type="dxa" w:w="5680"/>
        <w:tblInd w:type="dxa" w:w="-27"/>
        <w:tblLook w:val="04A0" w:noVBand="1" w:noHBand="0" w:lastColumn="0" w:firstColumn="1" w:lastRow="0" w:firstRow="1"/>
      </w:tblPr>
      <w:tblGrid>
        <w:gridCol w:w="955"/>
        <w:gridCol w:w="1156"/>
        <w:gridCol w:w="1232"/>
        <w:gridCol w:w="1351"/>
        <w:gridCol w:w="986"/>
      </w:tblGrid>
      <w:tr w:rsidTr="00A45DC2" w:rsidR="00A45DC2" w:rsidRPr="00132991">
        <w:trPr>
          <w:trHeight w:val="49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Br. anuit.</w:t>
            </w:r>
          </w:p>
        </w:tc>
        <w:tc>
          <w:tcPr>
            <w:tcW w:type="dxa" w:w="11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4.625,00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120,24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17,34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4.504,76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120,69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16,89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4.384,08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121,14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16,44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4.262,94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121,59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4.141,35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122,05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15,53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4.019,30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122,51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3.896,79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122,97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3.773,82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123,43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14,15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3.650,39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123,89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3.526,50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124,36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13,22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3.402,15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124,82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12,76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3.277,33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125,29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3.152,04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125,76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11,82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3.026,28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126,23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2.900,05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126,7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10,88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2.773,34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127,18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10,4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2.646,16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127,66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9,92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2.518,51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128,14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9,44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2.390,37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128,62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8,96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2.261,76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129,1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8,48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2.132,66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129,58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2.003,08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130,07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1.873,01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130,56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1.742,45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131,05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6,53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1.611,41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131,54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6,04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1.479,87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132,03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1.347,84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132,53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5,05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1.215,32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133,02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4,56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1.082,29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133,52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948,77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134,02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3,56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814,75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134,52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680,23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135,03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545,2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135,54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2,04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409,66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136,04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1,54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273,62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136,55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137,07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0,51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137,58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336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327,86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4.952,86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 xml:space="preserve">IV </w:t>
      </w:r>
      <w:r w:rsidRPr="00132991">
        <w:rPr>
          <w:sz w:val="22"/>
          <w:szCs w:val="22"/>
        </w:rPr>
        <w:tab/>
      </w:r>
      <w:r w:rsidRPr="00132991">
        <w:rPr>
          <w:sz w:val="22"/>
          <w:szCs w:val="22"/>
          <w:u w:val="single"/>
        </w:rPr>
        <w:t>Ostali vjerovnici - jamci</w:t>
      </w: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Predlagatelj-dužnik MATARA NEKRETNINE d.o.o. iz Sesveta, Primorska 5, OIB: 40282800740, zastupana po direktoru Petar Šola, obvezuje se podmiriti sukladno članku 72a, a u slučaju nastupa regresne obveze od strane dužnika: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9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Vjerovniku INVEST HOLDING d.o.o., Podolnica 3, Sesvetski Kraljevec, OIB: 84789298274, utvrđena tražbina u iznosu od 292.765,77 kn, izmiruje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>
      <w:pPr>
        <w:numPr>
          <w:ilvl w:val="0"/>
          <w:numId w:val="10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100 % utvrđene tražbine, tj. 292.765,77 kuna, u 36 jednakih mjesečnih anuiteta, svaki u visini 8.708,88 kn, nakon isteka počeka 24 mjeseca od pravomoćnosti sklopljene predstečajne Nagodbe, pred nadležnim Trgovačkim sudom, u kojima je sadržana kamata 4,5% godišnje u otplati, a koji dospijevaju kako slijedi:</w:t>
      </w: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tbl>
      <w:tblPr>
        <w:tblW w:type="dxa" w:w="5380"/>
        <w:tblInd w:type="dxa" w:w="-27"/>
        <w:tblLook w:val="04A0" w:noVBand="1" w:noHBand="0" w:lastColumn="0" w:firstColumn="1" w:lastRow="0" w:firstRow="1"/>
      </w:tblPr>
      <w:tblGrid>
        <w:gridCol w:w="805"/>
        <w:gridCol w:w="1287"/>
        <w:gridCol w:w="986"/>
        <w:gridCol w:w="1096"/>
        <w:gridCol w:w="1206"/>
      </w:tblGrid>
      <w:tr w:rsidTr="00A45DC2" w:rsidR="00A45DC2" w:rsidRPr="00132991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Br. anuit.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10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292.765,80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7.611,01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1.097,87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285.154,80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7.639,55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1.069,33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277.515,20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7.668,20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1.040,68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269.847,00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7.696,96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1.011,93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262.150,10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7.725,82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983,06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254.424,30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7.754,79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954,09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246.669,50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7.783,87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925,01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238.885,60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7.813,06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895,82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231.072,50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7.842,36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866,52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223.230,20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7.871,77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837,11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215.358,40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7.901,29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807,59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207.457,10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7.930,92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777,96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199.526,20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7.960,66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748,22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191.565,50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7.990,51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718,37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183.575,00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8.020,48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688,41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175.554,50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8.050,55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658,33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167.504,00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8.080,74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628,14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159.423,30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8.111,04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597,84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151.312,20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8.141,46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567,42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143.170,80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8.171,99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536,89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134.998,80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8.202,64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506,25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126.796,10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8.233,40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475,49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118.562,80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8.264,27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444,61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110.298,50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8.295,26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413,62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102.003,20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8.326,37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382,51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93.676,85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8.357,59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351,29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85.319,26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8.388,93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319,95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76.930,33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8.420,39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288,49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68.509,94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8.451,97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256,91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60.057,97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8.483,66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225,22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51.574,30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8.515,48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193,4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43.058,83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8.547,41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161,47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34.511,42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8.579,46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129,42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25.931,96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8.611,64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97,24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17.320,32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8.643,93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64,95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8.676,39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8.676,35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32,54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8.708,88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334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20.753,96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313.519,70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9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Vjerovniku KABA NEKRETNINE d.o.o. u stečaju, Podolnica 3, Sesvetski Kraljevec, OIB: 52872628368, utvrđena tražbina u iznosu od 3.458.694,22 kn, izmiruje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>
      <w:pPr>
        <w:numPr>
          <w:ilvl w:val="0"/>
          <w:numId w:val="14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100 % utvrđene tražbine, tj. 3.458.694,22 kuna, u 36 jednakih mjesečnih anuiteta, svaki u visini 102.885,50 kn, nakon isteka počeka 24 mjeseca od pravomoćnosti sklopljene predstečajne Nagodbe, pred nadležnim Trgovačkim sudom, u kojima je sadržana kamata 4,5% godišnje u otplati, a koji dospijevaju kako slijedi:</w:t>
      </w: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tbl>
      <w:tblPr>
        <w:tblW w:type="dxa" w:w="5900"/>
        <w:tblInd w:type="dxa" w:w="-27"/>
        <w:tblLook w:val="04A0" w:noVBand="1" w:noHBand="0" w:lastColumn="0" w:firstColumn="1" w:lastRow="0" w:firstRow="1"/>
      </w:tblPr>
      <w:tblGrid>
        <w:gridCol w:w="742"/>
        <w:gridCol w:w="1371"/>
        <w:gridCol w:w="1206"/>
        <w:gridCol w:w="1206"/>
        <w:gridCol w:w="1375"/>
      </w:tblGrid>
      <w:tr w:rsidTr="00A45DC2" w:rsidR="00A45DC2" w:rsidRPr="00132991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Br. anuit.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11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10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14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3.458.694,00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89.915,41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12.970,10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3.368.779,00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90.252,59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12.632,92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3.278.526,00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90.591,03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12.294,47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3.187.935,00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90.930,75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11.954,76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3.097.005,00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91.271,74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11.613,77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3.005.733,00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91.614,01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11.271,50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2.914.119,00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91.957,56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10.927,95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2.822.161,00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92.302,41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10.583,10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2.729.859,00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92.648,54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10.236,97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2.637.210,00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92.995,97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9.889,54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2.544.214,00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93.344,70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9.540,80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2.450.870,00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93.694,75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9.190,76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2.357.175,00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94.046,10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8.839,41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2.263.129,00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94.398,77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8.486,73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2.168.730,00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94.752,77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8.132,74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2.073.977,00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95.108,09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7.777,42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1.978.869,00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95.464,75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7.420,76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1.883.404,00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95.822,74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7.062,77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1.787.582,00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96.182,08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6.703,43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1.691.400,00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96.542,76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6.342,75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1.594.857,00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96.904,80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5.980,71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1.497.952,00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97.268,19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5.617,32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1.400.684,00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97.632,95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5.252,56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1.303.051,00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97.999,07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4.886,44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1.205.052,00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98.366,56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4.518,94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1.106.685,00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98.735,44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4.150,07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1.007.950,00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99.105,70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3.779,81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908.843,90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99.477,34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3.408,17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809.366,50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99.850,38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3.035,12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709.516,10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100.224,80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2.660,69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609.291,30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100.600,70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2.284,84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508.690,70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100.977,90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1.907,59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407.712,80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101.356,60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1.528,92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306.356,20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101.736,70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1.148,84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204.619,50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102.118,20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767,32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102.501,30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102.501,10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384,38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102.885,50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342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245.184,40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3.703.878,00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  <w:u w:val="single"/>
        </w:rPr>
      </w:pPr>
    </w:p>
    <w:p w:rsidRDefault="00A45DC2" w:rsidP="00A45DC2" w:rsidR="00A45DC2" w:rsidRPr="00132991">
      <w:pPr>
        <w:numPr>
          <w:ilvl w:val="0"/>
          <w:numId w:val="9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Vjerovniku KARLOVAČKA BANKA d.d. iz Karlovca, I.G.Kovačića 1, OIB: 08106331075, utvrđena tražbina u iznosu od 12.836.945,56 kn, izmiruje se na način: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>
      <w:pPr>
        <w:numPr>
          <w:ilvl w:val="0"/>
          <w:numId w:val="15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100 % utvrđene tražbine, tj. 12.836.945,56 kuna, u 36 jednakih mjesečnih anuiteta, svaki u visini 381.859,60 kn, nakon isteka počeka 24 mjeseca od pravomoćnosti sklopljene predstečajne Nagodbe, pred nadležnim Trgovačkim sudom, u kojima je sadržana kamata 4,5% godišnje u otplati, a koji dospijevaju kako slijedi:</w:t>
      </w: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tbl>
      <w:tblPr>
        <w:tblW w:type="dxa" w:w="6280"/>
        <w:tblInd w:type="dxa" w:w="-27"/>
        <w:tblLook w:val="04A0" w:noVBand="1" w:noHBand="0" w:lastColumn="0" w:firstColumn="1" w:lastRow="0" w:firstRow="1"/>
      </w:tblPr>
      <w:tblGrid>
        <w:gridCol w:w="831"/>
        <w:gridCol w:w="1481"/>
        <w:gridCol w:w="1281"/>
        <w:gridCol w:w="1206"/>
        <w:gridCol w:w="1481"/>
      </w:tblGrid>
      <w:tr w:rsidTr="00A45DC2" w:rsidR="00A45DC2" w:rsidRPr="00132991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Br. anuit.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10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14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12.836.950,00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333.721,10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48.138,55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12.503.230,00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334.972,50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46.887,09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12.168.250,00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336.228,70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45.630,95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11.832.020,00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337.489,50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44.370,09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11.494.530,00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338.755,10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43.104,50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11.155.780,00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340.025,50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41.834,17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10.815.750,00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341.300,60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40.559,07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10.474.450,00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342.580,40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39.279,20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10.131.870,00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343.865,10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37.994,52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9.788.007,00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345.154,60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36.705,03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9.442.852,00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346.448,90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35.410,70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9.096.403,00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347.748,10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34.111,51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8.748.655,00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349.052,20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32.807,46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8.399.603,00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350.361,10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31.498,51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8.049.242,00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351.675,00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30.184,66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7.697.567,00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352.993,80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28.865,88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7.344.573,00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354.317,50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27.542,15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6.990.256,00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355.646,20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26.213,46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6.634.610,00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356.979,80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24.879,79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6.277.630,00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358.318,50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23.541,11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5.919.311,00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359.662,20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22.197,42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5.559.649,00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361.010,90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20.848,68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5.198.638,00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362.364,70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19.494,89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4.836.274,00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363.723,60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18.136,03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4.472.550,00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365.087,60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16.772,06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4.107.463,00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366.456,60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15.402,98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3.741.006,00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367.830,80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14.028,77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3.373.175,00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369.210,20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12.649,41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3.003.965,00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370.594,80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11.264,87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2.633.370,00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371.984,50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9.875,14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2.261.386,00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373.379,40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8.480,20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1.888.006,00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374.779,60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7.080,02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1.513.227,00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376.185,00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5.674,60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1.137.042,00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377.595,70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4.263,91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759.445,90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379.011,70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2.847,92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380.434,20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380.433,00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1.426,63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381.859,60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380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910.001,90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13.746.950,00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9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Vjerovniku MARIJA ŠOLA, iz Sesveta, Primorska 5, OIB: 65950098414, tražbinu u iznosu od 117.386,05 kuna, kako slijedi: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>
      <w:pPr>
        <w:numPr>
          <w:ilvl w:val="0"/>
          <w:numId w:val="16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100 % utvrđene tražbine, tj. 117.386,05 kuna, u 36 jednakih mjesečnih anuiteta, svaki u visini 3.491,87 kn, nakon isteka počeka 24 mjeseca od pravomoćnosti sklopljene predstečajne Nagodbe, pred nadležnim Trgovačkim sudom, u kojima je sadržana kamata 4,5% godišnje u otplati, a koji dospijevaju kako slijedi:</w:t>
      </w: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tbl>
      <w:tblPr>
        <w:tblW w:type="dxa" w:w="5060"/>
        <w:tblInd w:type="dxa" w:w="-27"/>
        <w:tblLook w:val="04A0" w:noVBand="1" w:noHBand="0" w:lastColumn="0" w:firstColumn="1" w:lastRow="0" w:firstRow="1"/>
      </w:tblPr>
      <w:tblGrid>
        <w:gridCol w:w="711"/>
        <w:gridCol w:w="1206"/>
        <w:gridCol w:w="986"/>
        <w:gridCol w:w="986"/>
        <w:gridCol w:w="1206"/>
      </w:tblGrid>
      <w:tr w:rsidTr="00A45DC2" w:rsidR="00A45DC2" w:rsidRPr="00132991">
        <w:trPr>
          <w:trHeight w:val="49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Br. anuit.</w:t>
            </w:r>
          </w:p>
        </w:tc>
        <w:tc>
          <w:tcPr>
            <w:tcW w:type="dxa" w:w="11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10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117.386,00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3.051,68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440,2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114.334,40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3.063,12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428,75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111.271,30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3.074,61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417,27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108.196,60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3.086,14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405,74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105.110,50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3.097,71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394,16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102.012,80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3.109,33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382,55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98.903,47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3.120,99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370,89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95.782,48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3.132,69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359,18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92.649,80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3.144,44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347,44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89.505,36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3.156,23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335,65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86.349,13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3.168,06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323,81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83.181,07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3.179,95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311,93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80.001,13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3.191,87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300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76.809,26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3.203,84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288,03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73.605,42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3.215,85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276,02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70.389,57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3.227,91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263,96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67.161,66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3.240,02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251,86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63.921,64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3.252,17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239,71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60.669,47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3.264,36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227,51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57.405,11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3.276,61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215,27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54.128,50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3.288,89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202,98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50.839,61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3.301,23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190,65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47.538,39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3.313,61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178,27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44.224,78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3.326,03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165,84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40.898,75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3.338,50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153,37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37.560,25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3.351,02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140,85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34.209,22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3.363,59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128,28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30.845,63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3.376,20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115,67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27.469,43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3.388,86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103,01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24.080,57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3.401,57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90,3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20.678,99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3.414,33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77,55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17.264,67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3.427,13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64,74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13.837,54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3.439,98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51,89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10.397,55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3.452,88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38,99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6.944,67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3.465,83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26,04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3.478,84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3.478,83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13,05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3.491,87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304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8.321,42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125.707,50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9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Vjerovniku PETAR ŠOLA, iz Sesveta, Primorska 5, OIB: 18566621969, tražbinu u iznosu od 10.935.497,75 kuna, kako slijedi: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17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100 % utvrđene tražbine, tj. 10.935.497,75 kuna, u 36 jednakih mjesečnih anuiteta, svaki u visini 325.297,40 kn, nakon isteka počeka 24 mjeseca od pravomoćnosti sklopljene predstečajne Nagodbe, pred nadležnim Trgovačkim sudom, u kojima je sadržana kamata 4,5% godišnje u otplati, a koji dospijevaju kako slijedi: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tbl>
      <w:tblPr>
        <w:tblW w:type="dxa" w:w="6200"/>
        <w:tblInd w:type="dxa" w:w="-27"/>
        <w:tblLook w:val="04A0" w:noVBand="1" w:noHBand="0" w:lastColumn="0" w:firstColumn="1" w:lastRow="0" w:firstRow="1"/>
      </w:tblPr>
      <w:tblGrid>
        <w:gridCol w:w="776"/>
        <w:gridCol w:w="1481"/>
        <w:gridCol w:w="1256"/>
        <w:gridCol w:w="1206"/>
        <w:gridCol w:w="1481"/>
      </w:tblGrid>
      <w:tr w:rsidTr="00A45DC2" w:rsidR="00A45DC2" w:rsidRPr="00132991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Br. anuit.</w:t>
            </w:r>
          </w:p>
        </w:tc>
        <w:tc>
          <w:tcPr>
            <w:tcW w:type="dxa" w:w="14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14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11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10.935.500,00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284.289,30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41.008,12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10.651.210,00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285.355,40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39.942,03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10.365.850,00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286.425,40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38.871,95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10.079.430,00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287.499,60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37.797,86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9.791.929,00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288.577,70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36.719,73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9.503.351,00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289.659,80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35.637,57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9.213.691,00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290.746,10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34.551,34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8.922.945,00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291.836,40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33.461,04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8.631.109,00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292.930,80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32.366,66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8.338.178,00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294.029,30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31.268,17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8.044.149,00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295.131,80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30.165,56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7.749.017,00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296.238,60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29.058,81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7.452.779,00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297.349,50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27.947,92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7.155.429,00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298.464,60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26.832,86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6.856.965,00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299.583,80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25.713,62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6.557.381,00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300.707,20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24.590,18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6.256.674,00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301.834,90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23.462,53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5.954.839,00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302.966,80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22.330,64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5.651.872,00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304.102,90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21.194,52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5.347.769,00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305.243,30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20.054,13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5.042.526,00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306.387,90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18.909,47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4.736.138,00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307.536,90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17.760,52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4.428.601,00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308.690,20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16.607,25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4.119.910,00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309.847,80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15.449,66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3.810.063,00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311.009,70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14.287,73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3.499.053,00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312.176,00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13.121,45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3.186.877,00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313.346,60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11.950,79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2.873.530,00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314.521,70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10.775,74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2.559.008,00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315.701,10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9.596,28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2.243.307,00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316.885,00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8.412,40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1.926.422,00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318.073,30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7.224,08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1.608.349,00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319.266,10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6.031,31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1.289.083,00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320.463,30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4.834,06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968.619,30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321.665,10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3.632,32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646.954,10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322.871,30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2.426,08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324.082,80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324.082,10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1.215,31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325.297,40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376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775.209,60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11.710.710,00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9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Vjerovniku SANDI ŠOLA, iz Zagreba, Lašćinska cesta 79a, OIB: 37448036126, tražbinu u iznosu od 17.200.000,00 kuna, kako slijedi: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>
      <w:pPr>
        <w:numPr>
          <w:ilvl w:val="0"/>
          <w:numId w:val="18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100 % utvrđene tražbine, tj. 17.200.000,00 kuna, u 36 jednakih mjesečnih anuiteta, svaki u visini 511.647,10 kn, nakon isteka počeka 24 mjeseca od pravomoćnosti sklopljene predstečajne Nagodbe, pred nadležnim Trgovačkim sudom, u kojima je sadržana kamata 4,5% godišnje u otplati, a koji dospijevaju kako slijedi:</w:t>
      </w: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>
      <w:pPr>
        <w:jc w:val="both"/>
        <w:rPr>
          <w:sz w:val="22"/>
          <w:szCs w:val="22"/>
        </w:rPr>
      </w:pPr>
    </w:p>
    <w:p w:rsidRDefault="00132991" w:rsidP="00132991" w:rsidR="00132991" w:rsidRPr="00132991">
      <w:pPr>
        <w:jc w:val="both"/>
        <w:rPr>
          <w:sz w:val="22"/>
          <w:szCs w:val="22"/>
        </w:rPr>
      </w:pPr>
    </w:p>
    <w:tbl>
      <w:tblPr>
        <w:tblW w:type="dxa" w:w="6160"/>
        <w:tblInd w:type="dxa" w:w="-27"/>
        <w:tblLook w:val="04A0" w:noVBand="1" w:noHBand="0" w:lastColumn="0" w:firstColumn="1" w:lastRow="0" w:firstRow="1"/>
      </w:tblPr>
      <w:tblGrid>
        <w:gridCol w:w="711"/>
        <w:gridCol w:w="1481"/>
        <w:gridCol w:w="1206"/>
        <w:gridCol w:w="1371"/>
        <w:gridCol w:w="1481"/>
      </w:tblGrid>
      <w:tr w:rsidTr="00A45DC2" w:rsidR="00A45DC2" w:rsidRPr="00132991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lastRenderedPageBreak/>
              <w:t>Br. anuit.</w:t>
            </w:r>
          </w:p>
        </w:tc>
        <w:tc>
          <w:tcPr>
            <w:tcW w:type="dxa" w:w="14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11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17.200.000,00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447.147,10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64.500,00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16.752.850,00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448.823,90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62.823,20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16.304.030,00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450.507,00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61.140,11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15.853.520,00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452.196,30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59.450,71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15.401.330,00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453.892,10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57.754,97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14.947.430,00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455.594,20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56.052,88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14.491.840,00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457.302,70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54.344,40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14.034.540,00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459.017,60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52.629,51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13.575.520,00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460.738,90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50.908,20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13.114.780,00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462.466,60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49.180,43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12.652.310,00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464.200,90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47.446,17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12.188.110,00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465.941,70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45.705,42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11.722.170,00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467.688,90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43.958,14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11.254.480,00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469.442,80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42.204,30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10.785.040,00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471.203,20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40.443,89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10.313.840,00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472.970,20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38.676,88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9.840.865,00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474.743,80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36.903,24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9.366.121,00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476.524,10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35.122,95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8.889.597,00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478.311,10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33.335,99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8.411.286,00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480.104,80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31.542,32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7.931.181,00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481.905,10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29.741,93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7.449.276,00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483.712,30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27.934,79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6.965.564,00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485.526,20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26.120,86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6.480.038,00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487.346,90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24.300,14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5.992.691,00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489.174,50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22.472,59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5.503.516,00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491.008,90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20.638,18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5.012.507,00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492.850,20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18.796,90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4.519.657,00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494.698,30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16.948,71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4.024.959,00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496.553,50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15.093,59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3.528.405,00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498.415,50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13.231,52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3.029.990,00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500.284,60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11.362,46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2.529.705,00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502.160,70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9.486,40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2.027.545,00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504.043,80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7.603,29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1.523.501,00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505.933,90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5.713,13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1.017.567,00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507.831,20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3.815,88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509.735,80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509.735,60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1.911,51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511.647,10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348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1.219.296,00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18.419.290,00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9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Vjerovniku TOMISLAV ŠOLA, iz Sesveta, Primorska 5, OIB: 53323835402, tražbinu u iznosu od 73.014,41 kuna, kako slijedi: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19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lastRenderedPageBreak/>
        <w:t>100 % utvrđene tražbine, tj. 73.014,41 kuna, u 36 jednakih mjesečnih anuiteta, svaki u visini 2.171,95 kn, nakon isteka počeka 24 mjeseca od pravomoćnosti sklopljene predstečajne Nagodbe, pred nadležnim Trgovačkim sudom, u kojima je sadržana kamata 4,5% godišnje u otplati, a koji dospijevaju kako slijedi: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tbl>
      <w:tblPr>
        <w:tblW w:type="dxa" w:w="5720"/>
        <w:tblInd w:type="dxa" w:w="-27"/>
        <w:tblLook w:val="04A0" w:noVBand="1" w:noHBand="0" w:lastColumn="0" w:firstColumn="1" w:lastRow="0" w:firstRow="1"/>
      </w:tblPr>
      <w:tblGrid>
        <w:gridCol w:w="925"/>
        <w:gridCol w:w="1117"/>
        <w:gridCol w:w="1274"/>
        <w:gridCol w:w="1308"/>
        <w:gridCol w:w="1096"/>
      </w:tblGrid>
      <w:tr w:rsidTr="00A45DC2" w:rsidR="00A45DC2" w:rsidRPr="00132991">
        <w:trPr>
          <w:trHeight w:val="49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Br. anuit.</w:t>
            </w:r>
          </w:p>
        </w:tc>
        <w:tc>
          <w:tcPr>
            <w:tcW w:type="dxa" w:w="11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73.014,41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1.898,15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273,8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71.116,26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1.905,27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266,69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69.210,99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1.912,41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259,54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67.298,58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1.919,58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252,37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65.378,99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1.926,78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245,17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63.452,21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1.934,01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237,95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61.518,20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1.941,26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230,69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59.576,94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1.948,54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223,41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57.628,40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1.955,85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216,11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55.672,55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1.963,18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208,77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53.709,37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1.970,54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201,41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51.738,83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1.977,93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194,02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49.760,89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1.985,35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186,6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47.775,54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1.992,80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179,16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45.782,75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2.000,27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171,69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43.782,48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2.007,77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164,18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41.774,71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2.015,30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156,66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39.759,41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2.022,86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149,1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37.736,55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2.030,44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141,51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35.706,11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2.038,06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133,9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33.668,06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2.045,70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126,26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31.622,36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2.053,37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118,58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29.568,99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2.061,07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110,88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27.507,92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2.068,80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103,15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25.439,12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2.076,56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95,4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23.362,56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2.084,34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87,61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21.278,22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2.092,16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79,79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19.186,06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2.100,01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71,95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17.086,05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2.107,88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64,07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14.978,17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2.115,79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56,17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12.862,39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2.123,72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10.738,67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2.131,68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40,27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8.606,98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2.139,68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32,28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6.467,31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2.147,70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24,25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4.319,60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2.155,76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16,2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2.163,85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2.163,84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2.171,95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340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5.175,94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78.190,34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>
      <w:pPr>
        <w:jc w:val="both"/>
        <w:rPr>
          <w:sz w:val="22"/>
          <w:szCs w:val="22"/>
        </w:rPr>
      </w:pPr>
    </w:p>
    <w:p w:rsidRDefault="00132991" w:rsidP="00A45DC2" w:rsidR="00132991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9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lastRenderedPageBreak/>
        <w:t>Vjerovniku VENDITA d.o.o., iz Sesveta, Primorska 5, OIB : 91598506848, tražbinu u iznosu od 26.350.743,94 kuna, kako slijedi 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20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100 % utvrđene tražbine, tj. 26.350.743,94 kuna, u 36 jednakih mjesečnih anuiteta, svaki u visini 783.853,60 kn, nakon isteka počeka 24 mjeseca od pravomoćnosti sklopljene predstečajne Nagodbe, pred nadležnim Trgovačkim sudom, u kojima je sadržana kamata 4,5% godišnje u otplati, a koji dospijevaju kako slijedi: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tbl>
      <w:tblPr>
        <w:tblW w:type="dxa" w:w="6260"/>
        <w:tblInd w:type="dxa" w:w="-27"/>
        <w:tblLook w:val="04A0" w:noVBand="1" w:noHBand="0" w:lastColumn="0" w:firstColumn="1" w:lastRow="0" w:firstRow="1"/>
      </w:tblPr>
      <w:tblGrid>
        <w:gridCol w:w="717"/>
        <w:gridCol w:w="1481"/>
        <w:gridCol w:w="1210"/>
        <w:gridCol w:w="1371"/>
        <w:gridCol w:w="1481"/>
      </w:tblGrid>
      <w:tr w:rsidTr="00A45DC2" w:rsidR="00A45DC2" w:rsidRPr="00132991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Br. anuit.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Ostatak duga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Otplata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Kamata</w:t>
            </w:r>
          </w:p>
        </w:tc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Anuitet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26.350.740,00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685.038,30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98.815,29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25.665.710,00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687.607,20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96.246,40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24.978.100,00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690.185,70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93.667,87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24.287.910,00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692.773,90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91.079,66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23.595.140,00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695.371,80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88.481,77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22.899.770,00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697.979,40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85.874,12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22.201.790,00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700.596,90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83.256,70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21.501.190,00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703.224,10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80.629,46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20.797.970,00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705.861,20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77.992,37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20.092.100,00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708.508,20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75.345,39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19.383.600,00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711.165,10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72.688,48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18.672.430,00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713.831,90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70.021,61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17.958.600,00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716.508,80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67.344,74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17.242.090,00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719.195,80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64.657,84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16.522.890,00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721.892,70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61.960,85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15.801.000,00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724.599,80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59.253,75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15.076.400,00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727.317,10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56.536,50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14.349.080,00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730.044,50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53.809,06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13.619.040,00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732.782,20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51.071,40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12.886.260,00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735.530,10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48.323,46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12.150.730,00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738.288,30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45.565,23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11.412.440,00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741.056,90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42.796,65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10.671.380,00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743.835,90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40.017,68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9.927.547,00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746.625,30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37.228,30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9.180.922,00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749.425,10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34.428,46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8.431.497,00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752.235,40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31.618,11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7.679.262,00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755.056,30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28.797,23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6.924.205,00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757.887,80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25.965,77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6.166.317,00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760.729,90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23.123,69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5.405.587,00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763.582,60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20.270,95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4.642.005,00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766.446,10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17.407,52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3.875.559,00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769.320,30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14.533,34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3.106.238,00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772.205,20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11.648,39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2.334.033,00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775.100,90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8.752,62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1.558.932,00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778.007,60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5.846,00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36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780.924,40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780.925,10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2.928,47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783.853,60</w:t>
            </w:r>
          </w:p>
        </w:tc>
      </w:tr>
      <w:tr w:rsidTr="00A45DC2" w:rsidR="00A45DC2" w:rsidRPr="00132991">
        <w:trPr>
          <w:trHeight w:val="300"/>
        </w:trPr>
        <w:tc>
          <w:tcPr>
            <w:tcW w:type="dxa" w:w="364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Ukupno: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>1.867.985,00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5DC2" w:rsidP="00A45DC2" w:rsidR="00A45DC2" w:rsidRPr="00132991">
            <w:pPr>
              <w:jc w:val="both"/>
              <w:rPr>
                <w:sz w:val="22"/>
                <w:szCs w:val="22"/>
              </w:rPr>
            </w:pPr>
            <w:r w:rsidRPr="00132991">
              <w:rPr>
                <w:sz w:val="22"/>
                <w:szCs w:val="22"/>
              </w:rPr>
              <w:t xml:space="preserve">28.218.730,00 </w:t>
            </w:r>
          </w:p>
          <w:p w:rsidRDefault="00A45DC2" w:rsidP="00A45DC2" w:rsidR="00A45DC2" w:rsidRPr="00132991">
            <w:pPr>
              <w:jc w:val="both"/>
              <w:rPr>
                <w:vanish/>
                <w:sz w:val="22"/>
                <w:szCs w:val="22"/>
              </w:rPr>
            </w:pPr>
            <w:r w:rsidRPr="00132991">
              <w:rPr>
                <w:vanish/>
                <w:sz w:val="22"/>
                <w:szCs w:val="22"/>
              </w:rPr>
              <w:t>Bottom of Form</w:t>
            </w:r>
          </w:p>
        </w:tc>
      </w:tr>
    </w:tbl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 xml:space="preserve">V </w:t>
      </w:r>
      <w:r w:rsidRPr="00132991">
        <w:rPr>
          <w:sz w:val="22"/>
          <w:szCs w:val="22"/>
        </w:rPr>
        <w:tab/>
        <w:t xml:space="preserve"> </w:t>
      </w:r>
      <w:r w:rsidRPr="00132991">
        <w:rPr>
          <w:sz w:val="22"/>
          <w:szCs w:val="22"/>
          <w:u w:val="single"/>
        </w:rPr>
        <w:t>Razlučni vjerovnici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Utvrđene tražbine razlučnih vjerovnika iznose 269.892.496,79 kn, namiruju se odvojenim namirenjem na nekretninama, na kojima imaju zasnovana založna prava, a koja su u vlasništvu Dužnika i drugih založnih vjerovnika, a to su: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45DC2" w:rsidR="00A45DC2" w:rsidRPr="00132991">
      <w:pPr>
        <w:numPr>
          <w:ilvl w:val="0"/>
          <w:numId w:val="11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ALPE ADRIA POSLOVODSTVO d.o.o., iz Zagreba, Slavonska avenija 6a, OIB: 99488126785, utvrđena tražbina u iznosu od 225.979.878,21 kn</w:t>
      </w:r>
    </w:p>
    <w:p w:rsidRDefault="00A45DC2" w:rsidP="00A45DC2" w:rsidR="00A45DC2" w:rsidRPr="00132991">
      <w:pPr>
        <w:numPr>
          <w:ilvl w:val="0"/>
          <w:numId w:val="11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KARLOVAČKA BANKA d.d., iz Karlovca, I.G.Kovačića 1, OIB: 08106331075, utvrđena tražbina u iznosu od 5.071.097,48 kn</w:t>
      </w:r>
    </w:p>
    <w:p w:rsidRDefault="00A45DC2" w:rsidP="00A45DC2" w:rsidR="00A45DC2" w:rsidRPr="00132991">
      <w:pPr>
        <w:numPr>
          <w:ilvl w:val="0"/>
          <w:numId w:val="11"/>
        </w:numPr>
        <w:jc w:val="both"/>
        <w:rPr>
          <w:sz w:val="22"/>
          <w:szCs w:val="22"/>
        </w:rPr>
      </w:pPr>
      <w:r w:rsidRPr="00132991">
        <w:rPr>
          <w:sz w:val="22"/>
          <w:szCs w:val="22"/>
        </w:rPr>
        <w:t>ZVEZA BANK KLAGENFURT, iz Klagenfurta, Paulitschgasse 5-7, A-1090 Klagenfurt, OIB: 24250429800, utvrđena tražbina u iznosu od 38.841.521,10 kn</w:t>
      </w:r>
    </w:p>
    <w:p w:rsidRDefault="00A45DC2" w:rsidP="00A45DC2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45DC2" w:rsidP="00A27654" w:rsidR="00A45DC2">
      <w:pPr>
        <w:jc w:val="both"/>
        <w:rPr>
          <w:sz w:val="22"/>
          <w:szCs w:val="22"/>
        </w:rPr>
      </w:pPr>
    </w:p>
    <w:p w:rsidRDefault="00132991" w:rsidP="00A27654" w:rsidR="00132991">
      <w:pPr>
        <w:jc w:val="both"/>
        <w:rPr>
          <w:sz w:val="22"/>
          <w:szCs w:val="22"/>
        </w:rPr>
      </w:pPr>
    </w:p>
    <w:p w:rsidRDefault="00132991" w:rsidP="00A27654" w:rsidR="00132991">
      <w:pPr>
        <w:jc w:val="both"/>
        <w:rPr>
          <w:sz w:val="22"/>
          <w:szCs w:val="22"/>
        </w:rPr>
      </w:pPr>
    </w:p>
    <w:p w:rsidRDefault="00132991" w:rsidP="00A27654" w:rsidR="00132991">
      <w:pPr>
        <w:jc w:val="both"/>
        <w:rPr>
          <w:sz w:val="22"/>
          <w:szCs w:val="22"/>
        </w:rPr>
      </w:pPr>
    </w:p>
    <w:p w:rsidRDefault="00132991" w:rsidP="00A27654" w:rsidR="00132991">
      <w:pPr>
        <w:jc w:val="both"/>
        <w:rPr>
          <w:sz w:val="22"/>
          <w:szCs w:val="22"/>
        </w:rPr>
      </w:pPr>
    </w:p>
    <w:p w:rsidRDefault="00132991" w:rsidP="00A27654" w:rsidR="00132991" w:rsidRPr="00132991">
      <w:pPr>
        <w:jc w:val="both"/>
        <w:rPr>
          <w:sz w:val="22"/>
          <w:szCs w:val="22"/>
        </w:rPr>
      </w:pPr>
    </w:p>
    <w:p w:rsidRDefault="00A45DC2" w:rsidP="00A27654" w:rsidR="00A45DC2" w:rsidRPr="00132991">
      <w:pPr>
        <w:jc w:val="both"/>
        <w:rPr>
          <w:sz w:val="22"/>
          <w:szCs w:val="22"/>
        </w:rPr>
      </w:pPr>
    </w:p>
    <w:p w:rsidRDefault="00A27654" w:rsidP="00A27654" w:rsidR="00A27654" w:rsidRPr="00132991">
      <w:pPr>
        <w:jc w:val="both"/>
        <w:rPr>
          <w:sz w:val="22"/>
          <w:szCs w:val="22"/>
        </w:rPr>
      </w:pPr>
      <w:r w:rsidRPr="00132991">
        <w:rPr>
          <w:sz w:val="22"/>
          <w:szCs w:val="22"/>
        </w:rPr>
        <w:lastRenderedPageBreak/>
        <w:t>Nakon pročitanog zapisnika o predstečajnoj nagodbi stranke potpisuju zapisnik.</w:t>
      </w:r>
    </w:p>
    <w:p w:rsidRDefault="00A27654" w:rsidP="00A27654" w:rsidR="00A27654" w:rsidRPr="00132991">
      <w:pPr>
        <w:jc w:val="both"/>
        <w:rPr>
          <w:sz w:val="22"/>
          <w:szCs w:val="22"/>
        </w:rPr>
      </w:pPr>
    </w:p>
    <w:p w:rsidRDefault="00A27654" w:rsidP="00A27654" w:rsidR="00A27654" w:rsidRPr="00132991">
      <w:pPr>
        <w:jc w:val="both"/>
        <w:rPr>
          <w:sz w:val="22"/>
          <w:szCs w:val="22"/>
        </w:rPr>
      </w:pPr>
    </w:p>
    <w:p w:rsidRDefault="00BC401B" w:rsidP="000171A3" w:rsidR="004B4ED8" w:rsidRPr="00132991">
      <w:pPr>
        <w:jc w:val="center"/>
        <w:rPr>
          <w:sz w:val="21"/>
          <w:szCs w:val="21"/>
        </w:rPr>
      </w:pPr>
      <w:r w:rsidRPr="00132991">
        <w:rPr>
          <w:sz w:val="21"/>
          <w:szCs w:val="21"/>
        </w:rPr>
        <w:t xml:space="preserve">Dovršeno u </w:t>
      </w:r>
      <w:r w:rsidR="003814F4" w:rsidRPr="00132991">
        <w:rPr>
          <w:sz w:val="21"/>
          <w:szCs w:val="21"/>
        </w:rPr>
        <w:t xml:space="preserve">10,42 </w:t>
      </w:r>
      <w:r w:rsidR="004B4ED8" w:rsidRPr="00132991">
        <w:rPr>
          <w:sz w:val="21"/>
          <w:szCs w:val="21"/>
        </w:rPr>
        <w:t>sati.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4B4ED8" w:rsidP="00224B33" w:rsidR="004B4ED8" w:rsidRPr="00132991">
      <w:pPr>
        <w:jc w:val="center"/>
        <w:rPr>
          <w:sz w:val="21"/>
          <w:szCs w:val="21"/>
        </w:rPr>
      </w:pPr>
      <w:r w:rsidRPr="00132991">
        <w:rPr>
          <w:sz w:val="21"/>
          <w:szCs w:val="21"/>
        </w:rPr>
        <w:t>SUDAC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9661D9" w:rsidP="004B4ED8" w:rsidR="009661D9" w:rsidRPr="00132991">
      <w:pPr>
        <w:rPr>
          <w:sz w:val="21"/>
          <w:szCs w:val="21"/>
        </w:rPr>
      </w:pPr>
    </w:p>
    <w:p w:rsidRDefault="00A2094F" w:rsidP="00A2094F" w:rsidR="004B4ED8" w:rsidRPr="00132991">
      <w:pPr>
        <w:jc w:val="center"/>
        <w:rPr>
          <w:sz w:val="21"/>
          <w:szCs w:val="21"/>
        </w:rPr>
      </w:pPr>
      <w:r w:rsidRPr="00132991">
        <w:rPr>
          <w:sz w:val="21"/>
          <w:szCs w:val="21"/>
        </w:rPr>
        <w:t xml:space="preserve">   </w:t>
      </w:r>
      <w:r w:rsidR="004B4ED8" w:rsidRPr="00132991">
        <w:rPr>
          <w:sz w:val="21"/>
          <w:szCs w:val="21"/>
        </w:rPr>
        <w:t>ZAPISNIČAR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4B4ED8" w:rsidP="009661D9" w:rsidR="004B4ED8" w:rsidRPr="00132991">
      <w:pPr>
        <w:jc w:val="right"/>
        <w:rPr>
          <w:sz w:val="21"/>
          <w:szCs w:val="21"/>
        </w:rPr>
      </w:pPr>
      <w:r w:rsidRPr="00132991">
        <w:rPr>
          <w:sz w:val="21"/>
          <w:szCs w:val="21"/>
        </w:rPr>
        <w:t>DUŽNIK</w:t>
      </w:r>
    </w:p>
    <w:p w:rsidRDefault="004B4ED8" w:rsidP="004B4ED8" w:rsidR="004B4ED8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VJEROVNICI:</w:t>
      </w:r>
    </w:p>
    <w:p w:rsidRDefault="004B4ED8" w:rsidP="004B4ED8" w:rsidR="004B4ED8" w:rsidRPr="00132991">
      <w:pPr>
        <w:rPr>
          <w:sz w:val="21"/>
          <w:szCs w:val="21"/>
        </w:rPr>
      </w:pPr>
    </w:p>
    <w:p w:rsidRDefault="00952888" w:rsidP="004B4ED8" w:rsidR="00952888" w:rsidRPr="00132991">
      <w:pPr>
        <w:rPr>
          <w:sz w:val="21"/>
          <w:szCs w:val="21"/>
        </w:rPr>
      </w:pPr>
    </w:p>
    <w:p w:rsidRDefault="00952888" w:rsidP="004B4ED8" w:rsidR="00952888" w:rsidRPr="00132991">
      <w:pPr>
        <w:rPr>
          <w:sz w:val="21"/>
          <w:szCs w:val="21"/>
        </w:rPr>
      </w:pPr>
    </w:p>
    <w:p w:rsidRDefault="005E1798" w:rsidP="004B4ED8" w:rsidR="004B4ED8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Invest holding</w:t>
      </w:r>
      <w:r w:rsidR="00CD0F86" w:rsidRPr="00132991">
        <w:rPr>
          <w:sz w:val="21"/>
          <w:szCs w:val="21"/>
        </w:rPr>
        <w:t xml:space="preserve"> d.d.</w:t>
      </w:r>
    </w:p>
    <w:p w:rsidRDefault="00CD0F86" w:rsidP="004B4ED8" w:rsidR="00CD0F86" w:rsidRPr="00132991">
      <w:pPr>
        <w:pBdr>
          <w:bottom w:space="1" w:sz="6" w:color="auto" w:val="single"/>
        </w:pBd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5E1798" w:rsidP="004B4ED8" w:rsidR="00CD0F86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Kaba nekretnine d.o.o. u stečaju</w:t>
      </w:r>
    </w:p>
    <w:p w:rsidRDefault="00CD0F86" w:rsidP="004B4ED8" w:rsidR="00CD0F86" w:rsidRPr="00132991">
      <w:pPr>
        <w:pBdr>
          <w:bottom w:space="1" w:sz="6" w:color="auto" w:val="single"/>
        </w:pBd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5E1798" w:rsidP="004B4ED8" w:rsidR="00CD0F86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Marija Šola</w:t>
      </w:r>
    </w:p>
    <w:p w:rsidRDefault="00CD0F86" w:rsidP="004B4ED8" w:rsidR="00CD0F86" w:rsidRPr="00132991">
      <w:pPr>
        <w:pBdr>
          <w:bottom w:space="1" w:sz="6" w:color="auto" w:val="single"/>
        </w:pBd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BF447D" w:rsidP="004B4ED8" w:rsidR="00CD0F86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Opatovina projekt d.o.o.</w:t>
      </w:r>
    </w:p>
    <w:p w:rsidRDefault="00BF447D" w:rsidP="004B4ED8" w:rsidR="00BF447D" w:rsidRPr="00132991">
      <w:pPr>
        <w:rPr>
          <w:sz w:val="21"/>
          <w:szCs w:val="21"/>
        </w:rPr>
      </w:pPr>
    </w:p>
    <w:p w:rsidRDefault="00CD0F86" w:rsidP="004B4ED8" w:rsidR="00CD0F86" w:rsidRPr="00132991">
      <w:pPr>
        <w:pBdr>
          <w:bottom w:space="1" w:sz="6" w:color="auto" w:val="single"/>
        </w:pBdr>
        <w:rPr>
          <w:sz w:val="21"/>
          <w:szCs w:val="21"/>
        </w:rPr>
      </w:pPr>
    </w:p>
    <w:p w:rsidRDefault="005E1798" w:rsidP="004B4ED8" w:rsidR="005E1798" w:rsidRPr="00132991">
      <w:pPr>
        <w:rPr>
          <w:sz w:val="21"/>
          <w:szCs w:val="21"/>
        </w:rPr>
      </w:pPr>
    </w:p>
    <w:p w:rsidRDefault="00BF447D" w:rsidP="004B4ED8" w:rsidR="00BF447D" w:rsidRPr="00132991">
      <w:pPr>
        <w:rPr>
          <w:sz w:val="21"/>
          <w:szCs w:val="21"/>
        </w:rPr>
      </w:pPr>
    </w:p>
    <w:p w:rsidRDefault="00BF447D" w:rsidP="004B4ED8" w:rsidR="00CD0F86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Sandi Šola</w:t>
      </w:r>
    </w:p>
    <w:p w:rsidRDefault="00CD0F86" w:rsidP="004B4ED8" w:rsidR="00CD0F86" w:rsidRPr="00132991">
      <w:pPr>
        <w:pBdr>
          <w:bottom w:space="1" w:sz="6" w:color="auto" w:val="single"/>
        </w:pBdr>
        <w:rPr>
          <w:sz w:val="21"/>
          <w:szCs w:val="21"/>
        </w:rPr>
      </w:pPr>
    </w:p>
    <w:p w:rsidRDefault="00BF447D" w:rsidP="004B4ED8" w:rsidR="00BF447D" w:rsidRPr="00132991">
      <w:pPr>
        <w:pBdr>
          <w:bottom w:space="1" w:sz="6" w:color="auto" w:val="single"/>
        </w:pBd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BF447D" w:rsidP="004B4ED8" w:rsidR="00CD0F86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Tomislav Šola</w:t>
      </w:r>
      <w:r w:rsidR="00CD0F86" w:rsidRPr="00132991">
        <w:rPr>
          <w:sz w:val="21"/>
          <w:szCs w:val="21"/>
        </w:rPr>
        <w:t xml:space="preserve"> </w:t>
      </w:r>
    </w:p>
    <w:p w:rsidRDefault="00CD0F86" w:rsidP="004B4ED8" w:rsidR="00CD0F86" w:rsidRPr="00132991">
      <w:pPr>
        <w:pBdr>
          <w:bottom w:space="1" w:sz="6" w:color="auto" w:val="single"/>
        </w:pBdr>
        <w:rPr>
          <w:sz w:val="21"/>
          <w:szCs w:val="21"/>
        </w:rPr>
      </w:pPr>
    </w:p>
    <w:p w:rsidRDefault="00BF447D" w:rsidP="004B4ED8" w:rsidR="00BF447D" w:rsidRPr="00132991">
      <w:pPr>
        <w:pBdr>
          <w:bottom w:space="1" w:sz="6" w:color="auto" w:val="single"/>
        </w:pBd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BF447D" w:rsidP="004B4ED8" w:rsidR="00CD0F86" w:rsidRPr="00132991">
      <w:pPr>
        <w:rPr>
          <w:sz w:val="21"/>
          <w:szCs w:val="21"/>
        </w:rPr>
      </w:pPr>
      <w:r w:rsidRPr="00132991">
        <w:rPr>
          <w:sz w:val="21"/>
          <w:szCs w:val="21"/>
        </w:rPr>
        <w:t>Vendita d.o.o.</w:t>
      </w:r>
    </w:p>
    <w:p w:rsidRDefault="00BF447D" w:rsidP="004B4ED8" w:rsidR="00BF447D" w:rsidRPr="00132991">
      <w:pPr>
        <w:rPr>
          <w:sz w:val="21"/>
          <w:szCs w:val="21"/>
        </w:rPr>
      </w:pPr>
    </w:p>
    <w:p w:rsidRDefault="00CD0F86" w:rsidP="004B4ED8" w:rsidR="00CD0F86" w:rsidRPr="00132991">
      <w:pPr>
        <w:pBdr>
          <w:bottom w:space="1" w:sz="6" w:color="auto" w:val="single"/>
        </w:pBd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p w:rsidRDefault="00CD0F86" w:rsidP="004B4ED8" w:rsidR="00CD0F86" w:rsidRPr="00132991">
      <w:pPr>
        <w:rPr>
          <w:sz w:val="21"/>
          <w:szCs w:val="21"/>
        </w:rPr>
      </w:pPr>
    </w:p>
    <w:sectPr w:rsidSect="00132991" w:rsidR="00CD0F86" w:rsidRPr="00132991">
      <w:pgSz w:h="16838" w:w="11906"/>
      <w:pgMar w:gutter="0" w:footer="708" w:header="708" w:left="1417" w:bottom="28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OpenSymbol">
    <w:altName w:val="Arial Unicode MS"/>
    <w:charset w:val="00"/>
    <w:family w:val="auto"/>
    <w:pitch w:val="variable"/>
    <w:sig w:csb1="00000000" w:csb0="00020001" w:usb3="00000000" w:usb2="00000010" w:usb1="1807ECEA" w:usb0="800000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pos="0" w:val="num"/>
        </w:tabs>
        <w:ind w:hanging="360" w:left="72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•"/>
      <w:lvlJc w:val="left"/>
      <w:pPr>
        <w:tabs>
          <w:tab w:pos="0" w:val="num"/>
        </w:tabs>
        <w:ind w:hanging="405" w:left="765"/>
      </w:pPr>
      <w:rPr>
        <w:rFonts w:hAnsi="Calibri" w:ascii="Calibri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3">
    <w:nsid w:val="07E915A1"/>
    <w:multiLevelType w:val="hybridMultilevel"/>
    <w:tmpl w:val="61E27150"/>
    <w:lvl w:tplc="8A401DCC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4">
    <w:nsid w:val="232C0811"/>
    <w:multiLevelType w:val="hybridMultilevel"/>
    <w:tmpl w:val="B1BAB2F2"/>
    <w:lvl w:tplc="7F5EA568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5">
    <w:nsid w:val="29804607"/>
    <w:multiLevelType w:val="hybridMultilevel"/>
    <w:tmpl w:val="1D22299E"/>
    <w:lvl w:tplc="DFDCBAB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E11970"/>
    <w:multiLevelType w:val="hybridMultilevel"/>
    <w:tmpl w:val="7A186C10"/>
    <w:lvl w:tplc="8370E540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9A5B5A"/>
    <w:multiLevelType w:val="hybridMultilevel"/>
    <w:tmpl w:val="20361DB0"/>
    <w:lvl w:tplc="494AFD6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4B5B8C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9">
    <w:nsid w:val="343927BE"/>
    <w:multiLevelType w:val="hybridMultilevel"/>
    <w:tmpl w:val="1C2C0362"/>
    <w:lvl w:tplc="2828FBFC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0">
    <w:nsid w:val="37AC6DE0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1">
    <w:nsid w:val="56536413"/>
    <w:multiLevelType w:val="hybridMultilevel"/>
    <w:tmpl w:val="336C02CC"/>
    <w:lvl w:tplc="CC2A1A9A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6B13F5"/>
    <w:multiLevelType w:val="hybridMultilevel"/>
    <w:tmpl w:val="B98CA6B0"/>
    <w:lvl w:tplc="4C468ABE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3">
    <w:nsid w:val="5BDA0100"/>
    <w:multiLevelType w:val="hybridMultilevel"/>
    <w:tmpl w:val="721AB868"/>
    <w:lvl w:tplc="228CA0BE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606974F0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5">
    <w:nsid w:val="61832308"/>
    <w:multiLevelType w:val="hybridMultilevel"/>
    <w:tmpl w:val="460EFB00"/>
    <w:lvl w:tplc="B94666AE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6">
    <w:nsid w:val="689A2E2D"/>
    <w:multiLevelType w:val="hybridMultilevel"/>
    <w:tmpl w:val="D326DD5E"/>
    <w:lvl w:tplc="E7B6C42E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7">
    <w:nsid w:val="6AC8409B"/>
    <w:multiLevelType w:val="hybridMultilevel"/>
    <w:tmpl w:val="A42CA134"/>
    <w:lvl w:tplc="C57A4DD6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8">
    <w:nsid w:val="6E3A6D13"/>
    <w:multiLevelType w:val="hybridMultilevel"/>
    <w:tmpl w:val="F90CE2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DD4AAA"/>
    <w:multiLevelType w:val="hybridMultilevel"/>
    <w:tmpl w:val="8C2A8C52"/>
    <w:lvl w:tplc="BBFADE8A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0">
    <w:nsid w:val="71384421"/>
    <w:multiLevelType w:val="hybridMultilevel"/>
    <w:tmpl w:val="294826A8"/>
    <w:lvl w:tplc="64B62072" w:ilvl="0">
      <w:start w:val="1"/>
      <w:numFmt w:val="lowerLetter"/>
      <w:lvlText w:val="%1)"/>
      <w:lvlJc w:val="left"/>
      <w:pPr>
        <w:ind w:hanging="360" w:left="73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21">
    <w:nsid w:val="7C272734"/>
    <w:multiLevelType w:val="hybridMultilevel"/>
    <w:tmpl w:val="9754F038"/>
    <w:lvl w:tplc="37202296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6"/>
  </w:num>
  <w:num w:numId="5">
    <w:abstractNumId w:val="19"/>
  </w:num>
  <w:num w:numId="6">
    <w:abstractNumId w:val="14"/>
  </w:num>
  <w:num w:numId="7">
    <w:abstractNumId w:val="13"/>
  </w:num>
  <w:num w:numId="8">
    <w:abstractNumId w:val="10"/>
  </w:num>
  <w:num w:numId="9">
    <w:abstractNumId w:val="5"/>
  </w:num>
  <w:num w:numId="10">
    <w:abstractNumId w:val="8"/>
  </w:num>
  <w:num w:numId="11">
    <w:abstractNumId w:val="18"/>
  </w:num>
  <w:num w:numId="12">
    <w:abstractNumId w:val="20"/>
  </w:num>
  <w:num w:numId="13">
    <w:abstractNumId w:val="3"/>
  </w:num>
  <w:num w:numId="14">
    <w:abstractNumId w:val="16"/>
  </w:num>
  <w:num w:numId="15">
    <w:abstractNumId w:val="12"/>
  </w:num>
  <w:num w:numId="16">
    <w:abstractNumId w:val="17"/>
  </w:num>
  <w:num w:numId="17">
    <w:abstractNumId w:val="4"/>
  </w:num>
  <w:num w:numId="18">
    <w:abstractNumId w:val="15"/>
  </w:num>
  <w:num w:numId="19">
    <w:abstractNumId w:val="21"/>
  </w:num>
  <w:num w:numId="20">
    <w:abstractNumId w:val="9"/>
  </w:num>
  <w:numIdMacAtCleanup w:val="20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ED8"/>
    <w:rsid w:val="000144F9"/>
    <w:rsid w:val="000171A3"/>
    <w:rsid w:val="00026925"/>
    <w:rsid w:val="000321B5"/>
    <w:rsid w:val="000416E9"/>
    <w:rsid w:val="00044DBD"/>
    <w:rsid w:val="000458F5"/>
    <w:rsid w:val="00046BAE"/>
    <w:rsid w:val="000711D1"/>
    <w:rsid w:val="00087441"/>
    <w:rsid w:val="000B652C"/>
    <w:rsid w:val="000B6D02"/>
    <w:rsid w:val="000D6165"/>
    <w:rsid w:val="000F3204"/>
    <w:rsid w:val="000F5BD7"/>
    <w:rsid w:val="00102683"/>
    <w:rsid w:val="00111C5D"/>
    <w:rsid w:val="001279FA"/>
    <w:rsid w:val="0013022A"/>
    <w:rsid w:val="00132991"/>
    <w:rsid w:val="00142BC2"/>
    <w:rsid w:val="00146730"/>
    <w:rsid w:val="00151E40"/>
    <w:rsid w:val="00157BCF"/>
    <w:rsid w:val="00160367"/>
    <w:rsid w:val="001669E9"/>
    <w:rsid w:val="00183F4B"/>
    <w:rsid w:val="00185E79"/>
    <w:rsid w:val="001B4759"/>
    <w:rsid w:val="001D32BE"/>
    <w:rsid w:val="001D7554"/>
    <w:rsid w:val="001E1370"/>
    <w:rsid w:val="002061D2"/>
    <w:rsid w:val="00220256"/>
    <w:rsid w:val="00224B33"/>
    <w:rsid w:val="002615B4"/>
    <w:rsid w:val="002646BB"/>
    <w:rsid w:val="00265B5B"/>
    <w:rsid w:val="00274FB5"/>
    <w:rsid w:val="00287B88"/>
    <w:rsid w:val="002A363F"/>
    <w:rsid w:val="002E1890"/>
    <w:rsid w:val="002E5F73"/>
    <w:rsid w:val="002E7018"/>
    <w:rsid w:val="002F2A3D"/>
    <w:rsid w:val="002F6223"/>
    <w:rsid w:val="00306F15"/>
    <w:rsid w:val="00307F33"/>
    <w:rsid w:val="00316722"/>
    <w:rsid w:val="00352A63"/>
    <w:rsid w:val="003814F4"/>
    <w:rsid w:val="00384393"/>
    <w:rsid w:val="00384FA0"/>
    <w:rsid w:val="00397CF6"/>
    <w:rsid w:val="003A6DB2"/>
    <w:rsid w:val="003B3989"/>
    <w:rsid w:val="003B7EB3"/>
    <w:rsid w:val="003C22DA"/>
    <w:rsid w:val="003E5430"/>
    <w:rsid w:val="003E7A88"/>
    <w:rsid w:val="00417C69"/>
    <w:rsid w:val="00421C5D"/>
    <w:rsid w:val="004509A0"/>
    <w:rsid w:val="00452111"/>
    <w:rsid w:val="004571B0"/>
    <w:rsid w:val="00480963"/>
    <w:rsid w:val="0048387A"/>
    <w:rsid w:val="004876E1"/>
    <w:rsid w:val="00492B31"/>
    <w:rsid w:val="004A30E4"/>
    <w:rsid w:val="004B4ED8"/>
    <w:rsid w:val="00541C4A"/>
    <w:rsid w:val="0054236C"/>
    <w:rsid w:val="0055458B"/>
    <w:rsid w:val="005A37B2"/>
    <w:rsid w:val="005A532F"/>
    <w:rsid w:val="005B5306"/>
    <w:rsid w:val="005C1A61"/>
    <w:rsid w:val="005C307D"/>
    <w:rsid w:val="005C7FDA"/>
    <w:rsid w:val="005D077E"/>
    <w:rsid w:val="005D3DC4"/>
    <w:rsid w:val="005D5C1D"/>
    <w:rsid w:val="005E1798"/>
    <w:rsid w:val="005F2416"/>
    <w:rsid w:val="005F4A28"/>
    <w:rsid w:val="0060512A"/>
    <w:rsid w:val="006112BA"/>
    <w:rsid w:val="00632930"/>
    <w:rsid w:val="00665541"/>
    <w:rsid w:val="00665B79"/>
    <w:rsid w:val="00667CDD"/>
    <w:rsid w:val="00685D31"/>
    <w:rsid w:val="006B4299"/>
    <w:rsid w:val="006B42AF"/>
    <w:rsid w:val="006B6C27"/>
    <w:rsid w:val="006C3D5B"/>
    <w:rsid w:val="006C4CCC"/>
    <w:rsid w:val="006E064E"/>
    <w:rsid w:val="006F01E1"/>
    <w:rsid w:val="00721A52"/>
    <w:rsid w:val="007320DF"/>
    <w:rsid w:val="00775734"/>
    <w:rsid w:val="0077585C"/>
    <w:rsid w:val="00787B08"/>
    <w:rsid w:val="0079113D"/>
    <w:rsid w:val="00795FAB"/>
    <w:rsid w:val="007A26BA"/>
    <w:rsid w:val="007A7EC9"/>
    <w:rsid w:val="007B5E51"/>
    <w:rsid w:val="007C482D"/>
    <w:rsid w:val="007E02F6"/>
    <w:rsid w:val="007E1FEB"/>
    <w:rsid w:val="00801FFD"/>
    <w:rsid w:val="00844081"/>
    <w:rsid w:val="00850791"/>
    <w:rsid w:val="00877971"/>
    <w:rsid w:val="00881689"/>
    <w:rsid w:val="008A43B1"/>
    <w:rsid w:val="008C0B3F"/>
    <w:rsid w:val="008C3780"/>
    <w:rsid w:val="008D3DC9"/>
    <w:rsid w:val="008E4F21"/>
    <w:rsid w:val="008F14AF"/>
    <w:rsid w:val="009101C5"/>
    <w:rsid w:val="00915728"/>
    <w:rsid w:val="009467EC"/>
    <w:rsid w:val="00952888"/>
    <w:rsid w:val="0095755A"/>
    <w:rsid w:val="009661D9"/>
    <w:rsid w:val="00973474"/>
    <w:rsid w:val="009861A5"/>
    <w:rsid w:val="009C3348"/>
    <w:rsid w:val="009D1F95"/>
    <w:rsid w:val="009D3C8A"/>
    <w:rsid w:val="009E364A"/>
    <w:rsid w:val="009F029C"/>
    <w:rsid w:val="00A14E7B"/>
    <w:rsid w:val="00A2094F"/>
    <w:rsid w:val="00A27654"/>
    <w:rsid w:val="00A36EF2"/>
    <w:rsid w:val="00A375BF"/>
    <w:rsid w:val="00A45DC2"/>
    <w:rsid w:val="00A51E16"/>
    <w:rsid w:val="00A53B05"/>
    <w:rsid w:val="00A740C2"/>
    <w:rsid w:val="00AA576C"/>
    <w:rsid w:val="00AB18B0"/>
    <w:rsid w:val="00AE2461"/>
    <w:rsid w:val="00AE4548"/>
    <w:rsid w:val="00AE5CD7"/>
    <w:rsid w:val="00B11103"/>
    <w:rsid w:val="00B142C6"/>
    <w:rsid w:val="00B151E2"/>
    <w:rsid w:val="00B27997"/>
    <w:rsid w:val="00B31FA4"/>
    <w:rsid w:val="00B555BD"/>
    <w:rsid w:val="00B60567"/>
    <w:rsid w:val="00B911C7"/>
    <w:rsid w:val="00BC401B"/>
    <w:rsid w:val="00BD3878"/>
    <w:rsid w:val="00BE1D21"/>
    <w:rsid w:val="00BF447D"/>
    <w:rsid w:val="00C04777"/>
    <w:rsid w:val="00C04929"/>
    <w:rsid w:val="00C56C21"/>
    <w:rsid w:val="00C60F52"/>
    <w:rsid w:val="00C91B7D"/>
    <w:rsid w:val="00CC2BE5"/>
    <w:rsid w:val="00CD0F86"/>
    <w:rsid w:val="00CD261A"/>
    <w:rsid w:val="00CF4970"/>
    <w:rsid w:val="00D22023"/>
    <w:rsid w:val="00D57E8E"/>
    <w:rsid w:val="00D7748E"/>
    <w:rsid w:val="00D80B19"/>
    <w:rsid w:val="00D91D4C"/>
    <w:rsid w:val="00DA1F30"/>
    <w:rsid w:val="00DB25A3"/>
    <w:rsid w:val="00DC59E7"/>
    <w:rsid w:val="00DD60BF"/>
    <w:rsid w:val="00DE04BE"/>
    <w:rsid w:val="00DE4417"/>
    <w:rsid w:val="00DF2AD3"/>
    <w:rsid w:val="00DF623E"/>
    <w:rsid w:val="00E05CA8"/>
    <w:rsid w:val="00E11052"/>
    <w:rsid w:val="00E11B8C"/>
    <w:rsid w:val="00E31B09"/>
    <w:rsid w:val="00E411E8"/>
    <w:rsid w:val="00E47F9C"/>
    <w:rsid w:val="00E523CB"/>
    <w:rsid w:val="00E52ED2"/>
    <w:rsid w:val="00E52F07"/>
    <w:rsid w:val="00E55A36"/>
    <w:rsid w:val="00E64DE3"/>
    <w:rsid w:val="00E6533B"/>
    <w:rsid w:val="00E6754F"/>
    <w:rsid w:val="00E76F9C"/>
    <w:rsid w:val="00E873E6"/>
    <w:rsid w:val="00E930A6"/>
    <w:rsid w:val="00E940EC"/>
    <w:rsid w:val="00E945C9"/>
    <w:rsid w:val="00EA1278"/>
    <w:rsid w:val="00EA4705"/>
    <w:rsid w:val="00EB1E0F"/>
    <w:rsid w:val="00EE1BF5"/>
    <w:rsid w:val="00EF2013"/>
    <w:rsid w:val="00F078A8"/>
    <w:rsid w:val="00F159B8"/>
    <w:rsid w:val="00F21FC7"/>
    <w:rsid w:val="00F42ED1"/>
    <w:rsid w:val="00F604E4"/>
    <w:rsid w:val="00F86320"/>
    <w:rsid w:val="00FB5351"/>
    <w:rsid w:val="00FC43EE"/>
    <w:rsid w:val="00FC4657"/>
    <w:rsid w:val="00FC4E85"/>
    <w:rsid w:val="00FD24E4"/>
    <w:rsid w:val="00FE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iPriority="99" w:name="heading 2"/>
    <w:lsdException w:qFormat="true" w:uiPriority="99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annotation text"/>
    <w:lsdException w:uiPriority="99" w:name="header"/>
    <w:lsdException w:uiPriority="99" w:name="footer"/>
    <w:lsdException w:qFormat="true" w:uiPriority="35" w:name="caption"/>
    <w:lsdException w:uiPriority="99" w:name="annotation reference"/>
    <w:lsdException w:uiPriority="99" w:name="List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uiPriority="99" w:name="Body Tex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Body Text 3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HTML Top of Form"/>
    <w:lsdException w:uiPriority="99" w:name="HTML Bottom of Form"/>
    <w:lsdException w:uiPriority="99" w:name="annotation subject"/>
    <w:lsdException w:uiPriority="99" w:name="No List"/>
    <w:lsdException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1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1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61A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9"/>
    <w:rsid w:val="00801FFD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801FFD"/>
    <w:rPr>
      <w:rFonts w:hAnsi="Tahoma" w:ascii="Tahoma"/>
      <w:b/>
      <w:bCs/>
      <w:kern w:val="1"/>
      <w:u w:val="single"/>
    </w:rPr>
  </w:style>
  <w:style w:customStyle="true" w:styleId="WW8Num1z0" w:type="character">
    <w:name w:val="WW8Num1z0"/>
    <w:rsid w:val="00801FFD"/>
  </w:style>
  <w:style w:customStyle="true" w:styleId="WW8Num1z1" w:type="character">
    <w:name w:val="WW8Num1z1"/>
    <w:uiPriority w:val="99"/>
    <w:rsid w:val="00801FFD"/>
  </w:style>
  <w:style w:customStyle="true" w:styleId="WW8Num1z2" w:type="character">
    <w:name w:val="WW8Num1z2"/>
    <w:uiPriority w:val="99"/>
    <w:rsid w:val="00801FFD"/>
  </w:style>
  <w:style w:customStyle="true" w:styleId="WW8Num1z3" w:type="character">
    <w:name w:val="WW8Num1z3"/>
    <w:uiPriority w:val="99"/>
    <w:rsid w:val="00801FFD"/>
  </w:style>
  <w:style w:customStyle="true" w:styleId="WW8Num1z4" w:type="character">
    <w:name w:val="WW8Num1z4"/>
    <w:uiPriority w:val="99"/>
    <w:rsid w:val="00801FFD"/>
  </w:style>
  <w:style w:customStyle="true" w:styleId="WW8Num1z5" w:type="character">
    <w:name w:val="WW8Num1z5"/>
    <w:uiPriority w:val="99"/>
    <w:rsid w:val="00801FFD"/>
  </w:style>
  <w:style w:customStyle="true" w:styleId="WW8Num1z6" w:type="character">
    <w:name w:val="WW8Num1z6"/>
    <w:uiPriority w:val="99"/>
    <w:rsid w:val="00801FFD"/>
  </w:style>
  <w:style w:customStyle="true" w:styleId="WW8Num1z7" w:type="character">
    <w:name w:val="WW8Num1z7"/>
    <w:uiPriority w:val="99"/>
    <w:rsid w:val="00801FFD"/>
  </w:style>
  <w:style w:customStyle="true" w:styleId="WW8Num1z8" w:type="character">
    <w:name w:val="WW8Num1z8"/>
    <w:uiPriority w:val="99"/>
    <w:rsid w:val="00801FFD"/>
  </w:style>
  <w:style w:customStyle="true" w:styleId="Absatz-Standardschriftart" w:type="character">
    <w:name w:val="Absatz-Standardschriftart"/>
    <w:uiPriority w:val="99"/>
    <w:rsid w:val="00801FFD"/>
  </w:style>
  <w:style w:customStyle="true" w:styleId="WW-Absatz-Standardschriftart" w:type="character">
    <w:name w:val="WW-Absatz-Standardschriftart"/>
    <w:uiPriority w:val="99"/>
    <w:rsid w:val="00801FFD"/>
  </w:style>
  <w:style w:customStyle="true" w:styleId="WW-Absatz-Standardschriftart1" w:type="character">
    <w:name w:val="WW-Absatz-Standardschriftart1"/>
    <w:uiPriority w:val="99"/>
    <w:rsid w:val="00801FFD"/>
  </w:style>
  <w:style w:customStyle="true" w:styleId="WW-Absatz-Standardschriftart11" w:type="character">
    <w:name w:val="WW-Absatz-Standardschriftart11"/>
    <w:uiPriority w:val="99"/>
    <w:rsid w:val="00801FFD"/>
  </w:style>
  <w:style w:customStyle="true" w:styleId="WW-Absatz-Standardschriftart111" w:type="character">
    <w:name w:val="WW-Absatz-Standardschriftart111"/>
    <w:uiPriority w:val="99"/>
    <w:rsid w:val="00801FFD"/>
  </w:style>
  <w:style w:customStyle="true" w:styleId="WW-Absatz-Standardschriftart1111" w:type="character">
    <w:name w:val="WW-Absatz-Standardschriftart1111"/>
    <w:uiPriority w:val="99"/>
    <w:rsid w:val="00801FFD"/>
  </w:style>
  <w:style w:customStyle="true" w:styleId="WW-Absatz-Standardschriftart11111" w:type="character">
    <w:name w:val="WW-Absatz-Standardschriftart11111"/>
    <w:uiPriority w:val="99"/>
    <w:rsid w:val="00801FFD"/>
  </w:style>
  <w:style w:customStyle="true" w:styleId="WW-Absatz-Standardschriftart111111" w:type="character">
    <w:name w:val="WW-Absatz-Standardschriftart111111"/>
    <w:uiPriority w:val="99"/>
    <w:rsid w:val="00801FFD"/>
  </w:style>
  <w:style w:customStyle="true" w:styleId="WW-Absatz-Standardschriftart1111111" w:type="character">
    <w:name w:val="WW-Absatz-Standardschriftart1111111"/>
    <w:uiPriority w:val="99"/>
    <w:rsid w:val="00801FFD"/>
  </w:style>
  <w:style w:customStyle="true" w:styleId="WW-Absatz-Standardschriftart11111111" w:type="character">
    <w:name w:val="WW-Absatz-Standardschriftart11111111"/>
    <w:uiPriority w:val="99"/>
    <w:rsid w:val="00801FFD"/>
  </w:style>
  <w:style w:customStyle="true" w:styleId="WW-Absatz-Standardschriftart111111111" w:type="character">
    <w:name w:val="WW-Absatz-Standardschriftart111111111"/>
    <w:uiPriority w:val="99"/>
    <w:rsid w:val="00801FFD"/>
  </w:style>
  <w:style w:customStyle="true" w:styleId="WW-Absatz-Standardschriftart1111111111" w:type="character">
    <w:name w:val="WW-Absatz-Standardschriftart1111111111"/>
    <w:uiPriority w:val="99"/>
    <w:rsid w:val="00801FFD"/>
  </w:style>
  <w:style w:customStyle="true" w:styleId="WW-Absatz-Standardschriftart11111111111" w:type="character">
    <w:name w:val="WW-Absatz-Standardschriftart11111111111"/>
    <w:uiPriority w:val="99"/>
    <w:rsid w:val="00801FFD"/>
  </w:style>
  <w:style w:customStyle="true" w:styleId="WW-Absatz-Standardschriftart111111111111" w:type="character">
    <w:name w:val="WW-Absatz-Standardschriftart111111111111"/>
    <w:uiPriority w:val="99"/>
    <w:rsid w:val="00801FFD"/>
  </w:style>
  <w:style w:customStyle="true" w:styleId="WW-Absatz-Standardschriftart1111111111111" w:type="character">
    <w:name w:val="WW-Absatz-Standardschriftart1111111111111"/>
    <w:uiPriority w:val="99"/>
    <w:rsid w:val="00801FFD"/>
  </w:style>
  <w:style w:customStyle="true" w:styleId="WW-Absatz-Standardschriftart11111111111111" w:type="character">
    <w:name w:val="WW-Absatz-Standardschriftart11111111111111"/>
    <w:uiPriority w:val="99"/>
    <w:rsid w:val="00801FFD"/>
  </w:style>
  <w:style w:customStyle="true" w:styleId="WW-Absatz-Standardschriftart111111111111111" w:type="character">
    <w:name w:val="WW-Absatz-Standardschriftart111111111111111"/>
    <w:uiPriority w:val="99"/>
    <w:rsid w:val="00801FFD"/>
  </w:style>
  <w:style w:customStyle="true" w:styleId="WW-Absatz-Standardschriftart1111111111111111" w:type="character">
    <w:name w:val="WW-Absatz-Standardschriftart1111111111111111"/>
    <w:uiPriority w:val="99"/>
    <w:rsid w:val="00801FFD"/>
  </w:style>
  <w:style w:customStyle="true" w:styleId="WW-Absatz-Standardschriftart11111111111111111" w:type="character">
    <w:name w:val="WW-Absatz-Standardschriftart11111111111111111"/>
    <w:uiPriority w:val="99"/>
    <w:rsid w:val="00801FFD"/>
  </w:style>
  <w:style w:customStyle="true" w:styleId="WW-Absatz-Standardschriftart111111111111111111" w:type="character">
    <w:name w:val="WW-Absatz-Standardschriftart111111111111111111"/>
    <w:uiPriority w:val="99"/>
    <w:rsid w:val="00801FFD"/>
  </w:style>
  <w:style w:customStyle="true" w:styleId="NumberingSymbols" w:type="character">
    <w:name w:val="Numbering Symbols"/>
    <w:uiPriority w:val="99"/>
    <w:rsid w:val="00801FFD"/>
  </w:style>
  <w:style w:customStyle="true" w:styleId="Bullets" w:type="character">
    <w:name w:val="Bullets"/>
    <w:rsid w:val="00801FFD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hAnsi="Tahoma" w:ascii="Tahoma"/>
      <w:kern w:val="1"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01FFD"/>
    <w:rPr>
      <w:rFonts w:hAnsi="Tahoma" w:ascii="Tahoma"/>
      <w:kern w:val="1"/>
    </w:rPr>
  </w:style>
  <w:style w:styleId="Popis" w:type="paragraph">
    <w:name w:val="List"/>
    <w:basedOn w:val="Tijeloteksta"/>
    <w:uiPriority w:val="99"/>
    <w:rsid w:val="00801FFD"/>
  </w:style>
  <w:style w:styleId="Opisslike" w:type="paragraph">
    <w:name w:val="caption"/>
    <w:basedOn w:val="Normal"/>
    <w:uiPriority w:val="35"/>
    <w:qFormat/>
    <w:rsid w:val="00801FFD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PodnojeChar" w:type="character">
    <w:name w:val="Podnožje Char"/>
    <w:basedOn w:val="Zadanifontodlomka"/>
    <w:link w:val="Podnoje"/>
    <w:uiPriority w:val="99"/>
    <w:rsid w:val="00801FFD"/>
    <w:rPr>
      <w:rFonts w:hAnsi="Tahoma" w:asci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01FFD"/>
    <w:rPr>
      <w:rFonts w:hAnsi="Tahoma" w:ascii="Tahoma"/>
      <w:kern w:val="1"/>
    </w:rPr>
  </w:style>
  <w:style w:customStyle="true" w:styleId="TableContents" w:type="paragraph">
    <w:name w:val="Table Contents"/>
    <w:basedOn w:val="Normal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uiPriority w:val="99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01FFD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801FFD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801FFD"/>
    <w:rPr>
      <w:rFonts w:hAnsi="Tahoma" w:asci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cs="Tahoma" w:hAnsi="Tahoma" w:ascii="Tahoma"/>
      <w:kern w:val="1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801FFD"/>
    <w:rPr>
      <w:rFonts w:cs="Tahoma" w:hAnsi="Tahoma" w:ascii="Tahoma"/>
      <w:kern w:val="1"/>
      <w:sz w:val="16"/>
      <w:szCs w:val="16"/>
    </w:rPr>
  </w:style>
  <w:style w:customStyle="true" w:styleId="Standard" w:type="paragraph">
    <w:name w:val="Standard"/>
    <w:rsid w:val="00801FFD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customStyle="true" w:styleId="WW8Num1ztrue" w:type="character">
    <w:name w:val="WW8Num1ztrue"/>
    <w:rsid w:val="00F21FC7"/>
  </w:style>
  <w:style w:customStyle="true" w:styleId="WW8Num2z0" w:type="character">
    <w:name w:val="WW8Num2z0"/>
    <w:rsid w:val="00F21FC7"/>
    <w:rPr>
      <w:rFonts w:hAnsi="Arial" w:ascii="Arial"/>
    </w:rPr>
  </w:style>
  <w:style w:customStyle="true" w:styleId="WW8Num2z1" w:type="character">
    <w:name w:val="WW8Num2z1"/>
    <w:rsid w:val="00F21FC7"/>
    <w:rPr>
      <w:rFonts w:hAnsi="Courier New" w:ascii="Courier New"/>
    </w:rPr>
  </w:style>
  <w:style w:customStyle="true" w:styleId="WW8Num2z2" w:type="character">
    <w:name w:val="WW8Num2z2"/>
    <w:rsid w:val="00F21FC7"/>
    <w:rPr>
      <w:rFonts w:hAnsi="Wingdings" w:ascii="Wingdings"/>
    </w:rPr>
  </w:style>
  <w:style w:customStyle="true" w:styleId="WW8Num3z0" w:type="character">
    <w:name w:val="WW8Num3z0"/>
    <w:rsid w:val="00F21FC7"/>
    <w:rPr>
      <w:rFonts w:hAnsi="Calibri" w:ascii="Calibri"/>
    </w:rPr>
  </w:style>
  <w:style w:customStyle="true" w:styleId="WW8Num3z1" w:type="character">
    <w:name w:val="WW8Num3z1"/>
    <w:rsid w:val="00F21FC7"/>
    <w:rPr>
      <w:rFonts w:hAnsi="Courier New" w:ascii="Courier New"/>
    </w:rPr>
  </w:style>
  <w:style w:customStyle="true" w:styleId="WW8Num3z2" w:type="character">
    <w:name w:val="WW8Num3z2"/>
    <w:rsid w:val="00F21FC7"/>
    <w:rPr>
      <w:rFonts w:hAnsi="Wingdings" w:ascii="Wingdings"/>
    </w:rPr>
  </w:style>
  <w:style w:customStyle="true" w:styleId="WW8Num3z3" w:type="character">
    <w:name w:val="WW8Num3z3"/>
    <w:rsid w:val="00F21FC7"/>
    <w:rPr>
      <w:rFonts w:hAnsi="Symbol" w:ascii="Symbol"/>
    </w:rPr>
  </w:style>
  <w:style w:customStyle="true" w:styleId="WW8Num4zfalse" w:type="character">
    <w:name w:val="WW8Num4zfalse"/>
    <w:rsid w:val="00F21FC7"/>
  </w:style>
  <w:style w:customStyle="true" w:styleId="WW8Num4ztrue" w:type="character">
    <w:name w:val="WW8Num4ztrue"/>
    <w:rsid w:val="00F21FC7"/>
  </w:style>
  <w:style w:customStyle="true" w:styleId="WW-WW8Num1ztrue" w:type="character">
    <w:name w:val="WW-WW8Num1ztrue"/>
    <w:rsid w:val="00F21FC7"/>
  </w:style>
  <w:style w:customStyle="true" w:styleId="WW-WW8Num1ztrue1" w:type="character">
    <w:name w:val="WW-WW8Num1ztrue1"/>
    <w:rsid w:val="00F21FC7"/>
  </w:style>
  <w:style w:customStyle="true" w:styleId="WW-WW8Num1ztrue2" w:type="character">
    <w:name w:val="WW-WW8Num1ztrue2"/>
    <w:rsid w:val="00F21FC7"/>
  </w:style>
  <w:style w:customStyle="true" w:styleId="WW-WW8Num1ztrue3" w:type="character">
    <w:name w:val="WW-WW8Num1ztrue3"/>
    <w:rsid w:val="00F21FC7"/>
  </w:style>
  <w:style w:customStyle="true" w:styleId="WW-WW8Num1ztrue4" w:type="character">
    <w:name w:val="WW-WW8Num1ztrue4"/>
    <w:rsid w:val="00F21FC7"/>
  </w:style>
  <w:style w:customStyle="true" w:styleId="WW-WW8Num1ztrue5" w:type="character">
    <w:name w:val="WW-WW8Num1ztrue5"/>
    <w:rsid w:val="00F21FC7"/>
  </w:style>
  <w:style w:customStyle="true" w:styleId="WW-WW8Num1ztrue6" w:type="character">
    <w:name w:val="WW-WW8Num1ztrue6"/>
    <w:rsid w:val="00F21FC7"/>
  </w:style>
  <w:style w:customStyle="true" w:styleId="WW-WW8Num4ztrue" w:type="character">
    <w:name w:val="WW-WW8Num4ztrue"/>
    <w:rsid w:val="00F21FC7"/>
  </w:style>
  <w:style w:customStyle="true" w:styleId="WW-WW8Num4ztrue1" w:type="character">
    <w:name w:val="WW-WW8Num4ztrue1"/>
    <w:rsid w:val="00F21FC7"/>
  </w:style>
  <w:style w:customStyle="true" w:styleId="WW-WW8Num4ztrue2" w:type="character">
    <w:name w:val="WW-WW8Num4ztrue2"/>
    <w:rsid w:val="00F21FC7"/>
  </w:style>
  <w:style w:customStyle="true" w:styleId="WW-WW8Num4ztrue3" w:type="character">
    <w:name w:val="WW-WW8Num4ztrue3"/>
    <w:rsid w:val="00F21FC7"/>
  </w:style>
  <w:style w:customStyle="true" w:styleId="WW-WW8Num4ztrue4" w:type="character">
    <w:name w:val="WW-WW8Num4ztrue4"/>
    <w:rsid w:val="00F21FC7"/>
  </w:style>
  <w:style w:customStyle="true" w:styleId="WW-WW8Num4ztrue5" w:type="character">
    <w:name w:val="WW-WW8Num4ztrue5"/>
    <w:rsid w:val="00F21FC7"/>
  </w:style>
  <w:style w:customStyle="true" w:styleId="WW-WW8Num4ztrue6" w:type="character">
    <w:name w:val="WW-WW8Num4ztrue6"/>
    <w:rsid w:val="00F21FC7"/>
  </w:style>
  <w:style w:customStyle="true" w:styleId="WW8Num5z0" w:type="character">
    <w:name w:val="WW8Num5z0"/>
    <w:rsid w:val="00F21FC7"/>
    <w:rPr>
      <w:rFonts w:hAnsi="Symbol" w:ascii="Symbol"/>
    </w:rPr>
  </w:style>
  <w:style w:customStyle="true" w:styleId="WW8Num5z1" w:type="character">
    <w:name w:val="WW8Num5z1"/>
    <w:rsid w:val="00F21FC7"/>
    <w:rPr>
      <w:rFonts w:hAnsi="Courier New" w:ascii="Courier New"/>
    </w:rPr>
  </w:style>
  <w:style w:customStyle="true" w:styleId="WW8Num5z2" w:type="character">
    <w:name w:val="WW8Num5z2"/>
    <w:rsid w:val="00F21FC7"/>
    <w:rPr>
      <w:rFonts w:hAnsi="Wingdings" w:ascii="Wingdings"/>
    </w:rPr>
  </w:style>
  <w:style w:customStyle="true" w:styleId="WW-DefaultParagraphFont" w:type="character">
    <w:name w:val="WW-Default Paragraph Font"/>
    <w:rsid w:val="00F21FC7"/>
  </w:style>
  <w:style w:customStyle="true" w:styleId="WW-DefaultParagraphFont1" w:type="character">
    <w:name w:val="WW-Default Paragraph Font1"/>
    <w:rsid w:val="00F21FC7"/>
  </w:style>
  <w:style w:customStyle="true" w:styleId="WW8Num2zfalse" w:type="character">
    <w:name w:val="WW8Num2zfalse"/>
    <w:rsid w:val="00F21FC7"/>
  </w:style>
  <w:style w:customStyle="true" w:styleId="WW8Num2ztrue" w:type="character">
    <w:name w:val="WW8Num2ztrue"/>
    <w:rsid w:val="00F21FC7"/>
  </w:style>
  <w:style w:customStyle="true" w:styleId="WW-DefaultParagraphFont11111" w:type="character">
    <w:name w:val="WW-Default Paragraph Font11111"/>
    <w:rsid w:val="00F21FC7"/>
  </w:style>
  <w:style w:customStyle="true" w:styleId="st" w:type="character">
    <w:name w:val="st"/>
    <w:basedOn w:val="WW-DefaultParagraphFont11111"/>
    <w:rsid w:val="00F21FC7"/>
    <w:rPr>
      <w:rFonts w:cs="Times New Roman"/>
    </w:rPr>
  </w:style>
  <w:style w:customStyle="true" w:styleId="WW8Num2z3" w:type="character">
    <w:name w:val="WW8Num2z3"/>
    <w:rsid w:val="00F21FC7"/>
    <w:rPr>
      <w:rFonts w:hAnsi="Symbol" w:ascii="Symbol"/>
    </w:rPr>
  </w:style>
  <w:style w:customStyle="true" w:styleId="ListLabel1" w:type="character">
    <w:name w:val="ListLabel 1"/>
    <w:rsid w:val="00F21FC7"/>
  </w:style>
  <w:style w:customStyle="true" w:styleId="ListLabel2" w:type="character">
    <w:name w:val="ListLabel 2"/>
    <w:rsid w:val="00F21FC7"/>
  </w:style>
  <w:style w:customStyle="true" w:styleId="ListLabel3" w:type="character">
    <w:name w:val="ListLabel 3"/>
    <w:rsid w:val="00F21FC7"/>
  </w:style>
  <w:style w:customStyle="true" w:styleId="ListLabel4" w:type="character">
    <w:name w:val="ListLabel 4"/>
    <w:rsid w:val="00F21FC7"/>
  </w:style>
  <w:style w:customStyle="true" w:styleId="ListLabel5" w:type="character">
    <w:name w:val="ListLabel 5"/>
    <w:rsid w:val="00F21FC7"/>
  </w:style>
  <w:style w:customStyle="true" w:styleId="ListLabel6" w:type="character">
    <w:name w:val="ListLabel 6"/>
    <w:rsid w:val="00F21FC7"/>
    <w:rPr>
      <w:color w:val="FF0000"/>
      <w:sz w:val="24"/>
    </w:rPr>
  </w:style>
  <w:style w:customStyle="true" w:styleId="ListLabel7" w:type="character">
    <w:name w:val="ListLabel 7"/>
    <w:rsid w:val="00F21FC7"/>
  </w:style>
  <w:style w:customStyle="true" w:styleId="ListLabel8" w:type="character">
    <w:name w:val="ListLabel 8"/>
    <w:rsid w:val="00F21FC7"/>
    <w:rPr>
      <w:rFonts w:eastAsia="SimSun"/>
    </w:rPr>
  </w:style>
  <w:style w:styleId="Tijeloteksta3" w:type="paragraph">
    <w:name w:val="Body Text 3"/>
    <w:basedOn w:val="Normal"/>
    <w:link w:val="Tijeloteksta3Char"/>
    <w:uiPriority w:val="99"/>
    <w:rsid w:val="00F21FC7"/>
    <w:pPr>
      <w:widowControl w:val="false"/>
      <w:suppressAutoHyphens/>
      <w:spacing w:lineRule="auto" w:line="276" w:after="200"/>
    </w:pPr>
    <w:rPr>
      <w:rFonts w:cs="Arial" w:eastAsia="SimSun" w:hAnsi="Arial" w:ascii="Arial"/>
      <w:color w:val="00000A"/>
      <w:kern w:val="1"/>
      <w:lang w:bidi="hi-IN" w:eastAsia="zh-CN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F21FC7"/>
    <w:rPr>
      <w:rFonts w:cs="Arial" w:eastAsia="SimSun" w:hAnsi="Arial" w:ascii="Arial"/>
      <w:color w:val="00000A"/>
      <w:kern w:val="1"/>
      <w:sz w:val="24"/>
      <w:szCs w:val="24"/>
      <w:lang w:bidi="hi-IN" w:eastAsia="zh-CN"/>
    </w:rPr>
  </w:style>
  <w:style w:customStyle="true" w:styleId="xl67" w:type="paragraph">
    <w:name w:val="xl67"/>
    <w:basedOn w:val="Normal"/>
    <w:rsid w:val="00F21FC7"/>
    <w:pPr>
      <w:spacing w:lineRule="atLeast" w:line="100" w:after="28" w:before="28"/>
    </w:pPr>
    <w:rPr>
      <w:color w:val="00000A"/>
      <w:kern w:val="1"/>
      <w:lang w:eastAsia="zh-CN"/>
    </w:rPr>
  </w:style>
  <w:style w:customStyle="true" w:styleId="xl68" w:type="paragraph">
    <w:name w:val="xl68"/>
    <w:basedOn w:val="Normal"/>
    <w:rsid w:val="00F21FC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center"/>
      <w:textAlignment w:val="center"/>
    </w:pPr>
    <w:rPr>
      <w:b/>
      <w:bCs/>
      <w:color w:val="00000A"/>
      <w:kern w:val="1"/>
      <w:lang w:eastAsia="zh-CN"/>
    </w:rPr>
  </w:style>
  <w:style w:customStyle="true" w:styleId="xl69" w:type="paragraph">
    <w:name w:val="xl69"/>
    <w:basedOn w:val="Normal"/>
    <w:rsid w:val="00F21FC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b/>
      <w:bCs/>
      <w:color w:val="00000A"/>
      <w:kern w:val="1"/>
      <w:lang w:eastAsia="zh-CN"/>
    </w:rPr>
  </w:style>
  <w:style w:customStyle="true" w:styleId="xl70" w:type="paragraph">
    <w:name w:val="xl70"/>
    <w:basedOn w:val="Normal"/>
    <w:rsid w:val="00F21FC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color w:val="00000A"/>
      <w:kern w:val="1"/>
      <w:lang w:eastAsia="zh-CN"/>
    </w:rPr>
  </w:style>
  <w:style w:customStyle="true" w:styleId="xl71" w:type="paragraph">
    <w:name w:val="xl71"/>
    <w:basedOn w:val="Normal"/>
    <w:rsid w:val="00F21FC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right"/>
    </w:pPr>
    <w:rPr>
      <w:color w:val="00000A"/>
      <w:kern w:val="1"/>
      <w:lang w:eastAsia="zh-CN"/>
    </w:rPr>
  </w:style>
  <w:style w:customStyle="true" w:styleId="xl72" w:type="paragraph">
    <w:name w:val="xl72"/>
    <w:basedOn w:val="Normal"/>
    <w:rsid w:val="00F21FC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color w:val="00000A"/>
      <w:kern w:val="1"/>
      <w:lang w:eastAsia="zh-CN"/>
    </w:rPr>
  </w:style>
  <w:style w:customStyle="true" w:styleId="xl66" w:type="paragraph">
    <w:name w:val="xl66"/>
    <w:basedOn w:val="Normal"/>
    <w:rsid w:val="00F21FC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color w:val="00000A"/>
      <w:kern w:val="1"/>
      <w:lang w:eastAsia="zh-CN"/>
    </w:rPr>
  </w:style>
  <w:style w:customStyle="true" w:styleId="xl74" w:type="paragraph">
    <w:name w:val="xl74"/>
    <w:basedOn w:val="Normal"/>
    <w:rsid w:val="00F21FC7"/>
    <w:pPr>
      <w:spacing w:lineRule="atLeast" w:line="100" w:after="28" w:before="28"/>
    </w:pPr>
    <w:rPr>
      <w:color w:val="00000A"/>
      <w:kern w:val="1"/>
      <w:lang w:eastAsia="zh-CN"/>
    </w:rPr>
  </w:style>
  <w:style w:customStyle="true" w:styleId="xl76" w:type="paragraph">
    <w:name w:val="xl76"/>
    <w:basedOn w:val="Normal"/>
    <w:rsid w:val="00F21FC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C0C0C0" w:color="auto" w:val="clear"/>
      <w:spacing w:lineRule="atLeast" w:line="100" w:after="28" w:before="28"/>
      <w:jc w:val="center"/>
      <w:textAlignment w:val="center"/>
    </w:pPr>
    <w:rPr>
      <w:b/>
      <w:bCs/>
      <w:color w:val="00000A"/>
      <w:kern w:val="1"/>
      <w:lang w:eastAsia="zh-CN"/>
    </w:rPr>
  </w:style>
  <w:style w:customStyle="true" w:styleId="xl77" w:type="paragraph">
    <w:name w:val="xl77"/>
    <w:basedOn w:val="Normal"/>
    <w:rsid w:val="00F21FC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color w:val="00000A"/>
      <w:kern w:val="1"/>
      <w:lang w:eastAsia="zh-CN"/>
    </w:rPr>
  </w:style>
  <w:style w:customStyle="true" w:styleId="xl73" w:type="paragraph">
    <w:name w:val="xl73"/>
    <w:basedOn w:val="Normal"/>
    <w:rsid w:val="00F21FC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textAlignment w:val="center"/>
    </w:pPr>
    <w:rPr>
      <w:rFonts w:hAnsi="Calibri" w:ascii="Calibri"/>
      <w:color w:val="00000A"/>
      <w:kern w:val="1"/>
      <w:lang w:eastAsia="zh-CN"/>
    </w:rPr>
  </w:style>
  <w:style w:customStyle="true" w:styleId="xl75" w:type="paragraph">
    <w:name w:val="xl75"/>
    <w:basedOn w:val="Normal"/>
    <w:rsid w:val="00F21FC7"/>
    <w:pPr>
      <w:spacing w:lineRule="atLeast" w:line="100" w:after="28" w:before="28"/>
      <w:textAlignment w:val="center"/>
    </w:pPr>
    <w:rPr>
      <w:color w:val="00000A"/>
      <w:kern w:val="1"/>
      <w:lang w:eastAsia="zh-CN"/>
    </w:rPr>
  </w:style>
  <w:style w:customStyle="true" w:styleId="xl78" w:type="paragraph">
    <w:name w:val="xl78"/>
    <w:basedOn w:val="Normal"/>
    <w:rsid w:val="00F21FC7"/>
    <w:pPr>
      <w:spacing w:lineRule="atLeast" w:line="100" w:after="28" w:before="28"/>
    </w:pPr>
    <w:rPr>
      <w:color w:val="00000A"/>
      <w:kern w:val="1"/>
      <w:lang w:eastAsia="zh-CN"/>
    </w:rPr>
  </w:style>
  <w:style w:customStyle="true" w:styleId="xl80" w:type="paragraph">
    <w:name w:val="xl80"/>
    <w:basedOn w:val="Normal"/>
    <w:rsid w:val="00F21FC7"/>
    <w:pPr>
      <w:pBdr>
        <w:top w:space="0" w:sz="8" w:color="000000" w:val="single"/>
        <w:left w:space="0" w:sz="8" w:color="000000" w:val="single"/>
        <w:right w:space="0" w:sz="4" w:color="000000" w:val="single"/>
      </w:pBdr>
      <w:spacing w:lineRule="atLeast" w:line="100" w:after="28" w:before="28"/>
      <w:jc w:val="center"/>
      <w:textAlignment w:val="center"/>
    </w:pPr>
    <w:rPr>
      <w:b/>
      <w:bCs/>
      <w:color w:val="00000A"/>
      <w:kern w:val="1"/>
      <w:lang w:eastAsia="zh-CN"/>
    </w:rPr>
  </w:style>
  <w:style w:customStyle="true" w:styleId="xl81" w:type="paragraph">
    <w:name w:val="xl81"/>
    <w:basedOn w:val="Normal"/>
    <w:rsid w:val="00F21FC7"/>
    <w:pPr>
      <w:pBdr>
        <w:top w:space="0" w:sz="8" w:color="000000" w:val="single"/>
        <w:left w:space="0" w:sz="4" w:color="000000" w:val="single"/>
        <w:right w:space="0" w:sz="4" w:color="000000" w:val="single"/>
      </w:pBdr>
      <w:spacing w:lineRule="atLeast" w:line="100" w:after="28" w:before="28"/>
      <w:jc w:val="center"/>
      <w:textAlignment w:val="center"/>
    </w:pPr>
    <w:rPr>
      <w:b/>
      <w:bCs/>
      <w:color w:val="00000A"/>
      <w:kern w:val="1"/>
      <w:lang w:eastAsia="zh-CN"/>
    </w:rPr>
  </w:style>
  <w:style w:customStyle="true" w:styleId="xl82" w:type="paragraph">
    <w:name w:val="xl82"/>
    <w:basedOn w:val="Normal"/>
    <w:rsid w:val="00F21FC7"/>
    <w:pPr>
      <w:pBdr>
        <w:top w:space="0" w:sz="8" w:color="000000" w:val="single"/>
        <w:left w:space="0" w:sz="4" w:color="000000" w:val="single"/>
        <w:right w:space="0" w:sz="4" w:color="000000" w:val="single"/>
      </w:pBdr>
      <w:spacing w:lineRule="atLeast" w:line="100" w:after="28" w:before="28"/>
      <w:jc w:val="center"/>
      <w:textAlignment w:val="center"/>
    </w:pPr>
    <w:rPr>
      <w:b/>
      <w:bCs/>
      <w:color w:val="00000A"/>
      <w:kern w:val="1"/>
      <w:lang w:eastAsia="zh-CN"/>
    </w:rPr>
  </w:style>
  <w:style w:customStyle="true" w:styleId="xl83" w:type="paragraph">
    <w:name w:val="xl83"/>
    <w:basedOn w:val="Normal"/>
    <w:rsid w:val="00F21FC7"/>
    <w:pPr>
      <w:pBdr>
        <w:top w:space="0" w:sz="8" w:color="000000" w:val="single"/>
        <w:left w:space="0" w:sz="4" w:color="000000" w:val="single"/>
        <w:right w:space="0" w:sz="8" w:color="000000" w:val="single"/>
      </w:pBdr>
      <w:spacing w:lineRule="atLeast" w:line="100" w:after="28" w:before="28"/>
      <w:jc w:val="center"/>
      <w:textAlignment w:val="center"/>
    </w:pPr>
    <w:rPr>
      <w:b/>
      <w:bCs/>
      <w:color w:val="00000A"/>
      <w:kern w:val="1"/>
      <w:lang w:eastAsia="zh-CN"/>
    </w:rPr>
  </w:style>
  <w:style w:customStyle="true" w:styleId="xl84" w:type="paragraph">
    <w:name w:val="xl84"/>
    <w:basedOn w:val="Normal"/>
    <w:rsid w:val="00F21FC7"/>
    <w:pPr>
      <w:spacing w:lineRule="atLeast" w:line="100" w:after="28" w:before="28"/>
      <w:textAlignment w:val="center"/>
    </w:pPr>
    <w:rPr>
      <w:color w:val="00000A"/>
      <w:kern w:val="1"/>
      <w:lang w:eastAsia="zh-CN"/>
    </w:rPr>
  </w:style>
  <w:style w:customStyle="true" w:styleId="xl85" w:type="paragraph">
    <w:name w:val="xl85"/>
    <w:basedOn w:val="Normal"/>
    <w:rsid w:val="00F21FC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E6E6E6" w:color="auto" w:val="clear"/>
      <w:spacing w:lineRule="atLeast" w:line="100" w:after="28" w:before="28"/>
    </w:pPr>
    <w:rPr>
      <w:rFonts w:hAnsi="Calibri" w:ascii="Calibri"/>
      <w:color w:val="00000A"/>
      <w:kern w:val="1"/>
      <w:lang w:eastAsia="zh-CN"/>
    </w:rPr>
  </w:style>
  <w:style w:customStyle="true" w:styleId="xl86" w:type="paragraph">
    <w:name w:val="xl86"/>
    <w:basedOn w:val="Normal"/>
    <w:rsid w:val="00F21FC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E6E6E6" w:color="auto" w:val="clear"/>
      <w:spacing w:lineRule="atLeast" w:line="100" w:after="28" w:before="28"/>
      <w:textAlignment w:val="center"/>
    </w:pPr>
    <w:rPr>
      <w:rFonts w:hAnsi="Calibri" w:ascii="Calibri"/>
      <w:color w:val="00000A"/>
      <w:kern w:val="1"/>
      <w:lang w:eastAsia="zh-CN"/>
    </w:rPr>
  </w:style>
  <w:style w:customStyle="true" w:styleId="xl87" w:type="paragraph">
    <w:name w:val="xl87"/>
    <w:basedOn w:val="Normal"/>
    <w:rsid w:val="00F21FC7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CCFFCC" w:color="auto" w:val="clear"/>
      <w:spacing w:lineRule="atLeast" w:line="100" w:after="28" w:before="28"/>
      <w:textAlignment w:val="top"/>
    </w:pPr>
    <w:rPr>
      <w:b/>
      <w:bCs/>
      <w:color w:val="00000A"/>
      <w:kern w:val="1"/>
      <w:lang w:eastAsia="zh-CN"/>
    </w:rPr>
  </w:style>
  <w:style w:customStyle="true" w:styleId="xl88" w:type="paragraph">
    <w:name w:val="xl88"/>
    <w:basedOn w:val="Normal"/>
    <w:rsid w:val="00F21FC7"/>
    <w:pPr>
      <w:pBdr>
        <w:top w:space="0" w:sz="8" w:color="000000" w:val="single"/>
        <w:bottom w:space="0" w:sz="8" w:color="000000" w:val="single"/>
      </w:pBdr>
      <w:shd w:fill="CCFFCC" w:color="auto" w:val="clear"/>
      <w:spacing w:lineRule="atLeast" w:line="100" w:after="28" w:before="28"/>
      <w:jc w:val="right"/>
      <w:textAlignment w:val="top"/>
    </w:pPr>
    <w:rPr>
      <w:b/>
      <w:bCs/>
      <w:color w:val="00000A"/>
      <w:kern w:val="1"/>
      <w:lang w:eastAsia="zh-CN"/>
    </w:rPr>
  </w:style>
  <w:style w:customStyle="true" w:styleId="xl89" w:type="paragraph">
    <w:name w:val="xl89"/>
    <w:basedOn w:val="Normal"/>
    <w:rsid w:val="00F21FC7"/>
    <w:pPr>
      <w:spacing w:lineRule="atLeast" w:line="100" w:after="28" w:before="28"/>
      <w:jc w:val="center"/>
      <w:textAlignment w:val="center"/>
    </w:pPr>
    <w:rPr>
      <w:color w:val="00000A"/>
      <w:kern w:val="1"/>
      <w:lang w:eastAsia="zh-CN"/>
    </w:rPr>
  </w:style>
  <w:style w:customStyle="true" w:styleId="xl90" w:type="paragraph">
    <w:name w:val="xl90"/>
    <w:basedOn w:val="Normal"/>
    <w:rsid w:val="00F21FC7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CCCCCC" w:color="auto" w:val="clear"/>
      <w:spacing w:lineRule="atLeast" w:line="100" w:after="28" w:before="28"/>
      <w:textAlignment w:val="center"/>
    </w:pPr>
    <w:rPr>
      <w:color w:val="00000A"/>
      <w:kern w:val="1"/>
      <w:lang w:eastAsia="zh-CN"/>
    </w:rPr>
  </w:style>
  <w:style w:customStyle="true" w:styleId="xl91" w:type="paragraph">
    <w:name w:val="xl91"/>
    <w:basedOn w:val="Normal"/>
    <w:rsid w:val="00F21FC7"/>
    <w:pPr>
      <w:pBdr>
        <w:top w:space="0" w:sz="8" w:color="000000" w:val="single"/>
        <w:bottom w:space="0" w:sz="8" w:color="000000" w:val="single"/>
      </w:pBdr>
      <w:shd w:fill="CCCCCC" w:color="auto" w:val="clear"/>
      <w:spacing w:lineRule="atLeast" w:line="100" w:after="28" w:before="28"/>
      <w:textAlignment w:val="center"/>
    </w:pPr>
    <w:rPr>
      <w:b/>
      <w:bCs/>
      <w:color w:val="00000A"/>
      <w:kern w:val="1"/>
      <w:lang w:eastAsia="zh-CN"/>
    </w:rPr>
  </w:style>
  <w:style w:customStyle="true" w:styleId="xl92" w:type="paragraph">
    <w:name w:val="xl92"/>
    <w:basedOn w:val="Normal"/>
    <w:rsid w:val="00F21FC7"/>
    <w:pPr>
      <w:pBdr>
        <w:top w:space="0" w:sz="8" w:color="000000" w:val="single"/>
        <w:bottom w:space="0" w:sz="8" w:color="000000" w:val="single"/>
      </w:pBdr>
      <w:shd w:fill="CCCCCC" w:color="auto" w:val="clear"/>
      <w:spacing w:lineRule="atLeast" w:line="100" w:after="28" w:before="28"/>
      <w:jc w:val="center"/>
      <w:textAlignment w:val="center"/>
    </w:pPr>
    <w:rPr>
      <w:b/>
      <w:bCs/>
      <w:color w:val="00000A"/>
      <w:kern w:val="1"/>
      <w:lang w:eastAsia="zh-CN"/>
    </w:rPr>
  </w:style>
  <w:style w:customStyle="true" w:styleId="xl93" w:type="paragraph">
    <w:name w:val="xl93"/>
    <w:basedOn w:val="Normal"/>
    <w:rsid w:val="00F21FC7"/>
    <w:pPr>
      <w:pBdr>
        <w:top w:space="0" w:sz="8" w:color="000000" w:val="single"/>
        <w:bottom w:space="0" w:sz="8" w:color="000000" w:val="single"/>
      </w:pBdr>
      <w:shd w:fill="CCCCCC" w:color="auto" w:val="clear"/>
      <w:spacing w:lineRule="atLeast" w:line="100" w:after="28" w:before="28"/>
      <w:textAlignment w:val="center"/>
    </w:pPr>
    <w:rPr>
      <w:color w:val="00000A"/>
      <w:kern w:val="1"/>
      <w:lang w:eastAsia="zh-CN"/>
    </w:rPr>
  </w:style>
  <w:style w:customStyle="true" w:styleId="xl94" w:type="paragraph">
    <w:name w:val="xl94"/>
    <w:basedOn w:val="Normal"/>
    <w:rsid w:val="00F21FC7"/>
    <w:pPr>
      <w:pBdr>
        <w:top w:space="0" w:sz="8" w:color="000000" w:val="single"/>
        <w:bottom w:space="0" w:sz="8" w:color="000000" w:val="single"/>
        <w:right w:space="0" w:sz="8" w:color="000000" w:val="single"/>
      </w:pBdr>
      <w:shd w:fill="CCCCCC" w:color="auto" w:val="clear"/>
      <w:spacing w:lineRule="atLeast" w:line="100" w:after="28" w:before="28"/>
      <w:textAlignment w:val="center"/>
    </w:pPr>
    <w:rPr>
      <w:color w:val="00000A"/>
      <w:kern w:val="1"/>
      <w:lang w:eastAsia="zh-CN"/>
    </w:rPr>
  </w:style>
  <w:style w:customStyle="true" w:styleId="xl79" w:type="paragraph">
    <w:name w:val="xl79"/>
    <w:basedOn w:val="Normal"/>
    <w:rsid w:val="00F21FC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textAlignment w:val="center"/>
    </w:pPr>
    <w:rPr>
      <w:rFonts w:hAnsi="Calibri" w:ascii="Calibri"/>
      <w:color w:val="00000A"/>
      <w:kern w:val="1"/>
      <w:lang w:eastAsia="zh-CN"/>
    </w:rPr>
  </w:style>
  <w:style w:customStyle="true" w:styleId="BalloonTextChar1" w:type="character">
    <w:name w:val="Balloon Text Char1"/>
    <w:basedOn w:val="Zadanifontodlomka"/>
    <w:uiPriority w:val="99"/>
    <w:locked/>
    <w:rsid w:val="00F21FC7"/>
    <w:rPr>
      <w:rFonts w:cs="Tahoma" w:eastAsia="SimSun" w:hAnsi="Tahoma" w:ascii="Tahoma"/>
      <w:color w:val="00000A"/>
      <w:kern w:val="1"/>
      <w:sz w:val="14"/>
      <w:szCs w:val="14"/>
      <w:lang w:bidi="hi-IN" w:eastAsia="zh-CN"/>
    </w:rPr>
  </w:style>
  <w:style w:styleId="Bezproreda" w:type="paragraph">
    <w:name w:val="No Spacing"/>
    <w:uiPriority w:val="1"/>
    <w:qFormat/>
    <w:rsid w:val="00F42ED1"/>
    <w:rPr>
      <w:rFonts w:cstheme="minorBidi" w:eastAsiaTheme="minorEastAsia" w:hAnsiTheme="minorHAnsi" w:asciiTheme="minorHAnsi"/>
      <w:sz w:val="22"/>
      <w:szCs w:val="22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F42ED1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</w:rPr>
  </w:style>
  <w:style w:customStyle="true" w:styleId="z-vrhobrascaChar" w:type="character">
    <w:name w:val="z-vrh obrasca Char"/>
    <w:basedOn w:val="Zadanifontodlomka"/>
    <w:link w:val="z-vrhobrasca"/>
    <w:uiPriority w:val="99"/>
    <w:semiHidden/>
    <w:rsid w:val="00F42ED1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F42ED1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</w:rPr>
  </w:style>
  <w:style w:customStyle="true" w:styleId="z-dnoobrascaChar" w:type="character">
    <w:name w:val="z-dno obrasca Char"/>
    <w:basedOn w:val="Zadanifontodlomka"/>
    <w:link w:val="z-dnoobrasca"/>
    <w:uiPriority w:val="99"/>
    <w:rsid w:val="00F42ED1"/>
    <w:rPr>
      <w:rFonts w:cs="Arial" w:hAnsi="Arial" w:ascii="Arial"/>
      <w:vanish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C5D"/>
    <w:rPr>
      <w:rFonts w:cs="Times New Roman" w:hAnsi="Times New Roman" w:ascii="Times New Roman"/>
      <w:sz w:val="24"/>
      <w:szCs w:val="21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C5D"/>
    <w:rPr>
      <w:sz w:val="21"/>
      <w:szCs w:val="21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C5D"/>
    <w:rPr>
      <w:rFonts w:cs="Times New Roman" w:hAnsi="Times New Roman" w:ascii="Times New Roman"/>
      <w:sz w:val="21"/>
      <w:szCs w:val="21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C5D"/>
    <w:rPr>
      <w:rFonts w:cs="Times New Roman" w:hAnsi="Times New Roman" w:ascii="Times New Roman"/>
      <w:sz w:val="21"/>
      <w:szCs w:val="21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uiPriority="99"/>
    <w:lsdException w:name="heading 3" w:qFormat="1" w:uiPriority="99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 w:uiPriority="35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HTML Top of Form" w:uiPriority="99"/>
    <w:lsdException w:name="HTML Bottom of Form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1"/>
      </w:numPr>
      <w:suppressAutoHyphens/>
      <w:jc w:val="both"/>
      <w:outlineLvl w:val="1"/>
    </w:pPr>
    <w:rPr>
      <w:rFonts w:ascii="Tahoma" w:hAns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1"/>
      </w:numPr>
      <w:suppressAutoHyphens/>
      <w:jc w:val="both"/>
      <w:outlineLvl w:val="2"/>
    </w:pPr>
    <w:rPr>
      <w:rFonts w:ascii="Tahoma" w:hAnsi="Tahoma"/>
      <w:b/>
      <w:bCs/>
      <w:kern w:val="1"/>
      <w:sz w:val="20"/>
      <w:szCs w:val="20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61A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9"/>
    <w:rsid w:val="00801FFD"/>
    <w:rPr>
      <w:rFonts w:ascii="Tahoma" w:hAnsi="Tahoma"/>
      <w:b/>
      <w:bCs/>
      <w:kern w:val="1"/>
    </w:rPr>
  </w:style>
  <w:style w:customStyle="1" w:styleId="Naslov3Char" w:type="character">
    <w:name w:val="Naslov 3 Char"/>
    <w:basedOn w:val="Zadanifontodlomka"/>
    <w:link w:val="Naslov3"/>
    <w:uiPriority w:val="99"/>
    <w:rsid w:val="00801FFD"/>
    <w:rPr>
      <w:rFonts w:ascii="Tahoma" w:hAnsi="Tahoma"/>
      <w:b/>
      <w:bCs/>
      <w:kern w:val="1"/>
      <w:u w:val="single"/>
    </w:rPr>
  </w:style>
  <w:style w:customStyle="1" w:styleId="WW8Num1z0" w:type="character">
    <w:name w:val="WW8Num1z0"/>
    <w:rsid w:val="00801FFD"/>
  </w:style>
  <w:style w:customStyle="1" w:styleId="WW8Num1z1" w:type="character">
    <w:name w:val="WW8Num1z1"/>
    <w:uiPriority w:val="99"/>
    <w:rsid w:val="00801FFD"/>
  </w:style>
  <w:style w:customStyle="1" w:styleId="WW8Num1z2" w:type="character">
    <w:name w:val="WW8Num1z2"/>
    <w:uiPriority w:val="99"/>
    <w:rsid w:val="00801FFD"/>
  </w:style>
  <w:style w:customStyle="1" w:styleId="WW8Num1z3" w:type="character">
    <w:name w:val="WW8Num1z3"/>
    <w:uiPriority w:val="99"/>
    <w:rsid w:val="00801FFD"/>
  </w:style>
  <w:style w:customStyle="1" w:styleId="WW8Num1z4" w:type="character">
    <w:name w:val="WW8Num1z4"/>
    <w:uiPriority w:val="99"/>
    <w:rsid w:val="00801FFD"/>
  </w:style>
  <w:style w:customStyle="1" w:styleId="WW8Num1z5" w:type="character">
    <w:name w:val="WW8Num1z5"/>
    <w:uiPriority w:val="99"/>
    <w:rsid w:val="00801FFD"/>
  </w:style>
  <w:style w:customStyle="1" w:styleId="WW8Num1z6" w:type="character">
    <w:name w:val="WW8Num1z6"/>
    <w:uiPriority w:val="99"/>
    <w:rsid w:val="00801FFD"/>
  </w:style>
  <w:style w:customStyle="1" w:styleId="WW8Num1z7" w:type="character">
    <w:name w:val="WW8Num1z7"/>
    <w:uiPriority w:val="99"/>
    <w:rsid w:val="00801FFD"/>
  </w:style>
  <w:style w:customStyle="1" w:styleId="WW8Num1z8" w:type="character">
    <w:name w:val="WW8Num1z8"/>
    <w:uiPriority w:val="99"/>
    <w:rsid w:val="00801FFD"/>
  </w:style>
  <w:style w:customStyle="1" w:styleId="Absatz-Standardschriftart" w:type="character">
    <w:name w:val="Absatz-Standardschriftart"/>
    <w:uiPriority w:val="99"/>
    <w:rsid w:val="00801FFD"/>
  </w:style>
  <w:style w:customStyle="1" w:styleId="WW-Absatz-Standardschriftart" w:type="character">
    <w:name w:val="WW-Absatz-Standardschriftart"/>
    <w:uiPriority w:val="99"/>
    <w:rsid w:val="00801FFD"/>
  </w:style>
  <w:style w:customStyle="1" w:styleId="WW-Absatz-Standardschriftart1" w:type="character">
    <w:name w:val="WW-Absatz-Standardschriftart1"/>
    <w:uiPriority w:val="99"/>
    <w:rsid w:val="00801FFD"/>
  </w:style>
  <w:style w:customStyle="1" w:styleId="WW-Absatz-Standardschriftart11" w:type="character">
    <w:name w:val="WW-Absatz-Standardschriftart11"/>
    <w:uiPriority w:val="99"/>
    <w:rsid w:val="00801FFD"/>
  </w:style>
  <w:style w:customStyle="1" w:styleId="WW-Absatz-Standardschriftart111" w:type="character">
    <w:name w:val="WW-Absatz-Standardschriftart111"/>
    <w:uiPriority w:val="99"/>
    <w:rsid w:val="00801FFD"/>
  </w:style>
  <w:style w:customStyle="1" w:styleId="WW-Absatz-Standardschriftart1111" w:type="character">
    <w:name w:val="WW-Absatz-Standardschriftart1111"/>
    <w:uiPriority w:val="99"/>
    <w:rsid w:val="00801FFD"/>
  </w:style>
  <w:style w:customStyle="1" w:styleId="WW-Absatz-Standardschriftart11111" w:type="character">
    <w:name w:val="WW-Absatz-Standardschriftart11111"/>
    <w:uiPriority w:val="99"/>
    <w:rsid w:val="00801FFD"/>
  </w:style>
  <w:style w:customStyle="1" w:styleId="WW-Absatz-Standardschriftart111111" w:type="character">
    <w:name w:val="WW-Absatz-Standardschriftart111111"/>
    <w:uiPriority w:val="99"/>
    <w:rsid w:val="00801FFD"/>
  </w:style>
  <w:style w:customStyle="1" w:styleId="WW-Absatz-Standardschriftart1111111" w:type="character">
    <w:name w:val="WW-Absatz-Standardschriftart1111111"/>
    <w:uiPriority w:val="99"/>
    <w:rsid w:val="00801FFD"/>
  </w:style>
  <w:style w:customStyle="1" w:styleId="WW-Absatz-Standardschriftart11111111" w:type="character">
    <w:name w:val="WW-Absatz-Standardschriftart11111111"/>
    <w:uiPriority w:val="99"/>
    <w:rsid w:val="00801FFD"/>
  </w:style>
  <w:style w:customStyle="1" w:styleId="WW-Absatz-Standardschriftart111111111" w:type="character">
    <w:name w:val="WW-Absatz-Standardschriftart111111111"/>
    <w:uiPriority w:val="99"/>
    <w:rsid w:val="00801FFD"/>
  </w:style>
  <w:style w:customStyle="1" w:styleId="WW-Absatz-Standardschriftart1111111111" w:type="character">
    <w:name w:val="WW-Absatz-Standardschriftart1111111111"/>
    <w:uiPriority w:val="99"/>
    <w:rsid w:val="00801FFD"/>
  </w:style>
  <w:style w:customStyle="1" w:styleId="WW-Absatz-Standardschriftart11111111111" w:type="character">
    <w:name w:val="WW-Absatz-Standardschriftart11111111111"/>
    <w:uiPriority w:val="99"/>
    <w:rsid w:val="00801FFD"/>
  </w:style>
  <w:style w:customStyle="1" w:styleId="WW-Absatz-Standardschriftart111111111111" w:type="character">
    <w:name w:val="WW-Absatz-Standardschriftart111111111111"/>
    <w:uiPriority w:val="99"/>
    <w:rsid w:val="00801FFD"/>
  </w:style>
  <w:style w:customStyle="1" w:styleId="WW-Absatz-Standardschriftart1111111111111" w:type="character">
    <w:name w:val="WW-Absatz-Standardschriftart1111111111111"/>
    <w:uiPriority w:val="99"/>
    <w:rsid w:val="00801FFD"/>
  </w:style>
  <w:style w:customStyle="1" w:styleId="WW-Absatz-Standardschriftart11111111111111" w:type="character">
    <w:name w:val="WW-Absatz-Standardschriftart11111111111111"/>
    <w:uiPriority w:val="99"/>
    <w:rsid w:val="00801FFD"/>
  </w:style>
  <w:style w:customStyle="1" w:styleId="WW-Absatz-Standardschriftart111111111111111" w:type="character">
    <w:name w:val="WW-Absatz-Standardschriftart111111111111111"/>
    <w:uiPriority w:val="99"/>
    <w:rsid w:val="00801FFD"/>
  </w:style>
  <w:style w:customStyle="1" w:styleId="WW-Absatz-Standardschriftart1111111111111111" w:type="character">
    <w:name w:val="WW-Absatz-Standardschriftart1111111111111111"/>
    <w:uiPriority w:val="99"/>
    <w:rsid w:val="00801FFD"/>
  </w:style>
  <w:style w:customStyle="1" w:styleId="WW-Absatz-Standardschriftart11111111111111111" w:type="character">
    <w:name w:val="WW-Absatz-Standardschriftart11111111111111111"/>
    <w:uiPriority w:val="99"/>
    <w:rsid w:val="00801FFD"/>
  </w:style>
  <w:style w:customStyle="1" w:styleId="WW-Absatz-Standardschriftart111111111111111111" w:type="character">
    <w:name w:val="WW-Absatz-Standardschriftart111111111111111111"/>
    <w:uiPriority w:val="99"/>
    <w:rsid w:val="00801FFD"/>
  </w:style>
  <w:style w:customStyle="1" w:styleId="NumberingSymbols" w:type="character">
    <w:name w:val="Numbering Symbols"/>
    <w:uiPriority w:val="99"/>
    <w:rsid w:val="00801FFD"/>
  </w:style>
  <w:style w:customStyle="1" w:styleId="Bullets" w:type="character">
    <w:name w:val="Bullets"/>
    <w:rsid w:val="00801FFD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ascii="Arial" w:cs="Arial" w:hAns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ascii="Tahoma" w:hAnsi="Tahoma"/>
      <w:kern w:val="1"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01FFD"/>
    <w:rPr>
      <w:rFonts w:ascii="Tahoma" w:hAnsi="Tahoma"/>
      <w:kern w:val="1"/>
    </w:rPr>
  </w:style>
  <w:style w:styleId="Popis" w:type="paragraph">
    <w:name w:val="List"/>
    <w:basedOn w:val="Tijeloteksta"/>
    <w:uiPriority w:val="99"/>
    <w:rsid w:val="00801FFD"/>
  </w:style>
  <w:style w:styleId="Opisslike" w:type="paragraph">
    <w:name w:val="caption"/>
    <w:basedOn w:val="Normal"/>
    <w:uiPriority w:val="35"/>
    <w:qFormat/>
    <w:rsid w:val="00801FFD"/>
    <w:pPr>
      <w:suppressLineNumbers/>
      <w:suppressAutoHyphens/>
      <w:spacing w:after="120" w:before="120"/>
      <w:jc w:val="both"/>
    </w:pPr>
    <w:rPr>
      <w:rFonts w:ascii="Tahoma" w:hAnsi="Tahoma"/>
      <w:i/>
      <w:iCs/>
      <w:kern w:val="1"/>
      <w:sz w:val="20"/>
      <w:szCs w:val="20"/>
    </w:rPr>
  </w:style>
  <w:style w:customStyle="1" w:styleId="Index" w:type="paragraph">
    <w:name w:val="Index"/>
    <w:basedOn w:val="Normal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PodnojeChar" w:type="character">
    <w:name w:val="Podnožje Char"/>
    <w:basedOn w:val="Zadanifontodlomka"/>
    <w:link w:val="Podnoje"/>
    <w:uiPriority w:val="99"/>
    <w:rsid w:val="00801FFD"/>
    <w:rPr>
      <w:rFonts w:ascii="Tahoma" w:hAns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01FFD"/>
    <w:rPr>
      <w:rFonts w:ascii="Tahoma" w:hAnsi="Tahoma"/>
      <w:kern w:val="1"/>
    </w:rPr>
  </w:style>
  <w:style w:customStyle="1" w:styleId="TableContents" w:type="paragraph">
    <w:name w:val="Table Contents"/>
    <w:basedOn w:val="Normal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ableHeading" w:type="paragraph">
    <w:name w:val="Table Heading"/>
    <w:basedOn w:val="TableContents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1" w:styleId="font5" w:type="paragraph">
    <w:name w:val="font5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color w:val="000000"/>
      <w:sz w:val="18"/>
      <w:szCs w:val="18"/>
    </w:rPr>
  </w:style>
  <w:style w:customStyle="1" w:styleId="font6" w:type="paragraph">
    <w:name w:val="font6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b/>
      <w:bCs/>
      <w:color w:val="000000"/>
      <w:sz w:val="18"/>
      <w:szCs w:val="18"/>
    </w:rPr>
  </w:style>
  <w:style w:customStyle="1" w:styleId="xl95" w:type="paragraph">
    <w:name w:val="xl95"/>
    <w:basedOn w:val="Normal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6" w:type="paragraph">
    <w:name w:val="xl96"/>
    <w:basedOn w:val="Normal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7" w:type="paragraph">
    <w:name w:val="xl97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8" w:type="paragraph">
    <w:name w:val="xl98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9" w:type="paragraph">
    <w:name w:val="xl99"/>
    <w:basedOn w:val="Normal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100" w:type="paragraph">
    <w:name w:val="xl100"/>
    <w:basedOn w:val="Normal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1" w:type="paragraph">
    <w:name w:val="xl101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2" w:type="paragraph">
    <w:name w:val="xl10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3" w:type="paragraph">
    <w:name w:val="xl103"/>
    <w:basedOn w:val="Normal"/>
    <w:uiPriority w:val="99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4" w:type="paragraph">
    <w:name w:val="xl104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5" w:type="paragraph">
    <w:name w:val="xl105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6" w:type="paragraph">
    <w:name w:val="xl106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7" w:type="paragraph">
    <w:name w:val="xl107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8" w:type="paragraph">
    <w:name w:val="xl108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9" w:type="paragraph">
    <w:name w:val="xl109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10" w:type="paragraph">
    <w:name w:val="xl110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1" w:type="paragraph">
    <w:name w:val="xl111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2" w:type="paragraph">
    <w:name w:val="xl11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3" w:type="paragraph">
    <w:name w:val="xl113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114" w:type="paragraph">
    <w:name w:val="xl114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</w:rPr>
  </w:style>
  <w:style w:customStyle="1" w:styleId="xl115" w:type="paragraph">
    <w:name w:val="xl115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  <w:color w:val="000000"/>
    </w:rPr>
  </w:style>
  <w:style w:customStyle="1" w:styleId="xl116" w:type="paragraph">
    <w:name w:val="xl116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Verdana" w:cs="Verdana" w:hAnsi="Verdana"/>
      <w:color w:val="000000"/>
    </w:rPr>
  </w:style>
  <w:style w:customStyle="1" w:styleId="xl117" w:type="paragraph">
    <w:name w:val="xl117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18" w:type="paragraph">
    <w:name w:val="xl118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19" w:type="paragraph">
    <w:name w:val="xl119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0" w:type="paragraph">
    <w:name w:val="xl120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1" w:type="paragraph">
    <w:name w:val="xl121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22" w:type="paragraph">
    <w:name w:val="xl12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01FFD"/>
    <w:pPr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801FFD"/>
    <w:rPr>
      <w:rFonts w:ascii="Tahoma" w:hAns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801FFD"/>
    <w:rPr>
      <w:rFonts w:ascii="Tahoma" w:hAns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ascii="Tahoma" w:cs="Tahoma" w:hAnsi="Tahoma"/>
      <w:kern w:val="1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801FFD"/>
    <w:rPr>
      <w:rFonts w:ascii="Tahoma" w:cs="Tahoma" w:hAnsi="Tahoma"/>
      <w:kern w:val="1"/>
      <w:sz w:val="16"/>
      <w:szCs w:val="16"/>
    </w:rPr>
  </w:style>
  <w:style w:customStyle="1" w:styleId="Standard" w:type="paragraph">
    <w:name w:val="Standard"/>
    <w:rsid w:val="00801FFD"/>
    <w:pPr>
      <w:widowControl w:val="0"/>
      <w:suppressAutoHyphens/>
      <w:autoSpaceDN w:val="0"/>
      <w:jc w:val="both"/>
      <w:textAlignment w:val="baseline"/>
    </w:pPr>
    <w:rPr>
      <w:rFonts w:ascii="Tahoma" w:hAnsi="Tahoma"/>
      <w:kern w:val="3"/>
    </w:rPr>
  </w:style>
  <w:style w:customStyle="1" w:styleId="WW8Num1ztrue" w:type="character">
    <w:name w:val="WW8Num1ztrue"/>
    <w:rsid w:val="00F21FC7"/>
  </w:style>
  <w:style w:customStyle="1" w:styleId="WW8Num2z0" w:type="character">
    <w:name w:val="WW8Num2z0"/>
    <w:rsid w:val="00F21FC7"/>
    <w:rPr>
      <w:rFonts w:ascii="Arial" w:hAnsi="Arial"/>
    </w:rPr>
  </w:style>
  <w:style w:customStyle="1" w:styleId="WW8Num2z1" w:type="character">
    <w:name w:val="WW8Num2z1"/>
    <w:rsid w:val="00F21FC7"/>
    <w:rPr>
      <w:rFonts w:ascii="Courier New" w:hAnsi="Courier New"/>
    </w:rPr>
  </w:style>
  <w:style w:customStyle="1" w:styleId="WW8Num2z2" w:type="character">
    <w:name w:val="WW8Num2z2"/>
    <w:rsid w:val="00F21FC7"/>
    <w:rPr>
      <w:rFonts w:ascii="Wingdings" w:hAnsi="Wingdings"/>
    </w:rPr>
  </w:style>
  <w:style w:customStyle="1" w:styleId="WW8Num3z0" w:type="character">
    <w:name w:val="WW8Num3z0"/>
    <w:rsid w:val="00F21FC7"/>
    <w:rPr>
      <w:rFonts w:ascii="Calibri" w:hAnsi="Calibri"/>
    </w:rPr>
  </w:style>
  <w:style w:customStyle="1" w:styleId="WW8Num3z1" w:type="character">
    <w:name w:val="WW8Num3z1"/>
    <w:rsid w:val="00F21FC7"/>
    <w:rPr>
      <w:rFonts w:ascii="Courier New" w:hAnsi="Courier New"/>
    </w:rPr>
  </w:style>
  <w:style w:customStyle="1" w:styleId="WW8Num3z2" w:type="character">
    <w:name w:val="WW8Num3z2"/>
    <w:rsid w:val="00F21FC7"/>
    <w:rPr>
      <w:rFonts w:ascii="Wingdings" w:hAnsi="Wingdings"/>
    </w:rPr>
  </w:style>
  <w:style w:customStyle="1" w:styleId="WW8Num3z3" w:type="character">
    <w:name w:val="WW8Num3z3"/>
    <w:rsid w:val="00F21FC7"/>
    <w:rPr>
      <w:rFonts w:ascii="Symbol" w:hAnsi="Symbol"/>
    </w:rPr>
  </w:style>
  <w:style w:customStyle="1" w:styleId="WW8Num4zfalse" w:type="character">
    <w:name w:val="WW8Num4zfalse"/>
    <w:rsid w:val="00F21FC7"/>
  </w:style>
  <w:style w:customStyle="1" w:styleId="WW8Num4ztrue" w:type="character">
    <w:name w:val="WW8Num4ztrue"/>
    <w:rsid w:val="00F21FC7"/>
  </w:style>
  <w:style w:customStyle="1" w:styleId="WW-WW8Num1ztrue" w:type="character">
    <w:name w:val="WW-WW8Num1ztrue"/>
    <w:rsid w:val="00F21FC7"/>
  </w:style>
  <w:style w:customStyle="1" w:styleId="WW-WW8Num1ztrue1" w:type="character">
    <w:name w:val="WW-WW8Num1ztrue1"/>
    <w:rsid w:val="00F21FC7"/>
  </w:style>
  <w:style w:customStyle="1" w:styleId="WW-WW8Num1ztrue2" w:type="character">
    <w:name w:val="WW-WW8Num1ztrue2"/>
    <w:rsid w:val="00F21FC7"/>
  </w:style>
  <w:style w:customStyle="1" w:styleId="WW-WW8Num1ztrue3" w:type="character">
    <w:name w:val="WW-WW8Num1ztrue3"/>
    <w:rsid w:val="00F21FC7"/>
  </w:style>
  <w:style w:customStyle="1" w:styleId="WW-WW8Num1ztrue4" w:type="character">
    <w:name w:val="WW-WW8Num1ztrue4"/>
    <w:rsid w:val="00F21FC7"/>
  </w:style>
  <w:style w:customStyle="1" w:styleId="WW-WW8Num1ztrue5" w:type="character">
    <w:name w:val="WW-WW8Num1ztrue5"/>
    <w:rsid w:val="00F21FC7"/>
  </w:style>
  <w:style w:customStyle="1" w:styleId="WW-WW8Num1ztrue6" w:type="character">
    <w:name w:val="WW-WW8Num1ztrue6"/>
    <w:rsid w:val="00F21FC7"/>
  </w:style>
  <w:style w:customStyle="1" w:styleId="WW-WW8Num4ztrue" w:type="character">
    <w:name w:val="WW-WW8Num4ztrue"/>
    <w:rsid w:val="00F21FC7"/>
  </w:style>
  <w:style w:customStyle="1" w:styleId="WW-WW8Num4ztrue1" w:type="character">
    <w:name w:val="WW-WW8Num4ztrue1"/>
    <w:rsid w:val="00F21FC7"/>
  </w:style>
  <w:style w:customStyle="1" w:styleId="WW-WW8Num4ztrue2" w:type="character">
    <w:name w:val="WW-WW8Num4ztrue2"/>
    <w:rsid w:val="00F21FC7"/>
  </w:style>
  <w:style w:customStyle="1" w:styleId="WW-WW8Num4ztrue3" w:type="character">
    <w:name w:val="WW-WW8Num4ztrue3"/>
    <w:rsid w:val="00F21FC7"/>
  </w:style>
  <w:style w:customStyle="1" w:styleId="WW-WW8Num4ztrue4" w:type="character">
    <w:name w:val="WW-WW8Num4ztrue4"/>
    <w:rsid w:val="00F21FC7"/>
  </w:style>
  <w:style w:customStyle="1" w:styleId="WW-WW8Num4ztrue5" w:type="character">
    <w:name w:val="WW-WW8Num4ztrue5"/>
    <w:rsid w:val="00F21FC7"/>
  </w:style>
  <w:style w:customStyle="1" w:styleId="WW-WW8Num4ztrue6" w:type="character">
    <w:name w:val="WW-WW8Num4ztrue6"/>
    <w:rsid w:val="00F21FC7"/>
  </w:style>
  <w:style w:customStyle="1" w:styleId="WW8Num5z0" w:type="character">
    <w:name w:val="WW8Num5z0"/>
    <w:rsid w:val="00F21FC7"/>
    <w:rPr>
      <w:rFonts w:ascii="Symbol" w:hAnsi="Symbol"/>
    </w:rPr>
  </w:style>
  <w:style w:customStyle="1" w:styleId="WW8Num5z1" w:type="character">
    <w:name w:val="WW8Num5z1"/>
    <w:rsid w:val="00F21FC7"/>
    <w:rPr>
      <w:rFonts w:ascii="Courier New" w:hAnsi="Courier New"/>
    </w:rPr>
  </w:style>
  <w:style w:customStyle="1" w:styleId="WW8Num5z2" w:type="character">
    <w:name w:val="WW8Num5z2"/>
    <w:rsid w:val="00F21FC7"/>
    <w:rPr>
      <w:rFonts w:ascii="Wingdings" w:hAnsi="Wingdings"/>
    </w:rPr>
  </w:style>
  <w:style w:customStyle="1" w:styleId="WW-DefaultParagraphFont" w:type="character">
    <w:name w:val="WW-Default Paragraph Font"/>
    <w:rsid w:val="00F21FC7"/>
  </w:style>
  <w:style w:customStyle="1" w:styleId="WW-DefaultParagraphFont1" w:type="character">
    <w:name w:val="WW-Default Paragraph Font1"/>
    <w:rsid w:val="00F21FC7"/>
  </w:style>
  <w:style w:customStyle="1" w:styleId="WW8Num2zfalse" w:type="character">
    <w:name w:val="WW8Num2zfalse"/>
    <w:rsid w:val="00F21FC7"/>
  </w:style>
  <w:style w:customStyle="1" w:styleId="WW8Num2ztrue" w:type="character">
    <w:name w:val="WW8Num2ztrue"/>
    <w:rsid w:val="00F21FC7"/>
  </w:style>
  <w:style w:customStyle="1" w:styleId="WW-DefaultParagraphFont11111" w:type="character">
    <w:name w:val="WW-Default Paragraph Font11111"/>
    <w:rsid w:val="00F21FC7"/>
  </w:style>
  <w:style w:customStyle="1" w:styleId="st" w:type="character">
    <w:name w:val="st"/>
    <w:basedOn w:val="WW-DefaultParagraphFont11111"/>
    <w:rsid w:val="00F21FC7"/>
    <w:rPr>
      <w:rFonts w:cs="Times New Roman"/>
    </w:rPr>
  </w:style>
  <w:style w:customStyle="1" w:styleId="WW8Num2z3" w:type="character">
    <w:name w:val="WW8Num2z3"/>
    <w:rsid w:val="00F21FC7"/>
    <w:rPr>
      <w:rFonts w:ascii="Symbol" w:hAnsi="Symbol"/>
    </w:rPr>
  </w:style>
  <w:style w:customStyle="1" w:styleId="ListLabel1" w:type="character">
    <w:name w:val="ListLabel 1"/>
    <w:rsid w:val="00F21FC7"/>
  </w:style>
  <w:style w:customStyle="1" w:styleId="ListLabel2" w:type="character">
    <w:name w:val="ListLabel 2"/>
    <w:rsid w:val="00F21FC7"/>
  </w:style>
  <w:style w:customStyle="1" w:styleId="ListLabel3" w:type="character">
    <w:name w:val="ListLabel 3"/>
    <w:rsid w:val="00F21FC7"/>
  </w:style>
  <w:style w:customStyle="1" w:styleId="ListLabel4" w:type="character">
    <w:name w:val="ListLabel 4"/>
    <w:rsid w:val="00F21FC7"/>
  </w:style>
  <w:style w:customStyle="1" w:styleId="ListLabel5" w:type="character">
    <w:name w:val="ListLabel 5"/>
    <w:rsid w:val="00F21FC7"/>
  </w:style>
  <w:style w:customStyle="1" w:styleId="ListLabel6" w:type="character">
    <w:name w:val="ListLabel 6"/>
    <w:rsid w:val="00F21FC7"/>
    <w:rPr>
      <w:color w:val="FF0000"/>
      <w:sz w:val="24"/>
    </w:rPr>
  </w:style>
  <w:style w:customStyle="1" w:styleId="ListLabel7" w:type="character">
    <w:name w:val="ListLabel 7"/>
    <w:rsid w:val="00F21FC7"/>
  </w:style>
  <w:style w:customStyle="1" w:styleId="ListLabel8" w:type="character">
    <w:name w:val="ListLabel 8"/>
    <w:rsid w:val="00F21FC7"/>
    <w:rPr>
      <w:rFonts w:eastAsia="SimSun"/>
    </w:rPr>
  </w:style>
  <w:style w:styleId="Tijeloteksta3" w:type="paragraph">
    <w:name w:val="Body Text 3"/>
    <w:basedOn w:val="Normal"/>
    <w:link w:val="Tijeloteksta3Char"/>
    <w:uiPriority w:val="99"/>
    <w:rsid w:val="00F21FC7"/>
    <w:pPr>
      <w:widowControl w:val="0"/>
      <w:suppressAutoHyphens/>
      <w:spacing w:after="200" w:line="276" w:lineRule="auto"/>
    </w:pPr>
    <w:rPr>
      <w:rFonts w:ascii="Arial" w:cs="Arial" w:eastAsia="SimSun" w:hAnsi="Arial"/>
      <w:color w:val="00000A"/>
      <w:kern w:val="1"/>
      <w:lang w:bidi="hi-IN" w:eastAsia="zh-CN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F21FC7"/>
    <w:rPr>
      <w:rFonts w:ascii="Arial" w:cs="Arial" w:eastAsia="SimSun" w:hAnsi="Arial"/>
      <w:color w:val="00000A"/>
      <w:kern w:val="1"/>
      <w:sz w:val="24"/>
      <w:szCs w:val="24"/>
      <w:lang w:bidi="hi-IN" w:eastAsia="zh-CN"/>
    </w:rPr>
  </w:style>
  <w:style w:customStyle="1" w:styleId="xl67" w:type="paragraph">
    <w:name w:val="xl67"/>
    <w:basedOn w:val="Normal"/>
    <w:rsid w:val="00F21FC7"/>
    <w:pPr>
      <w:spacing w:after="28" w:before="28" w:line="100" w:lineRule="atLeast"/>
    </w:pPr>
    <w:rPr>
      <w:color w:val="00000A"/>
      <w:kern w:val="1"/>
      <w:lang w:eastAsia="zh-CN"/>
    </w:rPr>
  </w:style>
  <w:style w:customStyle="1" w:styleId="xl68" w:type="paragraph">
    <w:name w:val="xl68"/>
    <w:basedOn w:val="Normal"/>
    <w:rsid w:val="00F21FC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kern w:val="1"/>
      <w:lang w:eastAsia="zh-CN"/>
    </w:rPr>
  </w:style>
  <w:style w:customStyle="1" w:styleId="xl69" w:type="paragraph">
    <w:name w:val="xl69"/>
    <w:basedOn w:val="Normal"/>
    <w:rsid w:val="00F21FC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b/>
      <w:bCs/>
      <w:color w:val="00000A"/>
      <w:kern w:val="1"/>
      <w:lang w:eastAsia="zh-CN"/>
    </w:rPr>
  </w:style>
  <w:style w:customStyle="1" w:styleId="xl70" w:type="paragraph">
    <w:name w:val="xl70"/>
    <w:basedOn w:val="Normal"/>
    <w:rsid w:val="00F21FC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color w:val="00000A"/>
      <w:kern w:val="1"/>
      <w:lang w:eastAsia="zh-CN"/>
    </w:rPr>
  </w:style>
  <w:style w:customStyle="1" w:styleId="xl71" w:type="paragraph">
    <w:name w:val="xl71"/>
    <w:basedOn w:val="Normal"/>
    <w:rsid w:val="00F21FC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right"/>
    </w:pPr>
    <w:rPr>
      <w:color w:val="00000A"/>
      <w:kern w:val="1"/>
      <w:lang w:eastAsia="zh-CN"/>
    </w:rPr>
  </w:style>
  <w:style w:customStyle="1" w:styleId="xl72" w:type="paragraph">
    <w:name w:val="xl72"/>
    <w:basedOn w:val="Normal"/>
    <w:rsid w:val="00F21FC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color w:val="00000A"/>
      <w:kern w:val="1"/>
      <w:lang w:eastAsia="zh-CN"/>
    </w:rPr>
  </w:style>
  <w:style w:customStyle="1" w:styleId="xl66" w:type="paragraph">
    <w:name w:val="xl66"/>
    <w:basedOn w:val="Normal"/>
    <w:rsid w:val="00F21FC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color w:val="00000A"/>
      <w:kern w:val="1"/>
      <w:lang w:eastAsia="zh-CN"/>
    </w:rPr>
  </w:style>
  <w:style w:customStyle="1" w:styleId="xl74" w:type="paragraph">
    <w:name w:val="xl74"/>
    <w:basedOn w:val="Normal"/>
    <w:rsid w:val="00F21FC7"/>
    <w:pPr>
      <w:spacing w:after="28" w:before="28" w:line="100" w:lineRule="atLeast"/>
    </w:pPr>
    <w:rPr>
      <w:color w:val="00000A"/>
      <w:kern w:val="1"/>
      <w:lang w:eastAsia="zh-CN"/>
    </w:rPr>
  </w:style>
  <w:style w:customStyle="1" w:styleId="xl76" w:type="paragraph">
    <w:name w:val="xl76"/>
    <w:basedOn w:val="Normal"/>
    <w:rsid w:val="00F21FC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C0C0C0" w:val="clear"/>
      <w:spacing w:after="28" w:before="28" w:line="100" w:lineRule="atLeast"/>
      <w:jc w:val="center"/>
      <w:textAlignment w:val="center"/>
    </w:pPr>
    <w:rPr>
      <w:b/>
      <w:bCs/>
      <w:color w:val="00000A"/>
      <w:kern w:val="1"/>
      <w:lang w:eastAsia="zh-CN"/>
    </w:rPr>
  </w:style>
  <w:style w:customStyle="1" w:styleId="xl77" w:type="paragraph">
    <w:name w:val="xl77"/>
    <w:basedOn w:val="Normal"/>
    <w:rsid w:val="00F21FC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color w:val="00000A"/>
      <w:kern w:val="1"/>
      <w:lang w:eastAsia="zh-CN"/>
    </w:rPr>
  </w:style>
  <w:style w:customStyle="1" w:styleId="xl73" w:type="paragraph">
    <w:name w:val="xl73"/>
    <w:basedOn w:val="Normal"/>
    <w:rsid w:val="00F21FC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  <w:kern w:val="1"/>
      <w:lang w:eastAsia="zh-CN"/>
    </w:rPr>
  </w:style>
  <w:style w:customStyle="1" w:styleId="xl75" w:type="paragraph">
    <w:name w:val="xl75"/>
    <w:basedOn w:val="Normal"/>
    <w:rsid w:val="00F21FC7"/>
    <w:pPr>
      <w:spacing w:after="28" w:before="28" w:line="100" w:lineRule="atLeast"/>
      <w:textAlignment w:val="center"/>
    </w:pPr>
    <w:rPr>
      <w:color w:val="00000A"/>
      <w:kern w:val="1"/>
      <w:lang w:eastAsia="zh-CN"/>
    </w:rPr>
  </w:style>
  <w:style w:customStyle="1" w:styleId="xl78" w:type="paragraph">
    <w:name w:val="xl78"/>
    <w:basedOn w:val="Normal"/>
    <w:rsid w:val="00F21FC7"/>
    <w:pPr>
      <w:spacing w:after="28" w:before="28" w:line="100" w:lineRule="atLeast"/>
    </w:pPr>
    <w:rPr>
      <w:color w:val="00000A"/>
      <w:kern w:val="1"/>
      <w:lang w:eastAsia="zh-CN"/>
    </w:rPr>
  </w:style>
  <w:style w:customStyle="1" w:styleId="xl80" w:type="paragraph">
    <w:name w:val="xl80"/>
    <w:basedOn w:val="Normal"/>
    <w:rsid w:val="00F21FC7"/>
    <w:pPr>
      <w:pBdr>
        <w:top w:color="000000" w:space="0" w:sz="8" w:val="single"/>
        <w:left w:color="000000" w:space="0" w:sz="8" w:val="single"/>
        <w:right w:color="000000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kern w:val="1"/>
      <w:lang w:eastAsia="zh-CN"/>
    </w:rPr>
  </w:style>
  <w:style w:customStyle="1" w:styleId="xl81" w:type="paragraph">
    <w:name w:val="xl81"/>
    <w:basedOn w:val="Normal"/>
    <w:rsid w:val="00F21FC7"/>
    <w:pPr>
      <w:pBdr>
        <w:top w:color="000000" w:space="0" w:sz="8" w:val="single"/>
        <w:left w:color="000000" w:space="0" w:sz="4" w:val="single"/>
        <w:right w:color="000000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kern w:val="1"/>
      <w:lang w:eastAsia="zh-CN"/>
    </w:rPr>
  </w:style>
  <w:style w:customStyle="1" w:styleId="xl82" w:type="paragraph">
    <w:name w:val="xl82"/>
    <w:basedOn w:val="Normal"/>
    <w:rsid w:val="00F21FC7"/>
    <w:pPr>
      <w:pBdr>
        <w:top w:color="000000" w:space="0" w:sz="8" w:val="single"/>
        <w:left w:color="000000" w:space="0" w:sz="4" w:val="single"/>
        <w:right w:color="000000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kern w:val="1"/>
      <w:lang w:eastAsia="zh-CN"/>
    </w:rPr>
  </w:style>
  <w:style w:customStyle="1" w:styleId="xl83" w:type="paragraph">
    <w:name w:val="xl83"/>
    <w:basedOn w:val="Normal"/>
    <w:rsid w:val="00F21FC7"/>
    <w:pPr>
      <w:pBdr>
        <w:top w:color="000000" w:space="0" w:sz="8" w:val="single"/>
        <w:left w:color="000000" w:space="0" w:sz="4" w:val="single"/>
        <w:right w:color="000000" w:space="0" w:sz="8" w:val="single"/>
      </w:pBdr>
      <w:spacing w:after="28" w:before="28" w:line="100" w:lineRule="atLeast"/>
      <w:jc w:val="center"/>
      <w:textAlignment w:val="center"/>
    </w:pPr>
    <w:rPr>
      <w:b/>
      <w:bCs/>
      <w:color w:val="00000A"/>
      <w:kern w:val="1"/>
      <w:lang w:eastAsia="zh-CN"/>
    </w:rPr>
  </w:style>
  <w:style w:customStyle="1" w:styleId="xl84" w:type="paragraph">
    <w:name w:val="xl84"/>
    <w:basedOn w:val="Normal"/>
    <w:rsid w:val="00F21FC7"/>
    <w:pPr>
      <w:spacing w:after="28" w:before="28" w:line="100" w:lineRule="atLeast"/>
      <w:textAlignment w:val="center"/>
    </w:pPr>
    <w:rPr>
      <w:color w:val="00000A"/>
      <w:kern w:val="1"/>
      <w:lang w:eastAsia="zh-CN"/>
    </w:rPr>
  </w:style>
  <w:style w:customStyle="1" w:styleId="xl85" w:type="paragraph">
    <w:name w:val="xl85"/>
    <w:basedOn w:val="Normal"/>
    <w:rsid w:val="00F21FC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E6E6E6" w:val="clear"/>
      <w:spacing w:after="28" w:before="28" w:line="100" w:lineRule="atLeast"/>
    </w:pPr>
    <w:rPr>
      <w:rFonts w:ascii="Calibri" w:hAnsi="Calibri"/>
      <w:color w:val="00000A"/>
      <w:kern w:val="1"/>
      <w:lang w:eastAsia="zh-CN"/>
    </w:rPr>
  </w:style>
  <w:style w:customStyle="1" w:styleId="xl86" w:type="paragraph">
    <w:name w:val="xl86"/>
    <w:basedOn w:val="Normal"/>
    <w:rsid w:val="00F21FC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E6E6E6" w:val="clear"/>
      <w:spacing w:after="28" w:before="28" w:line="100" w:lineRule="atLeast"/>
      <w:textAlignment w:val="center"/>
    </w:pPr>
    <w:rPr>
      <w:rFonts w:ascii="Calibri" w:hAnsi="Calibri"/>
      <w:color w:val="00000A"/>
      <w:kern w:val="1"/>
      <w:lang w:eastAsia="zh-CN"/>
    </w:rPr>
  </w:style>
  <w:style w:customStyle="1" w:styleId="xl87" w:type="paragraph">
    <w:name w:val="xl87"/>
    <w:basedOn w:val="Normal"/>
    <w:rsid w:val="00F21FC7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auto" w:fill="CCFFCC" w:val="clear"/>
      <w:spacing w:after="28" w:before="28" w:line="100" w:lineRule="atLeast"/>
      <w:textAlignment w:val="top"/>
    </w:pPr>
    <w:rPr>
      <w:b/>
      <w:bCs/>
      <w:color w:val="00000A"/>
      <w:kern w:val="1"/>
      <w:lang w:eastAsia="zh-CN"/>
    </w:rPr>
  </w:style>
  <w:style w:customStyle="1" w:styleId="xl88" w:type="paragraph">
    <w:name w:val="xl88"/>
    <w:basedOn w:val="Normal"/>
    <w:rsid w:val="00F21FC7"/>
    <w:pPr>
      <w:pBdr>
        <w:top w:color="000000" w:space="0" w:sz="8" w:val="single"/>
        <w:bottom w:color="000000" w:space="0" w:sz="8" w:val="single"/>
      </w:pBdr>
      <w:shd w:color="auto" w:fill="CCFFCC" w:val="clear"/>
      <w:spacing w:after="28" w:before="28" w:line="100" w:lineRule="atLeast"/>
      <w:jc w:val="right"/>
      <w:textAlignment w:val="top"/>
    </w:pPr>
    <w:rPr>
      <w:b/>
      <w:bCs/>
      <w:color w:val="00000A"/>
      <w:kern w:val="1"/>
      <w:lang w:eastAsia="zh-CN"/>
    </w:rPr>
  </w:style>
  <w:style w:customStyle="1" w:styleId="xl89" w:type="paragraph">
    <w:name w:val="xl89"/>
    <w:basedOn w:val="Normal"/>
    <w:rsid w:val="00F21FC7"/>
    <w:pPr>
      <w:spacing w:after="28" w:before="28" w:line="100" w:lineRule="atLeast"/>
      <w:jc w:val="center"/>
      <w:textAlignment w:val="center"/>
    </w:pPr>
    <w:rPr>
      <w:color w:val="00000A"/>
      <w:kern w:val="1"/>
      <w:lang w:eastAsia="zh-CN"/>
    </w:rPr>
  </w:style>
  <w:style w:customStyle="1" w:styleId="xl90" w:type="paragraph">
    <w:name w:val="xl90"/>
    <w:basedOn w:val="Normal"/>
    <w:rsid w:val="00F21FC7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  <w:kern w:val="1"/>
      <w:lang w:eastAsia="zh-CN"/>
    </w:rPr>
  </w:style>
  <w:style w:customStyle="1" w:styleId="xl91" w:type="paragraph">
    <w:name w:val="xl91"/>
    <w:basedOn w:val="Normal"/>
    <w:rsid w:val="00F21FC7"/>
    <w:pPr>
      <w:pBdr>
        <w:top w:color="000000" w:space="0" w:sz="8" w:val="single"/>
        <w:bottom w:color="000000" w:space="0" w:sz="8" w:val="single"/>
      </w:pBdr>
      <w:shd w:color="auto" w:fill="CCCCCC" w:val="clear"/>
      <w:spacing w:after="28" w:before="28" w:line="100" w:lineRule="atLeast"/>
      <w:textAlignment w:val="center"/>
    </w:pPr>
    <w:rPr>
      <w:b/>
      <w:bCs/>
      <w:color w:val="00000A"/>
      <w:kern w:val="1"/>
      <w:lang w:eastAsia="zh-CN"/>
    </w:rPr>
  </w:style>
  <w:style w:customStyle="1" w:styleId="xl92" w:type="paragraph">
    <w:name w:val="xl92"/>
    <w:basedOn w:val="Normal"/>
    <w:rsid w:val="00F21FC7"/>
    <w:pPr>
      <w:pBdr>
        <w:top w:color="000000" w:space="0" w:sz="8" w:val="single"/>
        <w:bottom w:color="000000" w:space="0" w:sz="8" w:val="single"/>
      </w:pBdr>
      <w:shd w:color="auto" w:fill="CCCCCC" w:val="clear"/>
      <w:spacing w:after="28" w:before="28" w:line="100" w:lineRule="atLeast"/>
      <w:jc w:val="center"/>
      <w:textAlignment w:val="center"/>
    </w:pPr>
    <w:rPr>
      <w:b/>
      <w:bCs/>
      <w:color w:val="00000A"/>
      <w:kern w:val="1"/>
      <w:lang w:eastAsia="zh-CN"/>
    </w:rPr>
  </w:style>
  <w:style w:customStyle="1" w:styleId="xl93" w:type="paragraph">
    <w:name w:val="xl93"/>
    <w:basedOn w:val="Normal"/>
    <w:rsid w:val="00F21FC7"/>
    <w:pPr>
      <w:pBdr>
        <w:top w:color="000000" w:space="0" w:sz="8" w:val="single"/>
        <w:bottom w:color="000000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  <w:kern w:val="1"/>
      <w:lang w:eastAsia="zh-CN"/>
    </w:rPr>
  </w:style>
  <w:style w:customStyle="1" w:styleId="xl94" w:type="paragraph">
    <w:name w:val="xl94"/>
    <w:basedOn w:val="Normal"/>
    <w:rsid w:val="00F21FC7"/>
    <w:pPr>
      <w:pBdr>
        <w:top w:color="000000" w:space="0" w:sz="8" w:val="single"/>
        <w:bottom w:color="000000" w:space="0" w:sz="8" w:val="single"/>
        <w:right w:color="000000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  <w:kern w:val="1"/>
      <w:lang w:eastAsia="zh-CN"/>
    </w:rPr>
  </w:style>
  <w:style w:customStyle="1" w:styleId="xl79" w:type="paragraph">
    <w:name w:val="xl79"/>
    <w:basedOn w:val="Normal"/>
    <w:rsid w:val="00F21FC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  <w:kern w:val="1"/>
      <w:lang w:eastAsia="zh-CN"/>
    </w:rPr>
  </w:style>
  <w:style w:customStyle="1" w:styleId="BalloonTextChar1" w:type="character">
    <w:name w:val="Balloon Text Char1"/>
    <w:basedOn w:val="Zadanifontodlomka"/>
    <w:uiPriority w:val="99"/>
    <w:locked/>
    <w:rsid w:val="00F21FC7"/>
    <w:rPr>
      <w:rFonts w:ascii="Tahoma" w:cs="Tahoma" w:eastAsia="SimSun" w:hAnsi="Tahoma"/>
      <w:color w:val="00000A"/>
      <w:kern w:val="1"/>
      <w:sz w:val="14"/>
      <w:szCs w:val="14"/>
      <w:lang w:bidi="hi-IN" w:eastAsia="zh-CN"/>
    </w:rPr>
  </w:style>
  <w:style w:styleId="Bezproreda" w:type="paragraph">
    <w:name w:val="No Spacing"/>
    <w:uiPriority w:val="1"/>
    <w:qFormat/>
    <w:rsid w:val="00F42ED1"/>
    <w:rPr>
      <w:rFonts w:asciiTheme="minorHAnsi" w:cstheme="minorBidi" w:eastAsiaTheme="minorEastAsia" w:hAnsiTheme="minorHAnsi"/>
      <w:sz w:val="22"/>
      <w:szCs w:val="22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F42ED1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</w:rPr>
  </w:style>
  <w:style w:customStyle="1" w:styleId="z-vrhobrascaChar" w:type="character">
    <w:name w:val="z-vrh obrasca Char"/>
    <w:basedOn w:val="Zadanifontodlomka"/>
    <w:link w:val="z-vrhobrasca"/>
    <w:uiPriority w:val="99"/>
    <w:semiHidden/>
    <w:rsid w:val="00F42ED1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F42ED1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</w:rPr>
  </w:style>
  <w:style w:customStyle="1" w:styleId="z-dnoobrascaChar" w:type="character">
    <w:name w:val="z-dno obrasca Char"/>
    <w:basedOn w:val="Zadanifontodlomka"/>
    <w:link w:val="z-dnoobrasca"/>
    <w:uiPriority w:val="99"/>
    <w:rsid w:val="00F42ED1"/>
    <w:rPr>
      <w:rFonts w:ascii="Arial" w:cs="Arial" w:hAnsi="Arial"/>
      <w:vanish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C5D"/>
    <w:rPr>
      <w:rFonts w:ascii="Times New Roman" w:cs="Times New Roman" w:hAnsi="Times New Roman"/>
      <w:sz w:val="24"/>
      <w:szCs w:val="21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C5D"/>
    <w:rPr>
      <w:sz w:val="21"/>
      <w:szCs w:val="21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C5D"/>
    <w:rPr>
      <w:rFonts w:ascii="Times New Roman" w:cs="Times New Roman" w:hAnsi="Times New Roman"/>
      <w:sz w:val="21"/>
      <w:szCs w:val="21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C5D"/>
    <w:rPr>
      <w:rFonts w:ascii="Times New Roman" w:cs="Times New Roman" w:hAnsi="Times New Roman"/>
      <w:sz w:val="21"/>
      <w:szCs w:val="21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750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4001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5323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74008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532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534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68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25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32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0563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049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720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53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1964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381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6366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1276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0335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017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785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0528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0045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8529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MATARA NEKRETNINE d.o.o.</izvorni_sadrzaj>
    <derivirana_varijabla naziv="DomainObject.Predmet.ProtustrankaFormated_1">  MATARA NEKRETNINE d.o.o.</derivirana_varijabla>
  </DomainObject.Predmet.ProtustrankaFormated>
  <DomainObject.Predmet.ProtustrankaFormatedOIB>
    <izvorni_sadrzaj>  MATARA NEKRETNINE d.o.o., OIB 40282800740</izvorni_sadrzaj>
    <derivirana_varijabla naziv="DomainObject.Predmet.ProtustrankaFormatedOIB_1">  MATARA NEKRETNINE d.o.o., OIB 40282800740</derivirana_varijabla>
  </DomainObject.Predmet.ProtustrankaFormatedOIB>
  <DomainObject.Predmet.ProtustrankaFormatedWithAdress>
    <izvorni_sadrzaj> MATARA NEKRETNINE d.o.o., Primorska 5, 10360 Sesvete</izvorni_sadrzaj>
    <derivirana_varijabla naziv="DomainObject.Predmet.ProtustrankaFormatedWithAdress_1"> MATARA NEKRETNINE d.o.o., Primorska 5, 10360 Sesvete</derivirana_varijabla>
  </DomainObject.Predmet.ProtustrankaFormatedWithAdress>
  <DomainObject.Predmet.ProtustrankaFormatedWithAdressOIB>
    <izvorni_sadrzaj> MATARA NEKRETNINE d.o.o., OIB 40282800740, Primorska 5, 10360 Sesvete</izvorni_sadrzaj>
    <derivirana_varijabla naziv="DomainObject.Predmet.ProtustrankaFormatedWithAdressOIB_1"> MATARA NEKRETNINE d.o.o., OIB 40282800740, Primorska 5, 10360 Sesvete</derivirana_varijabla>
  </DomainObject.Predmet.ProtustrankaFormatedWithAdressOIB>
  <DomainObject.Predmet.ProtustrankaWithAdress>
    <izvorni_sadrzaj>MATARA NEKRETNINE d.o.o. Primorska 5, 10360 Sesvete</izvorni_sadrzaj>
    <derivirana_varijabla naziv="DomainObject.Predmet.ProtustrankaWithAdress_1">MATARA NEKRETNINE d.o.o. Primorska 5, 10360 Sesvete</derivirana_varijabla>
  </DomainObject.Predmet.ProtustrankaWithAdress>
  <DomainObject.Predmet.ProtustrankaWithAdressOIB>
    <izvorni_sadrzaj>MATARA NEKRETNINE d.o.o., OIB 40282800740, Primorska 5, 10360 Sesvete</izvorni_sadrzaj>
    <derivirana_varijabla naziv="DomainObject.Predmet.ProtustrankaWithAdressOIB_1">MATARA NEKRETNINE d.o.o., OIB 40282800740, Primorska 5, 10360 Sesvete</derivirana_varijabla>
  </DomainObject.Predmet.ProtustrankaWithAdressOIB>
  <DomainObject.Predmet.ProtustrankaNazivFormated>
    <izvorni_sadrzaj>MATARA NEKRETNINE d.o.o.</izvorni_sadrzaj>
    <derivirana_varijabla naziv="DomainObject.Predmet.ProtustrankaNazivFormated_1">MATARA NEKRETNINE d.o.o.</derivirana_varijabla>
  </DomainObject.Predmet.ProtustrankaNazivFormated>
  <DomainObject.Predmet.ProtustrankaNazivFormatedOIB>
    <izvorni_sadrzaj>MATARA NEKRETNINE d.o.o., OIB 40282800740</izvorni_sadrzaj>
    <derivirana_varijabla naziv="DomainObject.Predmet.ProtustrankaNazivFormatedOIB_1">MATARA NEKRETNINE d.o.o., OIB 40282800740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MATARA NEKRETNINE d.o.o.</izvorni_sadrzaj>
    <derivirana_varijabla naziv="DomainObject.Predmet.StrankaFormated_1">  MATARA NEKRETNINE d.o.o.</derivirana_varijabla>
  </DomainObject.Predmet.StrankaFormated>
  <DomainObject.Predmet.StrankaFormatedOIB>
    <izvorni_sadrzaj>  MATARA NEKRETNINE d.o.o., OIB 40282800740</izvorni_sadrzaj>
    <derivirana_varijabla naziv="DomainObject.Predmet.StrankaFormatedOIB_1">  MATARA NEKRETNINE d.o.o., OIB 40282800740</derivirana_varijabla>
  </DomainObject.Predmet.StrankaFormatedOIB>
  <DomainObject.Predmet.StrankaFormatedWithAdress>
    <izvorni_sadrzaj> MATARA NEKRETNINE d.o.o., Primorska 5, 10360 Sesvete</izvorni_sadrzaj>
    <derivirana_varijabla naziv="DomainObject.Predmet.StrankaFormatedWithAdress_1"> MATARA NEKRETNINE d.o.o., Primorska 5, 10360 Sesvete</derivirana_varijabla>
  </DomainObject.Predmet.StrankaFormatedWithAdress>
  <DomainObject.Predmet.StrankaFormatedWithAdressOIB>
    <izvorni_sadrzaj> MATARA NEKRETNINE d.o.o., OIB 40282800740, Primorska 5, 10360 Sesvete</izvorni_sadrzaj>
    <derivirana_varijabla naziv="DomainObject.Predmet.StrankaFormatedWithAdressOIB_1"> MATARA NEKRETNINE d.o.o., OIB 40282800740, Primorska 5, 10360 Sesvete</derivirana_varijabla>
  </DomainObject.Predmet.StrankaFormatedWithAdressOIB>
  <DomainObject.Predmet.StrankaWithAdress>
    <izvorni_sadrzaj>MATARA NEKRETNINE d.o.o. Primorska 5,10360 Sesvete</izvorni_sadrzaj>
    <derivirana_varijabla naziv="DomainObject.Predmet.StrankaWithAdress_1">MATARA NEKRETNINE d.o.o. Primorska 5,10360 Sesvete</derivirana_varijabla>
  </DomainObject.Predmet.StrankaWithAdress>
  <DomainObject.Predmet.StrankaWithAdressOIB>
    <izvorni_sadrzaj>MATARA NEKRETNINE d.o.o., OIB 40282800740, Primorska 5,10360 Sesvete</izvorni_sadrzaj>
    <derivirana_varijabla naziv="DomainObject.Predmet.StrankaWithAdressOIB_1">MATARA NEKRETNINE d.o.o., OIB 40282800740, Primorska 5,10360 Sesvete</derivirana_varijabla>
  </DomainObject.Predmet.StrankaWithAdressOIB>
  <DomainObject.Predmet.StrankaNazivFormated>
    <izvorni_sadrzaj>MATARA NEKRETNINE d.o.o.</izvorni_sadrzaj>
    <derivirana_varijabla naziv="DomainObject.Predmet.StrankaNazivFormated_1">MATARA NEKRETNINE d.o.o.</derivirana_varijabla>
  </DomainObject.Predmet.StrankaNazivFormated>
  <DomainObject.Predmet.StrankaNazivFormatedOIB>
    <izvorni_sadrzaj>MATARA NEKRETNINE d.o.o., OIB 40282800740</izvorni_sadrzaj>
    <derivirana_varijabla naziv="DomainObject.Predmet.StrankaNazivFormatedOIB_1">MATARA NEKRETNINE d.o.o., OIB 40282800740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MATARA NEKRETNINE d.o.o.</item>
    </izvorni_sadrzaj>
    <derivirana_varijabla naziv="DomainObject.Predmet.StrankaListFormated_1">
      <item>MATARA NEKRETNINE d.o.o.</item>
    </derivirana_varijabla>
  </DomainObject.Predmet.StrankaListFormated>
  <DomainObject.Predmet.StrankaListFormatedOIB>
    <izvorni_sadrzaj>
      <item>MATARA NEKRETNINE d.o.o., OIB 40282800740</item>
    </izvorni_sadrzaj>
    <derivirana_varijabla naziv="DomainObject.Predmet.StrankaListFormatedOIB_1">
      <item>MATARA NEKRETNINE d.o.o., OIB 40282800740</item>
    </derivirana_varijabla>
  </DomainObject.Predmet.StrankaListFormatedOIB>
  <DomainObject.Predmet.StrankaListFormatedWithAdress>
    <izvorni_sadrzaj>
      <item>MATARA NEKRETNINE d.o.o., Primorska 5, 10360 Sesvete</item>
    </izvorni_sadrzaj>
    <derivirana_varijabla naziv="DomainObject.Predmet.StrankaListFormatedWithAdress_1">
      <item>MATARA NEKRETNINE d.o.o., Primorska 5, 10360 Sesvete</item>
    </derivirana_varijabla>
  </DomainObject.Predmet.StrankaListFormatedWithAdress>
  <DomainObject.Predmet.StrankaListFormatedWithAdressOIB>
    <izvorni_sadrzaj>
      <item>MATARA NEKRETNINE d.o.o., OIB 40282800740, Primorska 5, 10360 Sesvete</item>
    </izvorni_sadrzaj>
    <derivirana_varijabla naziv="DomainObject.Predmet.StrankaListFormatedWithAdressOIB_1">
      <item>MATARA NEKRETNINE d.o.o., OIB 40282800740, Primorska 5, 10360 Sesvete</item>
    </derivirana_varijabla>
  </DomainObject.Predmet.StrankaListFormatedWithAdressOIB>
  <DomainObject.Predmet.StrankaListNazivFormated>
    <izvorni_sadrzaj>
      <item>MATARA NEKRETNINE d.o.o.</item>
    </izvorni_sadrzaj>
    <derivirana_varijabla naziv="DomainObject.Predmet.StrankaListNazivFormated_1">
      <item>MATARA NEKRETNINE d.o.o.</item>
    </derivirana_varijabla>
  </DomainObject.Predmet.StrankaListNazivFormated>
  <DomainObject.Predmet.StrankaListNazivFormatedOIB>
    <izvorni_sadrzaj>
      <item>MATARA NEKRETNINE d.o.o., OIB 40282800740</item>
    </izvorni_sadrzaj>
    <derivirana_varijabla naziv="DomainObject.Predmet.StrankaListNazivFormatedOIB_1">
      <item>MATARA NEKRETNINE d.o.o., OIB 40282800740</item>
    </derivirana_varijabla>
  </DomainObject.Predmet.StrankaListNazivFormatedOIB>
  <DomainObject.Predmet.ProtuStrankaListFormated>
    <izvorni_sadrzaj>
      <item>MATARA NEKRETNINE d.o.o.</item>
    </izvorni_sadrzaj>
    <derivirana_varijabla naziv="DomainObject.Predmet.ProtuStrankaListFormated_1">
      <item>MATARA NEKRETNINE d.o.o.</item>
    </derivirana_varijabla>
  </DomainObject.Predmet.ProtuStrankaListFormated>
  <DomainObject.Predmet.ProtuStrankaListFormatedOIB>
    <izvorni_sadrzaj>
      <item>MATARA NEKRETNINE d.o.o., OIB 40282800740</item>
    </izvorni_sadrzaj>
    <derivirana_varijabla naziv="DomainObject.Predmet.ProtuStrankaListFormatedOIB_1">
      <item>MATARA NEKRETNINE d.o.o., OIB 40282800740</item>
    </derivirana_varijabla>
  </DomainObject.Predmet.ProtuStrankaListFormatedOIB>
  <DomainObject.Predmet.ProtuStrankaListFormatedWithAdress>
    <izvorni_sadrzaj>
      <item>MATARA NEKRETNINE d.o.o., Primorska 5, 10360 Sesvete</item>
    </izvorni_sadrzaj>
    <derivirana_varijabla naziv="DomainObject.Predmet.ProtuStrankaListFormatedWithAdress_1">
      <item>MATARA NEKRETNINE d.o.o., Primorska 5, 10360 Sesvete</item>
    </derivirana_varijabla>
  </DomainObject.Predmet.ProtuStrankaListFormatedWithAdress>
  <DomainObject.Predmet.ProtuStrankaListFormatedWithAdressOIB>
    <izvorni_sadrzaj>
      <item>MATARA NEKRETNINE d.o.o., OIB 40282800740, Primorska 5, 10360 Sesvete</item>
    </izvorni_sadrzaj>
    <derivirana_varijabla naziv="DomainObject.Predmet.ProtuStrankaListFormatedWithAdressOIB_1">
      <item>MATARA NEKRETNINE d.o.o., OIB 40282800740, Primorska 5, 10360 Sesvete</item>
    </derivirana_varijabla>
  </DomainObject.Predmet.ProtuStrankaListFormatedWithAdressOIB>
  <DomainObject.Predmet.ProtuStrankaListNazivFormated>
    <izvorni_sadrzaj>
      <item>MATARA NEKRETNINE d.o.o.</item>
    </izvorni_sadrzaj>
    <derivirana_varijabla naziv="DomainObject.Predmet.ProtuStrankaListNazivFormated_1">
      <item>MATARA NEKRETNINE d.o.o.</item>
    </derivirana_varijabla>
  </DomainObject.Predmet.ProtuStrankaListNazivFormated>
  <DomainObject.Predmet.ProtuStrankaListNazivFormatedOIB>
    <izvorni_sadrzaj>
      <item>MATARA NEKRETNINE d.o.o., OIB 40282800740</item>
    </izvorni_sadrzaj>
    <derivirana_varijabla naziv="DomainObject.Predmet.ProtuStrankaListNazivFormatedOIB_1">
      <item>MATARA NEKRETNINE d.o.o., OIB 40282800740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MATARA NEKRETNINE d.o.o.</izvorni_sadrzaj>
    <derivirana_varijabla naziv="DomainObject.Predmet.StrankaIDrugi_1">MATARA NEKRETNINE d.o.o.</derivirana_varijabla>
  </DomainObject.Predmet.StrankaIDrugi>
  <DomainObject.Predmet.ProtustrankaIDrugi>
    <izvorni_sadrzaj>MATARA NEKRETNINE d.o.o.</izvorni_sadrzaj>
    <derivirana_varijabla naziv="DomainObject.Predmet.ProtustrankaIDrugi_1">MATARA NEKRETNINE d.o.o.</derivirana_varijabla>
  </DomainObject.Predmet.ProtustrankaIDrugi>
  <DomainObject.Predmet.StrankaIDrugiAdressOIB>
    <izvorni_sadrzaj>MATARA NEKRETNINE d.o.o., OIB 40282800740, Primorska 5, 10360 Sesvete</izvorni_sadrzaj>
    <derivirana_varijabla naziv="DomainObject.Predmet.StrankaIDrugiAdressOIB_1">MATARA NEKRETNINE d.o.o., OIB 40282800740, Primorska 5, 10360 Sesvete</derivirana_varijabla>
  </DomainObject.Predmet.StrankaIDrugiAdressOIB>
  <DomainObject.Predmet.ProtustrankaIDrugiAdressOIB>
    <izvorni_sadrzaj>MATARA NEKRETNINE d.o.o., OIB 40282800740, Primorska 5, 10360 Sesvete</izvorni_sadrzaj>
    <derivirana_varijabla naziv="DomainObject.Predmet.ProtustrankaIDrugiAdressOIB_1">MATARA NEKRETNINE d.o.o., OIB 40282800740,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MATARA NEKRETNINE d.o.o.</item>
      <item>MATARA NEKRETNINE d.o.o.</item>
    </izvorni_sadrzaj>
    <derivirana_varijabla naziv="DomainObject.Predmet.SudioniciListNaziv_1">
      <item>MATARA NEKRETNINE d.o.o.</item>
      <item>MATARA NEKRETNINE d.o.o.</item>
    </derivirana_varijabla>
  </DomainObject.Predmet.SudioniciListNaziv>
  <DomainObject.Predmet.SudioniciListAdressOIB>
    <izvorni_sadrzaj>
      <item>MATARA NEKRETNINE d.o.o., OIB 40282800740, Primorska 5,10360 Sesvete</item>
      <item>MATARA NEKRETNINE d.o.o., OIB 40282800740, Primorska 5,10360 Sesvete</item>
    </izvorni_sadrzaj>
    <derivirana_varijabla naziv="DomainObject.Predmet.SudioniciListAdressOIB_1">
      <item>MATARA NEKRETNINE d.o.o., OIB 40282800740, Primorska 5,10360 Sesvete</item>
      <item>MATARA NEKRETNINE d.o.o., OIB 40282800740,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40282800740</item>
      <item>, OIB 40282800740</item>
    </izvorni_sadrzaj>
    <derivirana_varijabla naziv="DomainObject.Predmet.SudioniciListNazivOIB_1">
      <item>, OIB 40282800740</item>
      <item>, OIB 40282800740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F8222-B0FE-4490-9954-007EE4960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24</properties:Pages>
  <properties:Words>6340</properties:Words>
  <properties:Characters>38207</properties:Characters>
  <properties:Lines>3258</properties:Lines>
  <properties:Paragraphs>2653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2018-03-12T13:37:00Z</dcterms:created>
  <dc:creator>gzubak</dc:creator>
  <cp:lastModifiedBy>Dijana Hadžić</cp:lastModifiedBy>
  <cp:lastPrinted>2018-03-13T09:42:00Z</cp:lastPrinted>
  <dcterms:modified xmlns:xsi="http://www.w3.org/2001/XMLSchema-instance" xsi:type="dcterms:W3CDTF">2018-03-13T10:26:00Z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potvrdi predstečajnog sporazuma (3. zapisnik - 13.3.2018 ICMS.docx)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24</vt:i4>
  </prop:property>
</prop:Properties>
</file>