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28a" w14:paraId="e61728a" w:rsidRDefault="005918D4" w:rsidP="008B0747" w:rsidR="005918D4" w:rsidRPr="008B0747">
      <w:pPr>
        <w15:collapsed w:val="false"/>
      </w:pPr>
      <w:bookmarkStart w:name="_GoBack" w:id="0"/>
      <w:bookmarkEnd w:id="0"/>
      <w:r w:rsidRPr="008B0747">
        <w:t>REPUBLIKA HRVATSKA</w:t>
      </w:r>
    </w:p>
    <w:p w:rsidRDefault="005918D4" w:rsidP="008B0747" w:rsidR="005918D4" w:rsidRPr="008B0747">
      <w:r w:rsidRPr="008B0747">
        <w:t>TRGOVAČKI SUD U PAZINU</w:t>
      </w:r>
    </w:p>
    <w:p w:rsidRDefault="00F142E8" w:rsidP="008B0747" w:rsidR="00F142E8" w:rsidRPr="008B0747">
      <w:pPr>
        <w:jc w:val="right"/>
      </w:pPr>
    </w:p>
    <w:p w:rsidRDefault="005918D4" w:rsidP="008B0747" w:rsidR="005918D4" w:rsidRPr="008B0747">
      <w:pPr>
        <w:jc w:val="right"/>
      </w:pPr>
      <w:r w:rsidRPr="008B0747">
        <w:tab/>
      </w:r>
      <w:r w:rsidRPr="008B0747">
        <w:tab/>
      </w:r>
    </w:p>
    <w:p w:rsidRDefault="005918D4" w:rsidP="008B0747" w:rsidR="005918D4" w:rsidRPr="008B0747">
      <w:pPr>
        <w:jc w:val="center"/>
        <w:rPr>
          <w:b/>
        </w:rPr>
      </w:pPr>
      <w:r w:rsidRPr="008B0747">
        <w:rPr>
          <w:b/>
        </w:rPr>
        <w:t>ZAPISNIK</w:t>
      </w:r>
    </w:p>
    <w:p w:rsidRDefault="005918D4" w:rsidP="008B0747" w:rsidR="005918D4" w:rsidRPr="008B0747">
      <w:pPr>
        <w:jc w:val="center"/>
        <w:rPr>
          <w:b/>
        </w:rPr>
      </w:pPr>
      <w:r w:rsidRPr="008B0747">
        <w:rPr>
          <w:b/>
        </w:rPr>
        <w:t>(</w:t>
      </w:r>
      <w:r w:rsidR="00185100" w:rsidRPr="008B0747">
        <w:rPr>
          <w:b/>
        </w:rPr>
        <w:t>izvještajno</w:t>
      </w:r>
      <w:r w:rsidRPr="008B0747">
        <w:rPr>
          <w:b/>
        </w:rPr>
        <w:t xml:space="preserve"> ročište)</w:t>
      </w:r>
    </w:p>
    <w:p w:rsidRDefault="005918D4" w:rsidP="008B0747" w:rsidR="005918D4" w:rsidRPr="008B0747">
      <w:pPr>
        <w:jc w:val="center"/>
        <w:rPr>
          <w:b/>
        </w:rPr>
      </w:pPr>
    </w:p>
    <w:p w:rsidRDefault="00F142E8" w:rsidP="008B0747" w:rsidR="00F142E8" w:rsidRPr="008B0747">
      <w:pPr>
        <w:jc w:val="center"/>
        <w:rPr>
          <w:b/>
        </w:rPr>
      </w:pPr>
    </w:p>
    <w:p w:rsidRDefault="0028507C" w:rsidP="0028507C" w:rsidR="0028507C">
      <w:pPr>
        <w:jc w:val="center"/>
      </w:pPr>
      <w:r>
        <w:t>održano dana 0</w:t>
      </w:r>
      <w:r w:rsidR="00FE0E28">
        <w:t>6</w:t>
      </w:r>
      <w:r>
        <w:t xml:space="preserve">. rujna 2016. godine u 10,30 sati na Trgovačkom sudu u Pazinu, </w:t>
      </w:r>
    </w:p>
    <w:p w:rsidRDefault="0028507C" w:rsidP="0028507C" w:rsidR="0028507C">
      <w:pPr>
        <w:jc w:val="center"/>
      </w:pPr>
      <w:r>
        <w:t xml:space="preserve">u stečajnom postupku nad stečajnim dužnikom </w:t>
      </w:r>
    </w:p>
    <w:p w:rsidRDefault="0028507C" w:rsidP="0028507C" w:rsidR="0028507C">
      <w:pPr>
        <w:jc w:val="center"/>
        <w:rPr>
          <w:b/>
        </w:rPr>
      </w:pPr>
      <w:r>
        <w:rPr>
          <w:b/>
        </w:rPr>
        <w:t xml:space="preserve">LANCET d.o.o. „u stečaju“ </w:t>
      </w:r>
    </w:p>
    <w:p w:rsidRDefault="0028507C" w:rsidP="0028507C" w:rsidR="0028507C">
      <w:pPr>
        <w:jc w:val="center"/>
        <w:rPr>
          <w:b/>
        </w:rPr>
      </w:pPr>
      <w:r>
        <w:rPr>
          <w:b/>
        </w:rPr>
        <w:t xml:space="preserve">Pula, Marianijeva ulica 11, </w:t>
      </w:r>
    </w:p>
    <w:p w:rsidRDefault="0028507C" w:rsidP="0028507C" w:rsidR="0028507C">
      <w:pPr>
        <w:jc w:val="center"/>
        <w:rPr>
          <w:b/>
        </w:rPr>
      </w:pPr>
      <w:r>
        <w:rPr>
          <w:b/>
        </w:rPr>
        <w:t>OIB: 26877167103</w:t>
      </w:r>
    </w:p>
    <w:p w:rsidRDefault="00F142E8" w:rsidP="008B0747" w:rsidR="00F142E8" w:rsidRPr="008B0747">
      <w:pPr>
        <w:jc w:val="center"/>
        <w:rPr>
          <w:b/>
        </w:rPr>
      </w:pPr>
    </w:p>
    <w:p w:rsidRDefault="00A42180" w:rsidP="008B0747" w:rsidR="00A42180" w:rsidRPr="008B0747">
      <w:pPr>
        <w:jc w:val="both"/>
      </w:pPr>
    </w:p>
    <w:p w:rsidRDefault="00A42180" w:rsidP="008B0747" w:rsidR="005918D4" w:rsidRPr="008B0747">
      <w:pPr>
        <w:jc w:val="both"/>
      </w:pPr>
      <w:r w:rsidRPr="008B0747">
        <w:t xml:space="preserve">STEČAJNA SUTKINJA: </w:t>
      </w:r>
      <w:r w:rsidR="005918D4" w:rsidRPr="008B0747">
        <w:t>Tijana Licul</w:t>
      </w:r>
    </w:p>
    <w:p w:rsidRDefault="00A42180" w:rsidP="008B0747" w:rsidR="005918D4" w:rsidRPr="008B0747">
      <w:pPr>
        <w:jc w:val="both"/>
      </w:pPr>
      <w:r w:rsidRPr="008B0747">
        <w:t xml:space="preserve">ZAPISNIČARKA: </w:t>
      </w:r>
      <w:r w:rsidR="005918D4" w:rsidRPr="008B0747">
        <w:t>Sanja Prodan</w:t>
      </w:r>
    </w:p>
    <w:p w:rsidRDefault="005918D4" w:rsidP="008B0747" w:rsidR="005918D4" w:rsidRPr="008B0747">
      <w:pPr>
        <w:jc w:val="both"/>
      </w:pPr>
    </w:p>
    <w:p w:rsidRDefault="00A42180" w:rsidP="008B0747" w:rsidR="005918D4">
      <w:pPr>
        <w:jc w:val="both"/>
      </w:pPr>
      <w:r w:rsidRPr="008B0747">
        <w:t xml:space="preserve">STEČAJNI UPRAVITELJ: </w:t>
      </w:r>
      <w:r w:rsidR="0028507C">
        <w:t>Ana Vičević Gračanin</w:t>
      </w:r>
    </w:p>
    <w:p w:rsidRDefault="0028507C" w:rsidP="008B0747" w:rsidR="0028507C" w:rsidRPr="008B0747">
      <w:pPr>
        <w:jc w:val="both"/>
      </w:pPr>
    </w:p>
    <w:p w:rsidRDefault="00067FBF" w:rsidP="008B0747" w:rsidR="005918D4" w:rsidRPr="008B0747">
      <w:pPr>
        <w:jc w:val="center"/>
      </w:pPr>
      <w:r w:rsidRPr="008B0747">
        <w:t xml:space="preserve">Početak u </w:t>
      </w:r>
      <w:r w:rsidR="0028507C">
        <w:t>10</w:t>
      </w:r>
      <w:r w:rsidR="008B0747" w:rsidRPr="008B0747">
        <w:t>:30</w:t>
      </w:r>
      <w:r w:rsidR="005918D4" w:rsidRPr="008B0747">
        <w:t xml:space="preserve"> sati</w:t>
      </w:r>
    </w:p>
    <w:p w:rsidRDefault="00266760" w:rsidP="008B0747" w:rsidR="00266760" w:rsidRPr="008B0747">
      <w:pPr>
        <w:jc w:val="both"/>
      </w:pPr>
    </w:p>
    <w:p w:rsidRDefault="00611408" w:rsidP="008B0747" w:rsidR="00266760" w:rsidRPr="008B0747">
      <w:pPr>
        <w:ind w:firstLine="708"/>
        <w:jc w:val="both"/>
      </w:pPr>
      <w:r w:rsidRPr="008B0747">
        <w:t xml:space="preserve">Otvara se </w:t>
      </w:r>
    </w:p>
    <w:p w:rsidRDefault="00266760" w:rsidP="008B0747" w:rsidR="00266760" w:rsidRPr="008B0747">
      <w:pPr>
        <w:jc w:val="center"/>
      </w:pPr>
    </w:p>
    <w:p w:rsidRDefault="00611408" w:rsidP="008B0747" w:rsidR="00266760" w:rsidRPr="008B0747">
      <w:pPr>
        <w:jc w:val="center"/>
      </w:pPr>
      <w:r w:rsidRPr="008B0747">
        <w:t>SKUPŠTINA</w:t>
      </w:r>
      <w:r w:rsidR="00266760" w:rsidRPr="008B0747">
        <w:t xml:space="preserve"> VJEROVNIKA (IZVJEŠTAJNO ROČIŠTE)</w:t>
      </w:r>
    </w:p>
    <w:p w:rsidRDefault="00266760" w:rsidP="008B0747" w:rsidR="00266760" w:rsidRPr="008B0747">
      <w:pPr>
        <w:jc w:val="both"/>
      </w:pPr>
    </w:p>
    <w:p w:rsidRDefault="00266760" w:rsidP="008B0747" w:rsidR="005918D4">
      <w:pPr>
        <w:jc w:val="both"/>
      </w:pPr>
      <w:r w:rsidRPr="008B0747">
        <w:tab/>
        <w:t>Utvrđuje se da su na izvještajnom ročištu nazočni</w:t>
      </w:r>
      <w:r w:rsidR="005918D4" w:rsidRPr="008B0747">
        <w:t>:</w:t>
      </w:r>
    </w:p>
    <w:p w:rsidRDefault="00C033EE" w:rsidP="00535BCC" w:rsidR="00535BCC">
      <w:pPr>
        <w:jc w:val="both"/>
      </w:pPr>
      <w:r>
        <w:tab/>
      </w:r>
      <w:r w:rsidR="00535BCC">
        <w:t xml:space="preserve">Za RH: Nevenka Kovčalija, zamjenik u ŽDO u Puli-Pola. </w:t>
      </w:r>
    </w:p>
    <w:p w:rsidRDefault="00535BCC" w:rsidP="008B0747" w:rsidR="00535BCC" w:rsidRPr="008B0747">
      <w:pPr>
        <w:jc w:val="both"/>
      </w:pPr>
    </w:p>
    <w:p w:rsidRDefault="00185100" w:rsidP="008B0747" w:rsidR="00185100" w:rsidRPr="008B0747">
      <w:pPr>
        <w:jc w:val="both"/>
      </w:pPr>
    </w:p>
    <w:p w:rsidRDefault="00266760" w:rsidP="008B0747" w:rsidR="00266760" w:rsidRPr="008B0747">
      <w:pPr>
        <w:jc w:val="both"/>
      </w:pPr>
      <w:r w:rsidRPr="008B0747">
        <w:tab/>
        <w:t>Utvrđuje se da je stečajni upravitelj podnio izvješće o gospodarskom položaju dužnika i njegovim uzrocima, a koji će obrazložiti nazočnim vjerovnicima.</w:t>
      </w:r>
    </w:p>
    <w:p w:rsidRDefault="00266760" w:rsidP="008B0747" w:rsidR="00266760" w:rsidRPr="008B0747">
      <w:pPr>
        <w:jc w:val="both"/>
      </w:pPr>
    </w:p>
    <w:p w:rsidRDefault="00266760" w:rsidP="008B0747" w:rsidR="00266760" w:rsidRPr="008B0747">
      <w:pPr>
        <w:jc w:val="both"/>
      </w:pPr>
      <w:r w:rsidRPr="008B0747">
        <w:tab/>
        <w:t>Stečajni upravitelj usmeno izlaže kao u pisanom izv</w:t>
      </w:r>
      <w:r w:rsidR="0028507C">
        <w:t xml:space="preserve">ješću podnesenom za ovo ročište, a koje je priloženo na listu 51 do 69 spisa </w:t>
      </w:r>
      <w:r w:rsidR="00005258" w:rsidRPr="008B0747">
        <w:t xml:space="preserve">kako slijedi: </w:t>
      </w:r>
    </w:p>
    <w:p w:rsidRDefault="008B0747" w:rsidP="008B0747" w:rsidR="008B0747">
      <w:pPr>
        <w:jc w:val="both"/>
        <w:rPr>
          <w:rStyle w:val="tabletitle2"/>
          <w:bCs/>
        </w:rPr>
      </w:pPr>
    </w:p>
    <w:p w:rsidRDefault="00163B65" w:rsidP="008B0747" w:rsidR="00163B65" w:rsidRPr="008B0747">
      <w:pPr>
        <w:jc w:val="both"/>
        <w:rPr>
          <w:rStyle w:val="tabletitle2"/>
          <w:bCs/>
        </w:rPr>
      </w:pPr>
    </w:p>
    <w:p w:rsidRDefault="00E60837" w:rsidP="008B0747" w:rsidR="008B0747">
      <w:pPr>
        <w:jc w:val="both"/>
      </w:pPr>
      <w:r w:rsidRPr="008B0747">
        <w:tab/>
      </w:r>
      <w:r w:rsidR="00056BCB">
        <w:t xml:space="preserve">Vjerovnik RH nema primjedbi na dostavljeno izvješće stečajne upraviteljice . </w:t>
      </w:r>
    </w:p>
    <w:p w:rsidRDefault="008B0747" w:rsidP="008B0747" w:rsidR="008B0747" w:rsidRPr="008B0747">
      <w:pPr>
        <w:jc w:val="both"/>
      </w:pPr>
    </w:p>
    <w:p w:rsidRDefault="008B0747" w:rsidP="008B0747" w:rsidR="008B0747" w:rsidRPr="00D628C8">
      <w:pPr>
        <w:ind w:firstLine="708"/>
        <w:jc w:val="both"/>
      </w:pPr>
      <w:r w:rsidRPr="00D628C8">
        <w:t xml:space="preserve">SUDAC </w:t>
      </w:r>
    </w:p>
    <w:p w:rsidRDefault="008B0747" w:rsidP="008B0747" w:rsidR="008B0747" w:rsidRPr="00D628C8">
      <w:pPr>
        <w:jc w:val="both"/>
      </w:pPr>
    </w:p>
    <w:p w:rsidRDefault="008B0747" w:rsidP="008B0747" w:rsidR="008B0747">
      <w:pPr>
        <w:jc w:val="center"/>
      </w:pPr>
      <w:r w:rsidRPr="00D628C8">
        <w:t>RJEŠAVA</w:t>
      </w:r>
    </w:p>
    <w:p w:rsidRDefault="008B0747" w:rsidP="008B0747" w:rsidR="008B0747"/>
    <w:p w:rsidRDefault="008B0747" w:rsidP="008B0747" w:rsidR="008B0747">
      <w:pPr>
        <w:jc w:val="both"/>
      </w:pPr>
      <w:r>
        <w:tab/>
        <w:t xml:space="preserve">Pristupa se glasovanju o dostavljenom izvješću stečajnog upravitelja. </w:t>
      </w:r>
    </w:p>
    <w:p w:rsidRDefault="008B0747" w:rsidP="008B0747" w:rsidR="008B0747">
      <w:pPr>
        <w:jc w:val="both"/>
      </w:pPr>
    </w:p>
    <w:p w:rsidRDefault="008B0747" w:rsidP="00056BCB" w:rsidR="008B0747">
      <w:pPr>
        <w:jc w:val="both"/>
      </w:pPr>
    </w:p>
    <w:p w:rsidRDefault="008B0747" w:rsidP="008B0747" w:rsidR="008B0747">
      <w:pPr>
        <w:jc w:val="both"/>
      </w:pPr>
      <w:r>
        <w:tab/>
        <w:t xml:space="preserve">Utvrđuje se da je izvješće stečajnog </w:t>
      </w:r>
      <w:r w:rsidR="00056BCB">
        <w:t>upravitelja</w:t>
      </w:r>
      <w:r>
        <w:t xml:space="preserve"> o gospodarskom položaju dužnika prihvaćeno. </w:t>
      </w:r>
    </w:p>
    <w:p w:rsidRDefault="00056BCB" w:rsidP="008B0747" w:rsidR="00056BCB">
      <w:pPr>
        <w:jc w:val="both"/>
      </w:pPr>
    </w:p>
    <w:p w:rsidRDefault="00056BCB" w:rsidP="008B0747" w:rsidR="00056BCB">
      <w:pPr>
        <w:jc w:val="both"/>
      </w:pPr>
      <w:r>
        <w:lastRenderedPageBreak/>
        <w:tab/>
      </w:r>
      <w:r w:rsidR="00B271B3">
        <w:t>N</w:t>
      </w:r>
      <w:r>
        <w:t xml:space="preserve">a </w:t>
      </w:r>
      <w:r w:rsidR="00B271B3">
        <w:t>upit suca, stečaj</w:t>
      </w:r>
      <w:r>
        <w:t xml:space="preserve">na upraviteljica navodi da se imovina dužnika i dalje nalazi u posjedu dužnika, no da ista može stupiti u posjed te imovine. </w:t>
      </w:r>
      <w:r w:rsidR="00B271B3">
        <w:t xml:space="preserve">Stečajna upraviteljica navodi da je vozilo bez tereta budući je u međuvremenu zabrana otuđivanja izbrisana. </w:t>
      </w:r>
    </w:p>
    <w:p w:rsidRDefault="00B271B3" w:rsidP="008B0747" w:rsidR="00B271B3">
      <w:pPr>
        <w:jc w:val="both"/>
      </w:pPr>
    </w:p>
    <w:p w:rsidRDefault="00B271B3" w:rsidP="008B0747" w:rsidR="00B271B3">
      <w:pPr>
        <w:jc w:val="both"/>
      </w:pPr>
      <w:r>
        <w:tab/>
        <w:t xml:space="preserve">Stečajna upraviteljica </w:t>
      </w:r>
      <w:r w:rsidR="00AB34FD">
        <w:t xml:space="preserve">navodi da dužnik ima jedno potraživanje prema trgovačkom društvu HIRON d.o.o. u stečaju u iznosu od 127.477,40 kn, koje potraživanje je </w:t>
      </w:r>
      <w:r w:rsidR="00114F16">
        <w:t>u cijelosti priznato u  stečajn</w:t>
      </w:r>
      <w:r w:rsidR="00AB34FD">
        <w:t>om postupku. Po navodima ranijeg zz dužnika, navedeno potraživanje nije namireno ni djelomično. navedeni stečajni postupak vodi se već 6 godina, i st. uprav. je pokušala stupiti u kontakt sa stečajnim upraviteljem, kada je utvrdila da je isti umro prije dva mjeseca</w:t>
      </w:r>
      <w:r w:rsidR="00114F16">
        <w:t xml:space="preserve">, te nema saznanja da je nakon toga imenovan novi stečajni upravitelj. Predlaže da se u ovom postupku najprije proda utvrđene pokretnine dužnika te da se nakon toga zaključi stečajni postupak a ukoliko naknadno navedena tražbina bude namirena, da se provede postupak naknadne diobe. </w:t>
      </w:r>
    </w:p>
    <w:p w:rsidRDefault="008B0747" w:rsidP="008B0747" w:rsidR="008B0747">
      <w:pPr>
        <w:jc w:val="both"/>
      </w:pPr>
    </w:p>
    <w:p w:rsidRDefault="00955185" w:rsidP="008B0747" w:rsidR="00955185">
      <w:pPr>
        <w:jc w:val="both"/>
      </w:pP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  <w:t>SKUPŠTINA VJEROVNIKA DONOSI</w:t>
      </w:r>
    </w:p>
    <w:p w:rsidRDefault="008B0747" w:rsidP="008B0747" w:rsidR="008B0747">
      <w:pPr>
        <w:jc w:val="both"/>
      </w:pPr>
    </w:p>
    <w:p w:rsidRDefault="00955185" w:rsidP="008B0747" w:rsidR="00955185">
      <w:pPr>
        <w:jc w:val="both"/>
      </w:pPr>
    </w:p>
    <w:p w:rsidRDefault="008B0747" w:rsidP="008B0747" w:rsidR="008B0747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ODLUKU </w:t>
      </w:r>
    </w:p>
    <w:p w:rsidRDefault="008B0747" w:rsidP="008B0747" w:rsidR="008B0747">
      <w:pPr>
        <w:jc w:val="both"/>
      </w:pPr>
    </w:p>
    <w:p w:rsidRDefault="008B0747" w:rsidP="008B0747" w:rsidR="008B0747">
      <w:pPr>
        <w:jc w:val="both"/>
      </w:pPr>
      <w:r>
        <w:tab/>
        <w:t>I. Poslovanje dužnika neće nastaviti.</w:t>
      </w:r>
    </w:p>
    <w:p w:rsidRDefault="008B0747" w:rsidP="008B0747" w:rsidR="008B0747">
      <w:pPr>
        <w:jc w:val="both"/>
      </w:pPr>
    </w:p>
    <w:p w:rsidRDefault="008B0747" w:rsidP="00163B65" w:rsidR="008B0747">
      <w:pPr>
        <w:jc w:val="both"/>
      </w:pPr>
      <w:r>
        <w:tab/>
      </w:r>
      <w:r w:rsidR="00B271B3">
        <w:t>I</w:t>
      </w:r>
      <w:r w:rsidR="00163B65">
        <w:t>I. Neće se osnovati odbor vjerovnika.</w:t>
      </w:r>
      <w:r>
        <w:t xml:space="preserve"> </w:t>
      </w:r>
    </w:p>
    <w:p w:rsidRDefault="00B271B3" w:rsidP="00163B65" w:rsidR="00B271B3">
      <w:pPr>
        <w:jc w:val="both"/>
      </w:pPr>
    </w:p>
    <w:p w:rsidRDefault="00B271B3" w:rsidP="00163B65" w:rsidR="00B271B3">
      <w:pPr>
        <w:jc w:val="both"/>
      </w:pPr>
      <w:r>
        <w:tab/>
        <w:t xml:space="preserve">III. </w:t>
      </w:r>
      <w:r w:rsidR="00955185">
        <w:t>Pokretnine</w:t>
      </w:r>
      <w:r>
        <w:t xml:space="preserve"> dužnika prodat će se neposrednom pogodbom, te se ovlašćuje stečajnu upraviteljicu na poduzimanje svih potrebnih radnji. </w:t>
      </w:r>
    </w:p>
    <w:p w:rsidRDefault="00B271B3" w:rsidP="00163B65" w:rsidR="00B271B3">
      <w:pPr>
        <w:jc w:val="both"/>
      </w:pPr>
      <w:r>
        <w:tab/>
      </w:r>
    </w:p>
    <w:p w:rsidRDefault="00955185" w:rsidP="00163B65" w:rsidR="00955185">
      <w:pPr>
        <w:jc w:val="both"/>
      </w:pPr>
      <w:r>
        <w:tab/>
        <w:t xml:space="preserve">IV. Skupština vjerovnika suglasna je da se po prodaju pokretnina zaključi stečajni postupak te da se u slučaju namirenja tražbine prema društvu HIRON d.o.o. u stečaju pokrene postupak naknadne diobe. </w:t>
      </w:r>
    </w:p>
    <w:p w:rsidRDefault="008B0747" w:rsidP="008B0747" w:rsidR="008B0747">
      <w:pPr>
        <w:jc w:val="both"/>
      </w:pPr>
    </w:p>
    <w:p w:rsidRDefault="00955185" w:rsidR="00955185" w:rsidRPr="00D628C8">
      <w:pPr>
        <w:jc w:val="both"/>
      </w:pPr>
      <w:r w:rsidRPr="00D628C8">
        <w:tab/>
        <w:t xml:space="preserve">SUDAC </w:t>
      </w:r>
    </w:p>
    <w:p w:rsidRDefault="00955185" w:rsidR="00955185" w:rsidRPr="00D628C8">
      <w:pPr>
        <w:jc w:val="both"/>
      </w:pPr>
    </w:p>
    <w:p w:rsidRDefault="00955185" w:rsidR="00955185">
      <w:pPr>
        <w:jc w:val="center"/>
      </w:pPr>
      <w:r w:rsidRPr="00D628C8">
        <w:t>RJEŠAVA</w:t>
      </w:r>
    </w:p>
    <w:p w:rsidRDefault="00955185" w:rsidR="00955185"/>
    <w:p w:rsidRDefault="00955185" w:rsidP="008B0747" w:rsidR="00955185">
      <w:pPr>
        <w:jc w:val="both"/>
      </w:pPr>
      <w:r>
        <w:tab/>
        <w:t xml:space="preserve">Nalaže se stečajnoj upraviteljici da u roku od 30 dana izvijesti sud o tijeku stečajnog postupka nad društvom HIRON d.o.o. u stečaju. </w:t>
      </w:r>
    </w:p>
    <w:p w:rsidRDefault="00C81B7A" w:rsidP="008B0747" w:rsidR="00C81B7A" w:rsidRPr="008B0747">
      <w:pPr>
        <w:jc w:val="both"/>
      </w:pPr>
    </w:p>
    <w:p w:rsidRDefault="0050470A" w:rsidP="008B0747" w:rsidR="0050470A" w:rsidRPr="008B0747">
      <w:pPr>
        <w:ind w:firstLine="720"/>
        <w:jc w:val="both"/>
      </w:pPr>
    </w:p>
    <w:p w:rsidRDefault="00EC5781" w:rsidP="008B0747" w:rsidR="00266760" w:rsidRPr="008B0747">
      <w:pPr>
        <w:jc w:val="center"/>
      </w:pPr>
      <w:r w:rsidRPr="008B0747">
        <w:t xml:space="preserve">Dovršeno u </w:t>
      </w:r>
      <w:r w:rsidR="00955185">
        <w:t>10</w:t>
      </w:r>
      <w:r w:rsidR="00136459" w:rsidRPr="008B0747">
        <w:t>:</w:t>
      </w:r>
      <w:r w:rsidR="00955185">
        <w:t>40</w:t>
      </w:r>
      <w:r w:rsidR="00C5079D" w:rsidRPr="008B0747">
        <w:t xml:space="preserve"> </w:t>
      </w:r>
      <w:r w:rsidR="00266760" w:rsidRPr="008B0747">
        <w:t>sati.</w:t>
      </w:r>
    </w:p>
    <w:p w:rsidRDefault="00266760" w:rsidP="008B0747" w:rsidR="00266760" w:rsidRPr="008B0747">
      <w:pPr>
        <w:jc w:val="both"/>
      </w:pPr>
    </w:p>
    <w:p w:rsidRDefault="00185100" w:rsidP="008B0747" w:rsidR="00185100" w:rsidRPr="008B0747">
      <w:pPr>
        <w:jc w:val="both"/>
      </w:pPr>
    </w:p>
    <w:p w:rsidRDefault="00E07199" w:rsidP="008B0747" w:rsidR="00266760" w:rsidRPr="008B0747">
      <w:pPr>
        <w:jc w:val="both"/>
      </w:pPr>
      <w:r w:rsidRPr="008B0747">
        <w:t>Stečajni upravitelj</w:t>
      </w:r>
      <w:r w:rsidR="00AA68DE" w:rsidRPr="008B0747">
        <w:tab/>
      </w:r>
      <w:r w:rsidR="00AA68DE" w:rsidRPr="008B0747">
        <w:tab/>
      </w:r>
      <w:r w:rsidRPr="008B0747">
        <w:t xml:space="preserve">         </w:t>
      </w:r>
      <w:r w:rsidR="008943D1" w:rsidRPr="008B0747">
        <w:t xml:space="preserve">      </w:t>
      </w:r>
      <w:r w:rsidRPr="008B0747">
        <w:t xml:space="preserve"> </w:t>
      </w:r>
      <w:r w:rsidR="00AA68DE" w:rsidRPr="008B0747">
        <w:t>Stečajni sudac</w:t>
      </w:r>
      <w:r w:rsidR="00AA68DE" w:rsidRPr="008B0747">
        <w:tab/>
      </w:r>
      <w:r w:rsidRPr="008B0747">
        <w:t xml:space="preserve">                     </w:t>
      </w:r>
      <w:r w:rsidR="00AD1579" w:rsidRPr="008B0747">
        <w:t xml:space="preserve">          </w:t>
      </w:r>
      <w:r w:rsidRPr="008B0747">
        <w:t xml:space="preserve">Vjerovnici  </w:t>
      </w:r>
      <w:r w:rsidR="00266760" w:rsidRPr="008B0747">
        <w:tab/>
      </w:r>
    </w:p>
    <w:p w:rsidRDefault="00266760" w:rsidP="008B0747" w:rsidR="00266760" w:rsidRPr="008B0747">
      <w:pPr>
        <w:jc w:val="both"/>
      </w:pPr>
    </w:p>
    <w:p w:rsidRDefault="007702DD" w:rsidP="008B0747" w:rsidR="00266760" w:rsidRPr="008B0747">
      <w:pPr>
        <w:jc w:val="both"/>
      </w:pPr>
      <w:r w:rsidRPr="008B0747">
        <w:t xml:space="preserve"> </w:t>
      </w:r>
      <w:r w:rsidR="00EB4BF2" w:rsidRPr="008B0747">
        <w:t xml:space="preserve"> </w:t>
      </w:r>
    </w:p>
    <w:p w:rsidRDefault="00E07199" w:rsidP="008B0747" w:rsidR="00266760" w:rsidRPr="008B0747">
      <w:pPr>
        <w:jc w:val="both"/>
      </w:pPr>
      <w:r w:rsidRPr="008B0747">
        <w:t xml:space="preserve">                                                  </w:t>
      </w:r>
      <w:r w:rsidR="00185100" w:rsidRPr="008B0747">
        <w:t xml:space="preserve">              </w:t>
      </w:r>
      <w:r w:rsidRPr="008B0747">
        <w:t>Zapisničar</w:t>
      </w:r>
    </w:p>
    <w:p w:rsidRDefault="00266760" w:rsidP="008B0747" w:rsidR="00266760" w:rsidRPr="008B0747"/>
    <w:p w:rsidRDefault="00B04449" w:rsidP="008B0747" w:rsidR="00B04449" w:rsidRPr="008B0747"/>
    <w:p w:rsidRDefault="00B04449" w:rsidP="008B0747" w:rsidR="00B04449" w:rsidRPr="008B0747"/>
    <w:p w:rsidRDefault="00A51AA6" w:rsidP="008B0747" w:rsidR="00A51AA6" w:rsidRPr="008B0747"/>
    <w:p w:rsidRDefault="00B04449" w:rsidP="008B0747" w:rsidR="00B04449" w:rsidRPr="008B0747"/>
    <w:p w:rsidRDefault="00A51AA6" w:rsidP="008B0747" w:rsidR="00A51AA6" w:rsidRPr="008B0747">
      <w:pPr>
        <w:jc w:val="both"/>
      </w:pPr>
      <w:r w:rsidRPr="008B0747">
        <w:t xml:space="preserve">Stečajni upravitelji, nazočni sukladno čl. 27 Pravilnika o polaganju stručnog ispita, obuci i usavršavanju stečajnog upravitelj (NN 104/15) .                                                      </w:t>
      </w:r>
    </w:p>
    <w:p w:rsidRDefault="00B04449" w:rsidP="008B0747" w:rsidR="00B04449" w:rsidRPr="008B0747"/>
    <w:p w:rsidRDefault="00B04449" w:rsidP="008B0747" w:rsidR="00B04449" w:rsidRPr="008B0747"/>
    <w:p w:rsidRDefault="00955185" w:rsidP="008B0747" w:rsidR="00B04449">
      <w:r>
        <w:t>Nikola Delić</w:t>
      </w:r>
    </w:p>
    <w:p w:rsidRDefault="00955185" w:rsidP="008B0747" w:rsidR="00955185"/>
    <w:p w:rsidRDefault="00955185" w:rsidP="008B0747" w:rsidR="00955185" w:rsidRPr="008B0747">
      <w:r>
        <w:t>Damir Debeljuh</w:t>
      </w:r>
    </w:p>
    <w:p w:rsidRDefault="00B04449" w:rsidP="008B0747" w:rsidR="00B04449" w:rsidRPr="008B0747"/>
    <w:sectPr w:rsidSect="00FB1A87" w:rsidR="00B04449" w:rsidRPr="008B074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B4A" w:rsidR="00941B4A">
      <w:r>
        <w:separator/>
      </w:r>
    </w:p>
  </w:endnote>
  <w:endnote w:id="0" w:type="continuationSeparator">
    <w:p w:rsidRDefault="00941B4A" w:rsidR="0094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B4A" w:rsidR="00941B4A">
      <w:r>
        <w:separator/>
      </w:r>
    </w:p>
  </w:footnote>
  <w:footnote w:id="0" w:type="continuationSeparator">
    <w:p w:rsidRDefault="00941B4A" w:rsidR="0094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7D53" w:rsidR="005A7D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7D53" w:rsidR="005A7D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66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B56" w:rsidP="00185100" w:rsidR="005A7D53">
    <w:pPr>
      <w:jc w:val="right"/>
      <w:rPr>
        <w:b/>
      </w:rPr>
    </w:pPr>
    <w:r w:rsidRPr="004B7D73">
      <w:t>Posl. br</w:t>
    </w:r>
    <w:r w:rsidR="007972F9">
      <w:t>oj: 4 St-</w:t>
    </w:r>
    <w:r w:rsidR="00FF43F1">
      <w:t>467/16</w:t>
    </w:r>
    <w:r w:rsidR="008B0747">
      <w:t>-</w:t>
    </w:r>
    <w:r w:rsidR="00FF43F1"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100" w:rsidP="00185100" w:rsidR="00185100" w:rsidRPr="00E46CF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St-</w:t>
    </w:r>
    <w:r w:rsidR="00FF43F1">
      <w:t>467/16</w:t>
    </w:r>
    <w:r w:rsidR="008B0747">
      <w:t>-</w:t>
    </w:r>
    <w:r w:rsidR="00FF43F1">
      <w:t>21</w:t>
    </w:r>
  </w:p>
  <w:p w:rsidRDefault="00185100" w:rsidR="0018510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pos="705" w:val="num"/>
        </w:tabs>
        <w:ind w:hanging="705" w:left="705"/>
      </w:pPr>
    </w:lvl>
    <w:lvl w:ilvl="1">
      <w:start w:val="1"/>
      <w:numFmt w:val="decimal"/>
      <w:lvlText w:val="%1.%2."/>
      <w:lvlJc w:val="left"/>
      <w:pPr>
        <w:tabs>
          <w:tab w:pos="705" w:val="num"/>
        </w:tabs>
        <w:ind w:hanging="705" w:left="705"/>
      </w:p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</w:lvl>
  </w:abstractNum>
  <w:abstractNum w:abstractNumId="2">
    <w:nsid w:val="06FD5AFC"/>
    <w:multiLevelType w:val="hybridMultilevel"/>
    <w:tmpl w:val="B20E712E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8B6F82"/>
    <w:multiLevelType w:val="hybridMultilevel"/>
    <w:tmpl w:val="0A826C96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C52E93"/>
    <w:multiLevelType w:val="hybridMultilevel"/>
    <w:tmpl w:val="52B2E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3A67D0D"/>
    <w:multiLevelType w:val="hybridMultilevel"/>
    <w:tmpl w:val="7864FD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0A49D5"/>
    <w:multiLevelType w:val="hybridMultilevel"/>
    <w:tmpl w:val="0F2ED43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0C17FD"/>
    <w:multiLevelType w:val="hybridMultilevel"/>
    <w:tmpl w:val="98769664"/>
    <w:lvl w:tplc="C5DADAA4" w:ilvl="0">
      <w:start w:val="1"/>
      <w:numFmt w:val="decimal"/>
      <w:lvlText w:val="%1."/>
      <w:lvlJc w:val="left"/>
      <w:pPr>
        <w:tabs>
          <w:tab w:pos="420" w:val="num"/>
        </w:tabs>
        <w:ind w:hanging="360" w:left="420"/>
      </w:pPr>
      <w:rPr>
        <w:rFonts w:hint="default"/>
      </w:rPr>
    </w:lvl>
    <w:lvl w:tplc="210C3BB4" w:ilvl="1">
      <w:start w:val="6"/>
      <w:numFmt w:val="upperLetter"/>
      <w:pStyle w:val="Naslov4"/>
      <w:lvlText w:val="%2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1860" w:val="num"/>
        </w:tabs>
        <w:ind w:hanging="180" w:left="1860"/>
      </w:pPr>
    </w:lvl>
    <w:lvl w:tentative="true" w:tplc="0409000F" w:ilvl="3">
      <w:start w:val="1"/>
      <w:numFmt w:val="decimal"/>
      <w:lvlText w:val="%4."/>
      <w:lvlJc w:val="left"/>
      <w:pPr>
        <w:tabs>
          <w:tab w:pos="2580" w:val="num"/>
        </w:tabs>
        <w:ind w:hanging="360" w:left="2580"/>
      </w:pPr>
    </w:lvl>
    <w:lvl w:tentative="true" w:tplc="04090019" w:ilvl="4">
      <w:start w:val="1"/>
      <w:numFmt w:val="lowerLetter"/>
      <w:lvlText w:val="%5."/>
      <w:lvlJc w:val="left"/>
      <w:pPr>
        <w:tabs>
          <w:tab w:pos="3300" w:val="num"/>
        </w:tabs>
        <w:ind w:hanging="360" w:left="3300"/>
      </w:pPr>
    </w:lvl>
    <w:lvl w:tentative="true" w:tplc="0409001B" w:ilvl="5">
      <w:start w:val="1"/>
      <w:numFmt w:val="lowerRoman"/>
      <w:lvlText w:val="%6."/>
      <w:lvlJc w:val="right"/>
      <w:pPr>
        <w:tabs>
          <w:tab w:pos="4020" w:val="num"/>
        </w:tabs>
        <w:ind w:hanging="180" w:left="4020"/>
      </w:pPr>
    </w:lvl>
    <w:lvl w:tentative="true" w:tplc="0409000F" w:ilvl="6">
      <w:start w:val="1"/>
      <w:numFmt w:val="decimal"/>
      <w:lvlText w:val="%7."/>
      <w:lvlJc w:val="left"/>
      <w:pPr>
        <w:tabs>
          <w:tab w:pos="4740" w:val="num"/>
        </w:tabs>
        <w:ind w:hanging="360" w:left="4740"/>
      </w:pPr>
    </w:lvl>
    <w:lvl w:tentative="true" w:tplc="04090019" w:ilvl="7">
      <w:start w:val="1"/>
      <w:numFmt w:val="lowerLetter"/>
      <w:lvlText w:val="%8."/>
      <w:lvlJc w:val="left"/>
      <w:pPr>
        <w:tabs>
          <w:tab w:pos="5460" w:val="num"/>
        </w:tabs>
        <w:ind w:hanging="360" w:left="5460"/>
      </w:pPr>
    </w:lvl>
    <w:lvl w:tentative="true" w:tplc="0409001B" w:ilvl="8">
      <w:start w:val="1"/>
      <w:numFmt w:val="lowerRoman"/>
      <w:lvlText w:val="%9."/>
      <w:lvlJc w:val="right"/>
      <w:pPr>
        <w:tabs>
          <w:tab w:pos="6180" w:val="num"/>
        </w:tabs>
        <w:ind w:hanging="180" w:left="6180"/>
      </w:pPr>
    </w:lvl>
  </w:abstractNum>
  <w:abstractNum w:abstractNumId="10">
    <w:nsid w:val="216302F8"/>
    <w:multiLevelType w:val="hybridMultilevel"/>
    <w:tmpl w:val="61708FC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8771581"/>
    <w:multiLevelType w:val="hybridMultilevel"/>
    <w:tmpl w:val="1318FB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hanging="360" w:left="360"/>
      </w:pPr>
      <w:rPr>
        <w:rFonts w:cs="Times New Roman" w:hAnsi="Cambria" w:ascii="Cambria" w:hint="default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cs="Times New Roman" w:hAnsi="Times New Roman" w:ascii="Times New Roman" w:hint="default"/>
      </w:rPr>
    </w:lvl>
    <w:lvl w:ilvl="2">
      <w:start w:val="1"/>
      <w:numFmt w:val="decimal"/>
      <w:lvlText w:val="%1.%2.%3."/>
      <w:lvlJc w:val="left"/>
      <w:pPr>
        <w:ind w:hanging="504" w:left="1355"/>
      </w:pPr>
      <w:rPr>
        <w:rFonts w:cs="Times New Roman" w:hAnsi="Times New Roman" w:ascii="Times New Roman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648" w:left="648"/>
      </w:pPr>
      <w:rPr>
        <w:rFonts w:cs="Times New Roman" w:hAnsi="Times New Roman" w:ascii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cs="Times New Roman" w:hAnsi="Times New Roman" w:ascii="Times New Roman"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cs="Times New Roman" w:hAnsi="Times New Roman" w:ascii="Times New Roman"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cs="Times New Roman" w:hAnsi="Times New Roman" w:ascii="Times New Roman"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cs="Times New Roman" w:hAnsi="Times New Roman" w:ascii="Times New Roman"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cs="Times New Roman" w:hAnsi="Times New Roman" w:ascii="Times New Roman" w:hint="default"/>
      </w:rPr>
    </w:lvl>
  </w:abstractNum>
  <w:abstractNum w:abstractNumId="13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hanging="454" w:left="454"/>
      </w:pPr>
    </w:lvl>
    <w:lvl w:ilvl="1">
      <w:start w:val="1"/>
      <w:numFmt w:val="decimal"/>
      <w:lvlText w:val="%1.%2."/>
      <w:lvlJc w:val="left"/>
      <w:pPr>
        <w:ind w:hanging="794" w:left="794"/>
      </w:pPr>
    </w:lvl>
    <w:lvl w:ilvl="2">
      <w:start w:val="1"/>
      <w:numFmt w:val="decimal"/>
      <w:lvlText w:val="%1.%2.%3."/>
      <w:lvlJc w:val="left"/>
      <w:pPr>
        <w:ind w:hanging="1021" w:left="1021"/>
      </w:pPr>
      <w:rPr>
        <w:rFonts w:hAnsi="Cambria" w:ascii="Cambria" w:hint="default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hanging="1418" w:left="1418"/>
      </w:pPr>
      <w:rPr>
        <w:rFonts w:hAnsi="Cambria" w:ascii="Cambria" w:hint="default"/>
      </w:rPr>
    </w:lvl>
    <w:lvl w:ilvl="4">
      <w:start w:val="1"/>
      <w:numFmt w:val="decimal"/>
      <w:lvlText w:val="%1.%2.%3.%4.%5."/>
      <w:lvlJc w:val="left"/>
      <w:pPr>
        <w:ind w:hanging="792" w:left="2237"/>
      </w:pPr>
    </w:lvl>
    <w:lvl w:ilvl="5">
      <w:start w:val="1"/>
      <w:numFmt w:val="decimal"/>
      <w:lvlText w:val="%1.%2.%3.%4.%5.%6."/>
      <w:lvlJc w:val="left"/>
      <w:pPr>
        <w:ind w:hanging="936" w:left="2741"/>
      </w:pPr>
    </w:lvl>
    <w:lvl w:ilvl="6">
      <w:start w:val="1"/>
      <w:numFmt w:val="decimal"/>
      <w:lvlText w:val="%1.%2.%3.%4.%5.%6.%7."/>
      <w:lvlJc w:val="left"/>
      <w:pPr>
        <w:ind w:hanging="1080" w:left="3245"/>
      </w:pPr>
    </w:lvl>
    <w:lvl w:ilvl="7">
      <w:start w:val="1"/>
      <w:numFmt w:val="decimal"/>
      <w:lvlText w:val="%1.%2.%3.%4.%5.%6.%7.%8."/>
      <w:lvlJc w:val="left"/>
      <w:pPr>
        <w:ind w:hanging="1224" w:left="3749"/>
      </w:pPr>
    </w:lvl>
    <w:lvl w:ilvl="8">
      <w:start w:val="1"/>
      <w:numFmt w:val="decimal"/>
      <w:lvlText w:val="%1.%2.%3.%4.%5.%6.%7.%8.%9."/>
      <w:lvlJc w:val="left"/>
      <w:pPr>
        <w:ind w:hanging="1440" w:left="4325"/>
      </w:pPr>
    </w:lvl>
  </w:abstractNum>
  <w:abstractNum w:abstractNumId="14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hanging="360" w:left="360"/>
      </w:pPr>
      <w:rPr>
        <w:rFonts w:hAnsiTheme="majorHAnsi" w:asciiTheme="majorHAnsi" w:cs="Times New Roman" w:hint="default"/>
        <w:color w:val="auto"/>
        <w:sz w:val="28"/>
      </w:rPr>
    </w:lvl>
    <w:lvl w:ilvl="1">
      <w:start w:val="1"/>
      <w:numFmt w:val="decimal"/>
      <w:lvlText w:val="%1.%2."/>
      <w:lvlJc w:val="left"/>
      <w:pPr>
        <w:ind w:hanging="432" w:left="574"/>
      </w:pPr>
      <w:rPr>
        <w:color w:themeColor="text1"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5">
    <w:nsid w:val="2CD75CF7"/>
    <w:multiLevelType w:val="hybridMultilevel"/>
    <w:tmpl w:val="4736326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hanging="360" w:left="360"/>
      </w:pPr>
    </w:lvl>
  </w:abstractNum>
  <w:abstractNum w:abstractNumId="17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780" w:val="num"/>
        </w:tabs>
        <w:ind w:hanging="420" w:left="78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160" w:val="num"/>
        </w:tabs>
        <w:ind w:hanging="1800" w:left="2160"/>
      </w:pPr>
      <w:rPr>
        <w:rFonts w:hint="default"/>
      </w:rPr>
    </w:lvl>
  </w:abstractNum>
  <w:abstractNum w:abstractNumId="18">
    <w:nsid w:val="368B27E5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E14455E"/>
    <w:multiLevelType w:val="hybridMultilevel"/>
    <w:tmpl w:val="B9463F12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87E5AAC"/>
    <w:multiLevelType w:val="hybridMultilevel"/>
    <w:tmpl w:val="6DC219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9E63307"/>
    <w:multiLevelType w:val="hybridMultilevel"/>
    <w:tmpl w:val="A77E28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A2952B1"/>
    <w:multiLevelType w:val="hybridMultilevel"/>
    <w:tmpl w:val="1D163ED2"/>
    <w:lvl w:tplc="A03C8A5A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09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09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09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09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09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09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09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23">
    <w:nsid w:val="5256056F"/>
    <w:multiLevelType w:val="hybridMultilevel"/>
    <w:tmpl w:val="A864B6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A0D767F"/>
    <w:multiLevelType w:val="hybridMultilevel"/>
    <w:tmpl w:val="5026249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64B3762F"/>
    <w:multiLevelType w:val="hybridMultilevel"/>
    <w:tmpl w:val="3A76353A"/>
    <w:lvl w:tplc="0409000F" w:ilvl="0">
      <w:start w:val="1"/>
      <w:numFmt w:val="decimal"/>
      <w:lvlText w:val="%1."/>
      <w:lvlJc w:val="left"/>
      <w:pPr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64B71D44"/>
    <w:multiLevelType w:val="hybridMultilevel"/>
    <w:tmpl w:val="EC668B4A"/>
    <w:lvl w:tplc="1108D95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8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86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8AF4E37"/>
    <w:multiLevelType w:val="hybridMultilevel"/>
    <w:tmpl w:val="71CE4BC2"/>
    <w:lvl w:tplc="FE6C0524" w:ilvl="0">
      <w:start w:val="6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31">
    <w:nsid w:val="6F4A28DD"/>
    <w:multiLevelType w:val="hybridMultilevel"/>
    <w:tmpl w:val="19BEDA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33">
    <w:nsid w:val="7CBA4BB2"/>
    <w:multiLevelType w:val="hybridMultilevel"/>
    <w:tmpl w:val="199A73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7"/>
  </w:num>
  <w:num w:numId="2">
    <w:abstractNumId w:val="9"/>
  </w:num>
  <w:num w:numId="3">
    <w:abstractNumId w:val="17"/>
  </w:num>
  <w:num w:numId="4">
    <w:abstractNumId w:val="31"/>
  </w:num>
  <w:num w:numId="5">
    <w:abstractNumId w:val="24"/>
  </w:num>
  <w:num w:numId="6">
    <w:abstractNumId w:val="10"/>
  </w:num>
  <w:num w:numId="7">
    <w:abstractNumId w:val="3"/>
  </w:num>
  <w:num w:numId="8">
    <w:abstractNumId w:val="20"/>
  </w:num>
  <w:num w:numId="9">
    <w:abstractNumId w:val="11"/>
  </w:num>
  <w:num w:numId="10">
    <w:abstractNumId w:val="22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5"/>
  </w:num>
  <w:num w:numId="15">
    <w:abstractNumId w:val="29"/>
  </w:num>
  <w:num w:numId="16">
    <w:abstractNumId w:val="28"/>
  </w:num>
  <w:num w:numId="17">
    <w:abstractNumId w:val="7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0"/>
  </w:num>
  <w:num w:numId="21">
    <w:abstractNumId w:val="2"/>
  </w:num>
  <w:num w:numId="22">
    <w:abstractNumId w:val="26"/>
  </w:num>
  <w:num w:numId="23">
    <w:abstractNumId w:val="4"/>
  </w:num>
  <w:num w:numId="24">
    <w:abstractNumId w:val="18"/>
  </w:num>
  <w:num w:numId="25">
    <w:abstractNumId w:val="23"/>
  </w:num>
  <w:num w:numId="26">
    <w:abstractNumId w:val="25"/>
  </w:num>
  <w:num w:numId="27">
    <w:abstractNumId w:val="8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16"/>
    <w:lvlOverride w:ilvl="0">
      <w:startOverride w:val="1"/>
    </w:lvlOverride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161"/>
    <w:rsid w:val="00005258"/>
    <w:rsid w:val="00043535"/>
    <w:rsid w:val="00052AAE"/>
    <w:rsid w:val="00056BCB"/>
    <w:rsid w:val="00061A5C"/>
    <w:rsid w:val="00067FBF"/>
    <w:rsid w:val="00090131"/>
    <w:rsid w:val="000B4C76"/>
    <w:rsid w:val="000C513D"/>
    <w:rsid w:val="000E4942"/>
    <w:rsid w:val="000F0C70"/>
    <w:rsid w:val="0010013B"/>
    <w:rsid w:val="001009EF"/>
    <w:rsid w:val="00114F16"/>
    <w:rsid w:val="00136459"/>
    <w:rsid w:val="00152D8F"/>
    <w:rsid w:val="00163B65"/>
    <w:rsid w:val="00185100"/>
    <w:rsid w:val="001B768B"/>
    <w:rsid w:val="001D54C8"/>
    <w:rsid w:val="001F3330"/>
    <w:rsid w:val="00211B8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D503D"/>
    <w:rsid w:val="00310E22"/>
    <w:rsid w:val="003166D8"/>
    <w:rsid w:val="00334474"/>
    <w:rsid w:val="00341C81"/>
    <w:rsid w:val="00392227"/>
    <w:rsid w:val="00393288"/>
    <w:rsid w:val="003C08BF"/>
    <w:rsid w:val="003C75A1"/>
    <w:rsid w:val="003D3AD2"/>
    <w:rsid w:val="003F42E6"/>
    <w:rsid w:val="0042650A"/>
    <w:rsid w:val="004B7D73"/>
    <w:rsid w:val="004D7648"/>
    <w:rsid w:val="004F3373"/>
    <w:rsid w:val="004F7E1B"/>
    <w:rsid w:val="0050470A"/>
    <w:rsid w:val="00524E65"/>
    <w:rsid w:val="0052616B"/>
    <w:rsid w:val="0053055E"/>
    <w:rsid w:val="00535BCC"/>
    <w:rsid w:val="00546667"/>
    <w:rsid w:val="00556D18"/>
    <w:rsid w:val="005635EA"/>
    <w:rsid w:val="00590B56"/>
    <w:rsid w:val="005918D4"/>
    <w:rsid w:val="00597A6A"/>
    <w:rsid w:val="005A236C"/>
    <w:rsid w:val="005A5161"/>
    <w:rsid w:val="005A7D53"/>
    <w:rsid w:val="006025B2"/>
    <w:rsid w:val="00610A45"/>
    <w:rsid w:val="00611408"/>
    <w:rsid w:val="00621D3E"/>
    <w:rsid w:val="00627EEC"/>
    <w:rsid w:val="006D435B"/>
    <w:rsid w:val="0072396A"/>
    <w:rsid w:val="0073217E"/>
    <w:rsid w:val="00761A59"/>
    <w:rsid w:val="00763AFC"/>
    <w:rsid w:val="007702DD"/>
    <w:rsid w:val="007972F9"/>
    <w:rsid w:val="007B6F67"/>
    <w:rsid w:val="007C0895"/>
    <w:rsid w:val="007D4A18"/>
    <w:rsid w:val="007F5B0B"/>
    <w:rsid w:val="008212CA"/>
    <w:rsid w:val="00840406"/>
    <w:rsid w:val="00852616"/>
    <w:rsid w:val="008671D3"/>
    <w:rsid w:val="008701F8"/>
    <w:rsid w:val="00874A24"/>
    <w:rsid w:val="0087784A"/>
    <w:rsid w:val="00893676"/>
    <w:rsid w:val="008943D1"/>
    <w:rsid w:val="008B0747"/>
    <w:rsid w:val="00903ABA"/>
    <w:rsid w:val="00930CB7"/>
    <w:rsid w:val="00941B4A"/>
    <w:rsid w:val="00953B8F"/>
    <w:rsid w:val="00955185"/>
    <w:rsid w:val="009711A0"/>
    <w:rsid w:val="00975D93"/>
    <w:rsid w:val="009C0B09"/>
    <w:rsid w:val="009C11BF"/>
    <w:rsid w:val="009F1775"/>
    <w:rsid w:val="009F5F3D"/>
    <w:rsid w:val="00A26798"/>
    <w:rsid w:val="00A42180"/>
    <w:rsid w:val="00A50F61"/>
    <w:rsid w:val="00A51AA6"/>
    <w:rsid w:val="00AA55E7"/>
    <w:rsid w:val="00AA6447"/>
    <w:rsid w:val="00AA68DE"/>
    <w:rsid w:val="00AB34FD"/>
    <w:rsid w:val="00AB7E28"/>
    <w:rsid w:val="00AD1579"/>
    <w:rsid w:val="00B04449"/>
    <w:rsid w:val="00B271B3"/>
    <w:rsid w:val="00BB179F"/>
    <w:rsid w:val="00BE55E7"/>
    <w:rsid w:val="00C033EE"/>
    <w:rsid w:val="00C108D4"/>
    <w:rsid w:val="00C153B8"/>
    <w:rsid w:val="00C5079D"/>
    <w:rsid w:val="00C81B7A"/>
    <w:rsid w:val="00CD723A"/>
    <w:rsid w:val="00CF6D90"/>
    <w:rsid w:val="00D42C0B"/>
    <w:rsid w:val="00D655ED"/>
    <w:rsid w:val="00D72899"/>
    <w:rsid w:val="00DD613D"/>
    <w:rsid w:val="00DF656D"/>
    <w:rsid w:val="00E07199"/>
    <w:rsid w:val="00E40BA4"/>
    <w:rsid w:val="00E47800"/>
    <w:rsid w:val="00E60837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63174"/>
    <w:rsid w:val="00F90A49"/>
    <w:rsid w:val="00F90F26"/>
    <w:rsid w:val="00FB1A87"/>
    <w:rsid w:val="00FE0E28"/>
    <w:rsid w:val="00FF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503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true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true" w:styleId="Tijeloteksta21" w:type="paragraph">
    <w:name w:val="Tijelo teksta 21"/>
    <w:basedOn w:val="Normal"/>
    <w:rsid w:val="009C0B09"/>
    <w:pPr>
      <w:suppressAutoHyphens/>
      <w:spacing w:lineRule="auto" w:line="480" w:after="120"/>
    </w:pPr>
    <w:rPr>
      <w:lang w:eastAsia="ar-SA"/>
    </w:rPr>
  </w:style>
  <w:style w:customStyle="true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true" w:styleId="apple-converted-space" w:type="character">
    <w:name w:val="apple-converted-space"/>
    <w:basedOn w:val="Zadanifontodlomka"/>
    <w:rsid w:val="009C0B09"/>
  </w:style>
  <w:style w:customStyle="true" w:styleId="tabletextfield" w:type="character">
    <w:name w:val="table_text_field"/>
    <w:basedOn w:val="Zadanifontodlomka"/>
    <w:rsid w:val="005918D4"/>
  </w:style>
  <w:style w:customStyle="true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true" w:styleId="Naslov1Char" w:type="character">
    <w:name w:val="Naslov 1 Char"/>
    <w:basedOn w:val="Zadanifontodlomka"/>
    <w:link w:val="Naslov1"/>
    <w:rsid w:val="008B0747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semiHidden/>
    <w:rsid w:val="008B0747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503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Reetkatablice" w:type="table">
    <w:name w:val="Table Grid"/>
    <w:basedOn w:val="Obinatablica"/>
    <w:uiPriority w:val="59"/>
    <w:rsid w:val="00610A4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3" w:type="paragraph">
    <w:name w:val="Body Text 3"/>
    <w:basedOn w:val="Normal"/>
    <w:rsid w:val="009711A0"/>
    <w:rPr>
      <w:b/>
      <w:bCs/>
      <w:lang w:eastAsia="en-US"/>
    </w:rPr>
  </w:style>
  <w:style w:styleId="StandardWeb" w:type="paragraph">
    <w:name w:val="Normal (Web)"/>
    <w:basedOn w:val="Normal"/>
    <w:rsid w:val="009711A0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0C513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styleId="Uvuenotijeloteksta" w:type="paragraph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customStyle="1" w:styleId="UvuenotijelotekstaChar" w:type="character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customStyle="1" w:styleId="Tijeloteksta21" w:type="paragraph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customStyle="1" w:styleId="Tijeloteksta22" w:type="paragraph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customStyle="1" w:styleId="apple-converted-space" w:type="character">
    <w:name w:val="apple-converted-space"/>
    <w:basedOn w:val="Zadanifontodlomka"/>
    <w:rsid w:val="009C0B09"/>
  </w:style>
  <w:style w:customStyle="1" w:styleId="tabletextfield" w:type="character">
    <w:name w:val="table_text_field"/>
    <w:basedOn w:val="Zadanifontodlomka"/>
    <w:rsid w:val="005918D4"/>
  </w:style>
  <w:style w:customStyle="1" w:styleId="tabletitle2" w:type="character">
    <w:name w:val="table_title2"/>
    <w:basedOn w:val="Zadanifontodlomka"/>
    <w:rsid w:val="005918D4"/>
  </w:style>
  <w:style w:styleId="Naglaeno" w:type="character">
    <w:name w:val="Strong"/>
    <w:basedOn w:val="Zadanifontodlomka"/>
    <w:uiPriority w:val="22"/>
    <w:qFormat/>
    <w:rsid w:val="005918D4"/>
    <w:rPr>
      <w:b/>
      <w:bCs/>
    </w:rPr>
  </w:style>
  <w:style w:customStyle="1" w:styleId="Naslov1Char" w:type="character">
    <w:name w:val="Naslov 1 Char"/>
    <w:basedOn w:val="Zadanifontodlomka"/>
    <w:link w:val="Naslov1"/>
    <w:rsid w:val="008B0747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semiHidden/>
    <w:rsid w:val="008B0747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6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66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21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805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rujna 2016.</izvorni_sadrzaj>
    <derivirana_varijabla naziv="DomainObject.StvarniPocetakDatum_1">6. rujna 2016.</derivirana_varijabla>
  </DomainObject.StvarniPocetakDatum>
  <DomainObject.StvarniZavrsetakDatum>
    <izvorni_sadrzaj>6. rujna 2016.</izvorni_sadrzaj>
    <derivirana_varijabla naziv="DomainObject.StvarniZavrsetakDatum_1">6. rujna 2016.</derivirana_varijabla>
  </DomainObject.StvarniZavrsetakDatum>
  <DomainObject.PlaniraniZavrsetakDatum>
    <izvorni_sadrzaj>6. rujna 2016.</izvorni_sadrzaj>
    <derivirana_varijabla naziv="DomainObject.PlaniraniZavrsetakDatum_1">6. rujna 2016.</derivirana_varijabla>
  </DomainObject.PlaniraniZavrsetakDatum>
  <DomainObject.PlaniraniPocetakDatum>
    <izvorni_sadrzaj>6. rujna 2016.</izvorni_sadrzaj>
    <derivirana_varijabla naziv="DomainObject.PlaniraniPocetakDatum_1">6. rujna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>Armando Doblanović</item>
      <item>FINANCIJSKA AGENCIJA, RC RIJEKA, PODRUŽNICA PULA, PULA</item>
      <item>LANCET d.o.o. PULA</item>
    </izvorni_sadrzaj>
    <derivirana_varijabla naziv="DomainObject.UcesnikSudskeRadnjeListNaziv_1">
      <item>Armando Doblanović</item>
      <item>FINANCIJSKA AGENCIJA, RC RIJEKA, PODRUŽNICA PULA, PULA</item>
      <item>LANCET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SIVI REGISTRATOR -prijave
tražbina</izvorni_sadrzaj>
    <derivirana_varijabla naziv="DomainObject.Predmet.PrimjedbaSuca_1">prileži SIVI REGISTRATOR -prijave
tražbina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LANCET d.o.o. PULA zastupanog po punomoćniku Armando Doblanović</izvorni_sadrzaj>
    <derivirana_varijabla naziv="DomainObject.Predmet.ProtustrankaFormated_1">  LANCET d.o.o. PULA zastupanog po punomoćniku Armando Doblanović</derivirana_varijabla>
  </DomainObject.Predmet.ProtustrankaFormated>
  <DomainObject.Predmet.ProtustrankaFormatedOIB>
    <izvorni_sadrzaj>  LANCET d.o.o. PULA, OIB 26877167103 zastupanog po punomoćniku Armando Doblanović</izvorni_sadrzaj>
    <derivirana_varijabla naziv="DomainObject.Predmet.ProtustrankaFormatedOIB_1">  LANCET d.o.o. PULA, OIB 26877167103 zastupanog po punomoćniku Armando Doblanović</derivirana_varijabla>
  </DomainObject.Predmet.ProtustrankaFormatedOIB>
  <DomainObject.Predmet.ProtustrankaFormatedWithAdress>
    <izvorni_sadrzaj> LANCET d.o.o. PULA, Marianijeva ulica 11, 52100 Pula zastupanog po punomoćniku Armando Doblanović</izvorni_sadrzaj>
    <derivirana_varijabla naziv="DomainObject.Predmet.ProtustrankaFormatedWithAdress_1"> LANCET d.o.o. PULA, Marianijeva ulica 11, 52100 Pula zastupanog po punomoćniku Armando Doblanović</derivirana_varijabla>
  </DomainObject.Predmet.ProtustrankaFormatedWithAdress>
  <DomainObject.Predmet.ProtustrankaFormatedWithAdressOIB>
    <izvorni_sadrzaj> LANCET d.o.o. PULA, OIB 26877167103, Marianijeva ulica 11, 52100 Pula zastupanog po punomoćniku Armando Doblanović</izvorni_sadrzaj>
    <derivirana_varijabla naziv="DomainObject.Predmet.ProtustrankaFormatedWithAdressOIB_1"> LANCET d.o.o. PULA, OIB 26877167103, Marianijeva ulica 11, 52100 Pula zastupanog po punomoćniku Armando Doblanović</derivirana_varijabla>
  </DomainObject.Predmet.ProtustrankaFormatedWithAdressOIB>
  <DomainObject.Predmet.ProtustrankaWithAdress>
    <izvorni_sadrzaj>LANCET d.o.o. PULA Marianijeva ulica 11, 52100 Pula</izvorni_sadrzaj>
    <derivirana_varijabla naziv="DomainObject.Predmet.ProtustrankaWithAdress_1">LANCET d.o.o. PULA Marianijeva ulica 11, 52100 Pula</derivirana_varijabla>
  </DomainObject.Predmet.ProtustrankaWithAdress>
  <DomainObject.Predmet.ProtustrankaWithAdressOIB>
    <izvorni_sadrzaj>LANCET d.o.o. PULA, OIB 26877167103, Marianijeva ulica 11, 52100 Pula</izvorni_sadrzaj>
    <derivirana_varijabla naziv="DomainObject.Predmet.ProtustrankaWithAdressOIB_1">LANCET d.o.o. PULA, OIB 26877167103, Marianijeva ulica 11, 52100 Pula</derivirana_varijabla>
  </DomainObject.Predmet.ProtustrankaWithAdressOIB>
  <DomainObject.Predmet.ProtustrankaNazivFormated>
    <izvorni_sadrzaj>LANCET d.o.o. PULA</izvorni_sadrzaj>
    <derivirana_varijabla naziv="DomainObject.Predmet.ProtustrankaNazivFormated_1">LANCET d.o.o. PULA</derivirana_varijabla>
  </DomainObject.Predmet.ProtustrankaNazivFormated>
  <DomainObject.Predmet.ProtustrankaNazivFormatedOIB>
    <izvorni_sadrzaj>LANCET d.o.o. PULA, OIB 26877167103</izvorni_sadrzaj>
    <derivirana_varijabla naziv="DomainObject.Predmet.ProtustrankaNazivFormatedOIB_1">LANCET d.o.o. PULA, OIB 26877167103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339154.37</izvorni_sadrzaj>
    <derivirana_varijabla naziv="DomainObject.Predmet.TrenutnaVrijednost_1">339154.37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LANCET d.o.o. PULA zastupanog po punomoćniku Armando Doblanović</item>
    </izvorni_sadrzaj>
    <derivirana_varijabla naziv="DomainObject.Predmet.ProtuStrankaListFormated_1">
      <item>LANCET d.o.o. PULA zastupanog po punomoćniku Armando Doblanović</item>
    </derivirana_varijabla>
  </DomainObject.Predmet.ProtuStrankaListFormated>
  <DomainObject.Predmet.ProtuStrankaListFormatedOIB>
    <izvorni_sadrzaj>
      <item>LANCET d.o.o. PULA, OIB 26877167103 zastupanog po punomoćniku Armando Doblanović</item>
    </izvorni_sadrzaj>
    <derivirana_varijabla naziv="DomainObject.Predmet.ProtuStrankaListFormatedOIB_1">
      <item>LANCET d.o.o. PULA, OIB 26877167103 zastupanog po punomoćniku Armando Doblanović</item>
    </derivirana_varijabla>
  </DomainObject.Predmet.ProtuStrankaListFormatedOIB>
  <DomainObject.Predmet.ProtuStrankaListFormatedWithAdress>
    <izvorni_sadrzaj>
      <item>LANCET d.o.o. PULA, Marianijeva ulica 11, 52100 Pula zastupanog po punomoćniku Armando Doblanović</item>
    </izvorni_sadrzaj>
    <derivirana_varijabla naziv="DomainObject.Predmet.ProtuStrankaListFormatedWithAdress_1">
      <item>LANCET d.o.o. PULA, Marianijeva ulica 11, 52100 Pula zastupanog po punomoćniku Armando Doblanović</item>
    </derivirana_varijabla>
  </DomainObject.Predmet.ProtuStrankaListFormatedWithAdress>
  <DomainObject.Predmet.ProtuStrankaListFormatedWithAdressOIB>
    <izvorni_sadrzaj>
      <item>LANCET d.o.o. PULA, OIB 26877167103, Marianijeva ulica 11, 52100 Pula zastupanog po punomoćniku Armando Doblanović</item>
    </izvorni_sadrzaj>
    <derivirana_varijabla naziv="DomainObject.Predmet.ProtuStrankaListFormatedWithAdressOIB_1">
      <item>LANCET d.o.o. PULA, OIB 26877167103, Marianijeva ulica 11, 52100 Pula zastupanog po punomoćniku Armando Doblanović</item>
    </derivirana_varijabla>
  </DomainObject.Predmet.ProtuStrankaListFormatedWithAdressOIB>
  <DomainObject.Predmet.ProtuStrankaListNazivFormated>
    <izvorni_sadrzaj>
      <item>LANCET d.o.o. PULA</item>
    </izvorni_sadrzaj>
    <derivirana_varijabla naziv="DomainObject.Predmet.ProtuStrankaListNazivFormated_1">
      <item>LANCET d.o.o. PULA</item>
    </derivirana_varijabla>
  </DomainObject.Predmet.ProtuStrankaListNazivFormated>
  <DomainObject.Predmet.ProtuStrankaListNazivFormatedOIB>
    <izvorni_sadrzaj>
      <item>LANCET d.o.o. PULA, OIB 26877167103</item>
    </izvorni_sadrzaj>
    <derivirana_varijabla naziv="DomainObject.Predmet.ProtuStrankaListNazivFormatedOIB_1">
      <item>LANCET d.o.o. PULA, OIB 26877167103</item>
    </derivirana_varijabla>
  </DomainObject.Predmet.ProtuStrankaListNazivFormatedOIB>
  <DomainObject.Predmet.OstaliListFormated>
    <izvorni_sadrzaj>
      <item>Armando Doblanović punomoćnik sudionika u postupku LANCET d.o.o. PULA</item>
    </izvorni_sadrzaj>
    <derivirana_varijabla naziv="DomainObject.Predmet.OstaliListFormated_1">
      <item>Armando Doblanović punomoćnik sudionika u postupku LANCET d.o.o. PULA</item>
    </derivirana_varijabla>
  </DomainObject.Predmet.OstaliListFormated>
  <DomainObject.Predmet.OstaliListFormatedOIB>
    <izvorni_sadrzaj>
      <item>Armando Doblanović, OIB 74064218103 punomoćnik sudionika u postupku LANCET d.o.o. PULA</item>
    </izvorni_sadrzaj>
    <derivirana_varijabla naziv="DomainObject.Predmet.OstaliListFormatedOIB_1">
      <item>Armando Doblanović, OIB 74064218103 punomoćnik sudionika u postupku LANCET d.o.o. PULA</item>
    </derivirana_varijabla>
  </DomainObject.Predmet.OstaliListFormatedOIB>
  <DomainObject.Predmet.OstaliListFormatedWithAdress>
    <izvorni_sadrzaj>
      <item>Armando Doblanović, Kašćuni 1, 52100 Pula punomoćnik sudionika u postupku LANCET d.o.o. PULA</item>
    </izvorni_sadrzaj>
    <derivirana_varijabla naziv="DomainObject.Predmet.OstaliListFormatedWithAdress_1">
      <item>Armando Doblanović, Kašćuni 1, 52100 Pula punomoćnik sudionika u postupku LANCET d.o.o. PULA</item>
    </derivirana_varijabla>
  </DomainObject.Predmet.OstaliListFormatedWithAdress>
  <DomainObject.Predmet.OstaliListFormatedWithAdressOIB>
    <izvorni_sadrzaj>
      <item>Armando Doblanović, OIB 74064218103, Kašćuni 1, 52100 Pula punomoćnik sudionika u postupku LANCET d.o.o. PULA</item>
    </izvorni_sadrzaj>
    <derivirana_varijabla naziv="DomainObject.Predmet.OstaliListFormatedWithAdressOIB_1">
      <item>Armando Doblanović, OIB 74064218103, Kašćuni 1, 52100 Pula punomoćnik sudionika u postupku LANCET d.o.o. PULA</item>
    </derivirana_varijabla>
  </DomainObject.Predmet.OstaliListFormatedWithAdressOIB>
  <DomainObject.Predmet.OstaliListNazivFormated>
    <izvorni_sadrzaj>
      <item>Armando Doblanović</item>
    </izvorni_sadrzaj>
    <derivirana_varijabla naziv="DomainObject.Predmet.OstaliListNazivFormated_1">
      <item>Armando Doblanović</item>
    </derivirana_varijabla>
  </DomainObject.Predmet.OstaliListNazivFormated>
  <DomainObject.Predmet.OstaliListNazivFormatedOIB>
    <izvorni_sadrzaj>
      <item>Armando Doblanović, OIB 74064218103</item>
    </izvorni_sadrzaj>
    <derivirana_varijabla naziv="DomainObject.Predmet.OstaliListNazivFormatedOIB_1">
      <item>Armando Doblanović, OIB 74064218103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LANCET d.o.o. PULA</izvorni_sadrzaj>
    <derivirana_varijabla naziv="DomainObject.Predmet.ProtustrankaIDrugi_1">LANCET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LANCET d.o.o. PULA, OIB 26877167103, Marianijeva ulica 11, 52100 Pula</izvorni_sadrzaj>
    <derivirana_varijabla naziv="DomainObject.Predmet.ProtustrankaIDrugiAdressOIB_1">LANCET d.o.o. PULA, OIB 26877167103, Marianijeva ulica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LANCET d.o.o. PULA</item>
      <item>Armando Doblanović</item>
    </izvorni_sadrzaj>
    <derivirana_varijabla naziv="DomainObject.Predmet.SudioniciListNaziv_1">
      <item>FINANCIJSKA AGENCIJA, RC RIJEKA, PODRUŽNICA PULA, PULA</item>
      <item>LANCET d.o.o. PULA</item>
      <item>Armando Doblanović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izvorni_sadrzaj>
    <derivirana_varijabla naziv="DomainObject.Predmet.SudioniciListAdressOIB_1">
      <item>FINANCIJSKA AGENCIJA, RC RIJEKA, PODRUŽNICA PULA, PULA, OIB 85821130368, Giardini 5,52100 Pula</item>
      <item>LANCET d.o.o. PULA, OIB 26877167103, Marianijeva ulica 11,52100 Pula</item>
      <item>Armando Doblanović, OIB 74064218103, Kašćuni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26877167103</item>
      <item>, OIB 74064218103</item>
    </izvorni_sadrzaj>
    <derivirana_varijabla naziv="DomainObject.Predmet.SudioniciListNazivOIB_1">
      <item>, OIB 85821130368</item>
      <item>, OIB 26877167103</item>
      <item>, OIB 74064218103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33DE9-5918-436E-A6CA-273A8786D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427</properties:Words>
  <properties:Characters>2503</properties:Characters>
  <properties:Lines>109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2016-09-05T11:03:00Z</dcterms:created>
  <dc:creator>drabar</dc:creator>
  <cp:lastModifiedBy>Sanja Prodan</cp:lastModifiedBy>
  <cp:lastPrinted>2016-09-05T08:49:00Z</cp:lastPrinted>
  <dcterms:modified xmlns:xsi="http://www.w3.org/2001/XMLSchema-instance" xsi:type="dcterms:W3CDTF">2016-09-06T08:36:00Z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