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6439" w14:paraId="4466439" w:rsidRDefault="00612B17" w:rsidP="00612B17" w:rsidR="00612B17">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1.St-45/2012</w:t>
      </w:r>
    </w:p>
    <w:p w:rsidRDefault="00612B17" w:rsidP="00612B17" w:rsidR="00612B17">
      <w:pPr>
        <w:spacing w:before="100"/>
        <w:jc w:val="both"/>
        <w:rPr>
          <w:rFonts w:eastAsia="Times New Roman"/>
          <w:b/>
          <w:lang w:eastAsia="hr-HR"/>
        </w:rPr>
      </w:pPr>
      <w:r>
        <w:rPr>
          <w:rFonts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12B17" w:rsidP="00612B17" w:rsidR="00612B17">
      <w:pPr>
        <w:spacing w:before="100"/>
        <w:jc w:val="both"/>
        <w:rPr>
          <w:b/>
          <w:bCs/>
        </w:rPr>
      </w:pPr>
      <w:r>
        <w:rPr>
          <w:rFonts w:eastAsia="Times New Roman"/>
          <w:b/>
          <w:lang w:eastAsia="hr-HR"/>
        </w:rPr>
        <w:t>REPUBLIKA HRVATSKA</w:t>
      </w:r>
      <w:r>
        <w:rPr>
          <w:b/>
          <w:bCs/>
        </w:rPr>
        <w:t xml:space="preserve"> </w:t>
      </w:r>
    </w:p>
    <w:p w:rsidRDefault="00612B17" w:rsidP="00612B17" w:rsidR="00612B17">
      <w:pPr>
        <w:jc w:val="both"/>
        <w:rPr>
          <w:b/>
          <w:bCs/>
        </w:rPr>
      </w:pPr>
      <w:r>
        <w:rPr>
          <w:b/>
          <w:bCs/>
        </w:rPr>
        <w:t>TRGOVAČKI SUD U SPLITU</w:t>
      </w:r>
    </w:p>
    <w:p w:rsidRDefault="00612B17" w:rsidP="00612B17" w:rsidR="00612B17">
      <w:pPr>
        <w:jc w:val="both"/>
        <w:rPr>
          <w:b/>
          <w:highlight w:val="yellow"/>
        </w:rPr>
      </w:pPr>
      <w:r>
        <w:rPr>
          <w:b/>
          <w:bCs/>
        </w:rPr>
        <w:t xml:space="preserve">Sukoišanska 6, Split      </w:t>
      </w:r>
    </w:p>
    <w:p w:rsidRDefault="00612B17" w:rsidP="00612B17" w:rsidR="00612B17">
      <w:pPr>
        <w:spacing w:after="200" w:before="200"/>
        <w:jc w:val="center"/>
        <w:rPr>
          <w:b/>
          <w:bCs/>
          <w:spacing w:val="60"/>
        </w:rPr>
      </w:pPr>
      <w:r>
        <w:rPr>
          <w:b/>
          <w:bCs/>
          <w:spacing w:val="60"/>
        </w:rPr>
        <w:t>REPUBLIKA HRVATSKA</w:t>
      </w:r>
    </w:p>
    <w:p w:rsidRDefault="00612B17" w:rsidP="00612B17" w:rsidR="00612B17">
      <w:pPr>
        <w:pStyle w:val="Bezproreda"/>
        <w:jc w:val="center"/>
        <w:rPr>
          <w:b/>
        </w:rPr>
      </w:pPr>
      <w:r>
        <w:rPr>
          <w:b/>
        </w:rPr>
        <w:t>R J E Š E NJ E</w:t>
      </w:r>
    </w:p>
    <w:p w:rsidRDefault="00612B17" w:rsidP="00612B17" w:rsidR="00612B17">
      <w:pPr>
        <w:pStyle w:val="Bezproreda"/>
        <w:jc w:val="center"/>
        <w:rPr>
          <w:b/>
        </w:rPr>
      </w:pPr>
    </w:p>
    <w:p w:rsidRDefault="00612B17" w:rsidP="00612B17" w:rsidR="00612B17">
      <w:pPr>
        <w:ind w:firstLine="708"/>
      </w:pPr>
      <w:r>
        <w:t>TRGOVAČKI SUD U SPLITU, po sucu ovog suda Velimiru Vukoviću, kao stečajnom sucu, u stečajnom postupku nad dužnikom  BETON TRILJ, d.o.o. za graditeljstvo "u stečaju",Trilj, Kralja Tomislava 46., OIB: 91053554368,  zastupanog po stečajnom  upravitelju  Boži Guvo iz Splita,Smiljanićeva 2.,  dana 24. kolovoza 2016. godine,</w:t>
      </w:r>
    </w:p>
    <w:p w:rsidRDefault="00612B17" w:rsidP="00612B17" w:rsidR="00612B17">
      <w:pPr>
        <w:pStyle w:val="Bezproreda"/>
      </w:pPr>
    </w:p>
    <w:p w:rsidRDefault="00612B17" w:rsidP="00612B17" w:rsidR="00612B17">
      <w:pPr>
        <w:pStyle w:val="Bezproreda"/>
        <w:jc w:val="center"/>
        <w:rPr>
          <w:bCs/>
        </w:rPr>
      </w:pPr>
      <w:r>
        <w:rPr>
          <w:bCs/>
        </w:rPr>
        <w:t>r i j e š i o      j e</w:t>
      </w:r>
    </w:p>
    <w:p w:rsidRDefault="00612B17" w:rsidP="00612B17" w:rsidR="00612B17">
      <w:pPr>
        <w:pStyle w:val="Bezproreda"/>
        <w:rPr>
          <w:bCs/>
        </w:rPr>
      </w:pPr>
    </w:p>
    <w:p w:rsidRDefault="00612B17" w:rsidP="00612B17" w:rsidR="00612B17">
      <w:pPr>
        <w:pStyle w:val="Bezproreda"/>
        <w:rPr>
          <w:bCs/>
        </w:rPr>
      </w:pPr>
      <w:r>
        <w:rPr>
          <w:bCs/>
        </w:rPr>
        <w:t xml:space="preserve">  I. </w:t>
      </w:r>
      <w:r>
        <w:rPr>
          <w:bCs/>
        </w:rPr>
        <w:tab/>
        <w:t xml:space="preserve">Obustavlja se i zaključuje stečajni postupak nad  </w:t>
      </w:r>
      <w:r>
        <w:t>dužnikom: BETON TRILJ, d.o.o. za graditeljstvo "u stečaju",Trilj, Kralja Tomislava 46., OIB:</w:t>
      </w:r>
      <w:r>
        <w:rPr>
          <w:bCs/>
        </w:rPr>
        <w:t>, zbog nedostatnosti stečajne mase za pokriće troškova stečajnog postupka.</w:t>
      </w:r>
    </w:p>
    <w:p w:rsidRDefault="00612B17" w:rsidP="00612B17" w:rsidR="00612B17">
      <w:pPr>
        <w:pStyle w:val="Bezproreda"/>
        <w:rPr>
          <w:bCs/>
        </w:rPr>
      </w:pPr>
    </w:p>
    <w:p w:rsidRDefault="00612B17" w:rsidP="00612B17" w:rsidR="00612B17">
      <w:pPr>
        <w:pStyle w:val="Bezproreda"/>
        <w:rPr>
          <w:bCs/>
        </w:rPr>
      </w:pPr>
      <w:r>
        <w:rPr>
          <w:bCs/>
        </w:rPr>
        <w:t xml:space="preserve">II. </w:t>
      </w:r>
      <w:r>
        <w:rPr>
          <w:bCs/>
        </w:rPr>
        <w:tab/>
        <w:t>Stečajni upravitelj Bože Guvo  iz Splita, Smiljanićeva 2, OIB: 55368811100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izviješće stečajnom sucu.</w:t>
      </w:r>
    </w:p>
    <w:p w:rsidRDefault="00612B17" w:rsidP="00612B17" w:rsidR="00612B17">
      <w:pPr>
        <w:pStyle w:val="Bezproreda"/>
        <w:rPr>
          <w:bCs/>
        </w:rPr>
      </w:pPr>
    </w:p>
    <w:p w:rsidRDefault="00612B17" w:rsidP="00612B17" w:rsidR="00612B17">
      <w:pPr>
        <w:pStyle w:val="Bezproreda"/>
        <w:rPr>
          <w:bCs/>
        </w:rPr>
      </w:pPr>
      <w:r>
        <w:rPr>
          <w:bCs/>
        </w:rPr>
        <w:t xml:space="preserve">III. </w:t>
      </w:r>
      <w:r>
        <w:rPr>
          <w:bCs/>
        </w:rPr>
        <w:tab/>
        <w:t>Ovo rješenje će se objaviti na mrežnoj stranici e-Oglasna ploča sudova.</w:t>
      </w:r>
    </w:p>
    <w:p w:rsidRDefault="00612B17" w:rsidP="00612B17" w:rsidR="00612B17">
      <w:pPr>
        <w:pStyle w:val="Bezproreda"/>
        <w:rPr>
          <w:bCs/>
        </w:rPr>
      </w:pPr>
    </w:p>
    <w:p w:rsidRDefault="00612B17" w:rsidP="00612B17" w:rsidR="00612B17">
      <w:pPr>
        <w:pStyle w:val="Bezproreda"/>
        <w:rPr>
          <w:bCs/>
        </w:rPr>
      </w:pPr>
      <w:r>
        <w:rPr>
          <w:bCs/>
        </w:rPr>
        <w:t xml:space="preserve">IV. </w:t>
      </w:r>
      <w:r>
        <w:rPr>
          <w:bCs/>
        </w:rPr>
        <w:tab/>
        <w:t>Registarski odjel ovog suda nakon  pravomoćnosti rješenje izvršit će brisanje stečajnog dužnika iz sudskog registra.</w:t>
      </w:r>
    </w:p>
    <w:p w:rsidRDefault="00612B17" w:rsidP="00612B17" w:rsidR="00612B17">
      <w:pPr>
        <w:pStyle w:val="Bezproreda"/>
        <w:rPr>
          <w:bCs/>
        </w:rPr>
      </w:pPr>
    </w:p>
    <w:p w:rsidRDefault="00612B17" w:rsidP="00612B17" w:rsidR="00612B17">
      <w:pPr>
        <w:pStyle w:val="Bezproreda"/>
        <w:jc w:val="center"/>
        <w:rPr>
          <w:bCs/>
        </w:rPr>
      </w:pPr>
      <w:r>
        <w:rPr>
          <w:bCs/>
        </w:rPr>
        <w:t>Obrazloženje</w:t>
      </w:r>
    </w:p>
    <w:p w:rsidRDefault="00612B17" w:rsidP="00612B17" w:rsidR="00612B17">
      <w:pPr>
        <w:pStyle w:val="Bezproreda"/>
        <w:jc w:val="center"/>
        <w:rPr>
          <w:bCs/>
        </w:rPr>
      </w:pPr>
    </w:p>
    <w:p w:rsidRDefault="00612B17" w:rsidP="00612B17" w:rsidR="00612B17">
      <w:pPr>
        <w:pStyle w:val="Bezproreda"/>
        <w:ind w:firstLine="708"/>
        <w:rPr>
          <w:bCs/>
        </w:rPr>
      </w:pPr>
      <w:r>
        <w:rPr>
          <w:bCs/>
        </w:rPr>
        <w:t xml:space="preserve">Rješenjem ovog suda poslovni broj St-45/2012 od 26. studenog 2022. godine otvoren je stečajni postupak nad </w:t>
      </w:r>
      <w:r>
        <w:t>BETON TRILJ, d.o.o. za graditeljstvo "u stečaju",Trilj, Kralja Tomislava 46., OIB: 91053554368</w:t>
      </w:r>
      <w:r>
        <w:rPr>
          <w:bCs/>
        </w:rPr>
        <w:t xml:space="preserve">. Navedenim rješenjem za stečajnog upravitelja imenovan je Bože Guvo iz Splita, Smiljanićeva 2, OIB: 55368811100. </w:t>
      </w:r>
    </w:p>
    <w:p w:rsidRDefault="00612B17" w:rsidP="00612B17" w:rsidR="00612B17">
      <w:pPr>
        <w:pStyle w:val="Bezproreda"/>
        <w:ind w:firstLine="708"/>
        <w:rPr>
          <w:bCs/>
        </w:rPr>
      </w:pPr>
    </w:p>
    <w:p w:rsidRDefault="00612B17" w:rsidP="00612B17" w:rsidR="00612B17">
      <w:pPr>
        <w:pStyle w:val="Bezproreda"/>
        <w:ind w:firstLine="708"/>
        <w:rPr>
          <w:bCs/>
        </w:rPr>
      </w:pPr>
      <w:r>
        <w:rPr>
          <w:bCs/>
        </w:rPr>
        <w:t>U pisanom izvješću, zaprimljenom kod ovog suda dana 23. svibnja 2016. godine, stečajni upravitelj predložio je da sud sazove skupštinu vjerovnika na okolnost pribavljanja mišljenja vjerovnika za zaključenje ovog stečajnog postupka iz razloga što stečajni dužnik nema imovine iz koje bi se nadoknadili troškovi vođenja ovog postupka</w:t>
      </w:r>
      <w:r w:rsidR="00134AE2">
        <w:rPr>
          <w:bCs/>
        </w:rPr>
        <w:t xml:space="preserve"> te isplatiti nastale obveze stečajne mase</w:t>
      </w:r>
      <w:r>
        <w:rPr>
          <w:bCs/>
        </w:rPr>
        <w:t xml:space="preserve">. </w:t>
      </w:r>
    </w:p>
    <w:p w:rsidRDefault="00612B17" w:rsidP="00612B17" w:rsidR="00612B17">
      <w:pPr>
        <w:pStyle w:val="Bezproreda"/>
        <w:ind w:firstLine="708"/>
        <w:rPr>
          <w:bCs/>
        </w:rPr>
      </w:pPr>
    </w:p>
    <w:p w:rsidRDefault="00557F5C" w:rsidP="00612B17" w:rsidR="00557F5C" w:rsidRPr="00557F5C">
      <w:pPr>
        <w:pStyle w:val="Bezproreda"/>
        <w:ind w:firstLine="708"/>
        <w:rPr>
          <w:b/>
          <w:bCs/>
        </w:rPr>
      </w:pPr>
      <w:r>
        <w:rPr>
          <w:bCs/>
        </w:rPr>
        <w:lastRenderedPageBreak/>
        <w:tab/>
      </w:r>
      <w:r>
        <w:rPr>
          <w:bCs/>
        </w:rPr>
        <w:tab/>
      </w:r>
      <w:r>
        <w:rPr>
          <w:bCs/>
        </w:rPr>
        <w:tab/>
      </w:r>
      <w:r>
        <w:rPr>
          <w:bCs/>
        </w:rPr>
        <w:tab/>
      </w:r>
      <w:r>
        <w:rPr>
          <w:bCs/>
        </w:rPr>
        <w:tab/>
        <w:t>2</w:t>
      </w:r>
      <w:r>
        <w:rPr>
          <w:bCs/>
        </w:rPr>
        <w:tab/>
      </w:r>
      <w:r>
        <w:rPr>
          <w:bCs/>
        </w:rPr>
        <w:tab/>
      </w:r>
      <w:r>
        <w:rPr>
          <w:bCs/>
        </w:rPr>
        <w:tab/>
      </w:r>
      <w:r>
        <w:rPr>
          <w:bCs/>
        </w:rPr>
        <w:tab/>
      </w:r>
      <w:r w:rsidRPr="00557F5C">
        <w:rPr>
          <w:b/>
          <w:bCs/>
        </w:rPr>
        <w:t>1.St-45/2012</w:t>
      </w:r>
    </w:p>
    <w:p w:rsidRDefault="00557F5C" w:rsidP="00612B17" w:rsidR="00557F5C" w:rsidRPr="00557F5C">
      <w:pPr>
        <w:pStyle w:val="Bezproreda"/>
        <w:ind w:firstLine="708"/>
        <w:rPr>
          <w:b/>
          <w:bCs/>
        </w:rPr>
      </w:pPr>
    </w:p>
    <w:p w:rsidRDefault="00612B17" w:rsidP="00612B17" w:rsidR="00612B17">
      <w:pPr>
        <w:pStyle w:val="Bezproreda"/>
        <w:ind w:firstLine="708"/>
        <w:rPr>
          <w:bCs/>
        </w:rPr>
      </w:pPr>
      <w:r>
        <w:rPr>
          <w:bCs/>
        </w:rPr>
        <w:t xml:space="preserve">Naglasio je </w:t>
      </w:r>
      <w:r w:rsidR="00134AE2">
        <w:rPr>
          <w:bCs/>
        </w:rPr>
        <w:t xml:space="preserve">kako </w:t>
      </w:r>
      <w:r>
        <w:rPr>
          <w:bCs/>
        </w:rPr>
        <w:t>sveukupne obveze  prema vjerovnicima stečajne mase ukupno iznose 1.</w:t>
      </w:r>
      <w:r w:rsidR="00134AE2">
        <w:rPr>
          <w:bCs/>
        </w:rPr>
        <w:t>073.559,00</w:t>
      </w:r>
      <w:r>
        <w:rPr>
          <w:bCs/>
        </w:rPr>
        <w:t xml:space="preserve"> kn time da vjerovnici stečajne mase nisu namireni</w:t>
      </w:r>
      <w:r w:rsidR="00134AE2">
        <w:rPr>
          <w:bCs/>
        </w:rPr>
        <w:t xml:space="preserve"> a od do sada unovčene stečajne mase </w:t>
      </w:r>
      <w:r>
        <w:rPr>
          <w:bCs/>
        </w:rPr>
        <w:t xml:space="preserve"> </w:t>
      </w:r>
      <w:r w:rsidR="00134AE2">
        <w:rPr>
          <w:bCs/>
        </w:rPr>
        <w:t>u iznosu od 93.121,80 kn da bi se samo mogli podmiriti troškovi stečajnog postupka te djelomično obveze stečajne mase u iznosu od 63.907,60 kn tako da za pokriće  dosadašnjih troškova stečajnog postupka i obveza stečaj</w:t>
      </w:r>
      <w:r w:rsidR="00523F05">
        <w:rPr>
          <w:bCs/>
        </w:rPr>
        <w:t>ne mase nedostaje iznos od 1.013.364.80 kn.</w:t>
      </w:r>
    </w:p>
    <w:p w:rsidRDefault="00523F05" w:rsidP="00612B17" w:rsidR="00523F05">
      <w:pPr>
        <w:pStyle w:val="Bezproreda"/>
        <w:ind w:firstLine="708"/>
        <w:rPr>
          <w:bCs/>
        </w:rPr>
      </w:pPr>
    </w:p>
    <w:p w:rsidRDefault="00523F05" w:rsidP="00612B17" w:rsidR="00523F05">
      <w:pPr>
        <w:pStyle w:val="Bezproreda"/>
        <w:ind w:firstLine="708"/>
        <w:rPr>
          <w:bCs/>
        </w:rPr>
      </w:pPr>
      <w:r>
        <w:rPr>
          <w:bCs/>
        </w:rPr>
        <w:t xml:space="preserve">Stečajni dužnik da zapravo nema imovine koja bi se mogla unovčiti, obzirom da kamenolom "Pezelji" koji se nalazi na dijelu čest.zem 151/2 k.o. Dolac Donji nije vlasništvo stečajnog dužnika već Republike Hrvatske, a iskazana potraživanja prema dužnicima u ukupnom iznosu od 744.454,44 kn da se zbog djelomične zastare radi </w:t>
      </w:r>
      <w:r w:rsidR="008335C2">
        <w:rPr>
          <w:bCs/>
        </w:rPr>
        <w:t>nepokretanja postupka prisilne naplate</w:t>
      </w:r>
      <w:r>
        <w:rPr>
          <w:bCs/>
        </w:rPr>
        <w:t xml:space="preserve"> te zbog blokade računa </w:t>
      </w:r>
      <w:r w:rsidR="008335C2">
        <w:rPr>
          <w:bCs/>
        </w:rPr>
        <w:t xml:space="preserve">dužnika </w:t>
      </w:r>
      <w:r>
        <w:rPr>
          <w:bCs/>
        </w:rPr>
        <w:t xml:space="preserve">odnosno stečaja dužnika </w:t>
      </w:r>
      <w:r w:rsidR="008335C2">
        <w:rPr>
          <w:bCs/>
        </w:rPr>
        <w:t xml:space="preserve">sasvim izvjesno neće </w:t>
      </w:r>
      <w:r w:rsidR="008A6256">
        <w:rPr>
          <w:bCs/>
        </w:rPr>
        <w:t xml:space="preserve">se </w:t>
      </w:r>
      <w:r w:rsidR="008335C2">
        <w:rPr>
          <w:bCs/>
        </w:rPr>
        <w:t>ili teško mogu naplatiti.</w:t>
      </w:r>
    </w:p>
    <w:p w:rsidRDefault="00612B17" w:rsidP="00612B17" w:rsidR="00612B17">
      <w:pPr>
        <w:pStyle w:val="Bezproreda"/>
        <w:rPr>
          <w:bCs/>
        </w:rPr>
      </w:pPr>
    </w:p>
    <w:p w:rsidRDefault="00612B17" w:rsidP="00612B17" w:rsidR="00612B17">
      <w:pPr>
        <w:pStyle w:val="Bezproreda"/>
        <w:ind w:firstLine="708"/>
        <w:rPr>
          <w:bCs/>
        </w:rPr>
      </w:pPr>
      <w:r>
        <w:rPr>
          <w:bCs/>
        </w:rPr>
        <w:t xml:space="preserve">Na Skupštini vjerovnika, održanoj dana </w:t>
      </w:r>
      <w:r w:rsidR="008335C2">
        <w:rPr>
          <w:bCs/>
        </w:rPr>
        <w:t>05</w:t>
      </w:r>
      <w:r>
        <w:rPr>
          <w:bCs/>
        </w:rPr>
        <w:t>. s</w:t>
      </w:r>
      <w:r w:rsidR="008335C2">
        <w:rPr>
          <w:bCs/>
        </w:rPr>
        <w:t>rp</w:t>
      </w:r>
      <w:r>
        <w:rPr>
          <w:bCs/>
        </w:rPr>
        <w:t>nja  2016. godine prisutni vjerovnici kao članovi Skupštine prihvatili su izvješće stečajne upraviteljice od 2</w:t>
      </w:r>
      <w:r w:rsidR="008335C2">
        <w:rPr>
          <w:bCs/>
        </w:rPr>
        <w:t>3</w:t>
      </w:r>
      <w:r>
        <w:rPr>
          <w:bCs/>
        </w:rPr>
        <w:t xml:space="preserve">.svibnja 2016. godine kao završno izvješće u ovom stečaju, </w:t>
      </w:r>
      <w:r w:rsidR="008335C2">
        <w:rPr>
          <w:bCs/>
        </w:rPr>
        <w:t xml:space="preserve">time da stečajni upravitelj </w:t>
      </w:r>
      <w:r w:rsidR="00557F5C">
        <w:rPr>
          <w:bCs/>
        </w:rPr>
        <w:t>dostavi dodatnu dokumentaciju koja će potvrditi navode stečajnog upravitelja iz  izvješća od 23.svibnja 2016. godine da kamenolom "Pezelji" koji se nalazi na dijelu čest.zem 151/2 k.o. Dolac Donji nije vlasništvo stečajnog dužnika već Republike Hrvatske, a iskazana potraživanja prema dužnicima u ukupnom iznosu od 744.454,44 kn da se zbog djelomične zastare radi nepokretanja postupka prisilne naplate te zbog blokade računa dužnika odnosno stečaja dužnika sasvim izvjesno neće ili teško mogu naplatiti.</w:t>
      </w:r>
    </w:p>
    <w:p w:rsidRDefault="00557F5C" w:rsidP="00612B17" w:rsidR="00557F5C">
      <w:pPr>
        <w:pStyle w:val="Bezproreda"/>
        <w:ind w:firstLine="708"/>
        <w:rPr>
          <w:bCs/>
        </w:rPr>
      </w:pPr>
    </w:p>
    <w:p w:rsidRDefault="00557F5C" w:rsidP="00612B17" w:rsidR="00557F5C">
      <w:pPr>
        <w:pStyle w:val="Bezproreda"/>
        <w:ind w:firstLine="708"/>
        <w:rPr>
          <w:bCs/>
        </w:rPr>
      </w:pPr>
      <w:r>
        <w:rPr>
          <w:bCs/>
        </w:rPr>
        <w:t xml:space="preserve">Stečajni upravitelj je uz podnesak od 15.srpnja 2016.godine dostavio zatraženu dokumentaciju koja je dostavljena i prisutnim vjerovnicima sa Skupštine od 05.srpnja 2016.godine i to Republici Hrvatskoj koju zastupa  Županijsko državno odvjetništvo u Splitu i Cemex beton d.o.o. Kaštel Sućurac, koji nisu imali primjedbi na dostavljenu dokumentaciju i dopunsku izjašnjenje vještaka iz podneska od 15.srpnja 2016.godine. </w:t>
      </w:r>
    </w:p>
    <w:p w:rsidRDefault="00612B17" w:rsidP="00612B17" w:rsidR="00612B17">
      <w:pPr>
        <w:pStyle w:val="Bezproreda"/>
        <w:ind w:firstLine="708"/>
        <w:rPr>
          <w:bCs/>
        </w:rPr>
      </w:pPr>
    </w:p>
    <w:p w:rsidRDefault="00612B17" w:rsidP="00612B17" w:rsidR="00612B17">
      <w:pPr>
        <w:pStyle w:val="Bezproreda"/>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612B17" w:rsidP="00612B17" w:rsidR="00612B17">
      <w:pPr>
        <w:pStyle w:val="Bezproreda"/>
        <w:rPr>
          <w:bCs/>
        </w:rPr>
      </w:pPr>
    </w:p>
    <w:p w:rsidRDefault="00612B17" w:rsidP="00612B17" w:rsidR="00612B17">
      <w:pPr>
        <w:pStyle w:val="Bezproreda"/>
        <w:ind w:firstLine="708"/>
        <w:rPr>
          <w:bCs/>
        </w:rPr>
      </w:pPr>
      <w:r>
        <w:rPr>
          <w:bCs/>
        </w:rPr>
        <w:t>Kako, dakle, iz izvješća stečajnog upravitelja proizlazi da imovina dužnika koja ulazi u stečajnu masu nije dovoljna ni za podmirenje troškova ovog stečajnog postupka</w:t>
      </w:r>
      <w:r w:rsidR="00557F5C">
        <w:rPr>
          <w:bCs/>
        </w:rPr>
        <w:t xml:space="preserve"> kao i ostalih obveza stečajne mase</w:t>
      </w:r>
      <w:r>
        <w:rPr>
          <w:bCs/>
        </w:rPr>
        <w:t>, a nitko od vjerovnika se nije protivio obustavi i zaključenju ovog stečajnog postupka, to je stoga, sukladno odredbi čl. 203. st. 1. SZ-a, valjalo odlučiti kao u točkom I. izreke ovog rješenja.</w:t>
      </w:r>
    </w:p>
    <w:p w:rsidRDefault="00612B17" w:rsidP="00612B17" w:rsidR="00612B17">
      <w:pPr>
        <w:pStyle w:val="Bezproreda"/>
        <w:ind w:firstLine="708"/>
        <w:rPr>
          <w:bCs/>
        </w:rPr>
      </w:pPr>
    </w:p>
    <w:p w:rsidRDefault="00612B17" w:rsidP="00F96894" w:rsidR="00F96894">
      <w:pPr>
        <w:pStyle w:val="Bezproreda"/>
        <w:ind w:firstLine="708"/>
        <w:rPr>
          <w:bCs/>
        </w:rPr>
      </w:pPr>
      <w:r>
        <w:rPr>
          <w:bCs/>
        </w:rPr>
        <w:t xml:space="preserve">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w:t>
      </w:r>
    </w:p>
    <w:p w:rsidRDefault="00F96894" w:rsidP="00F96894" w:rsidR="00F96894" w:rsidRPr="00F96894">
      <w:pPr>
        <w:pStyle w:val="Bezproreda"/>
        <w:rPr>
          <w:b/>
          <w:bCs/>
        </w:rPr>
      </w:pPr>
      <w:r>
        <w:rPr>
          <w:bCs/>
        </w:rPr>
        <w:tab/>
      </w:r>
      <w:r>
        <w:rPr>
          <w:bCs/>
        </w:rPr>
        <w:tab/>
      </w:r>
      <w:r>
        <w:rPr>
          <w:bCs/>
        </w:rPr>
        <w:tab/>
      </w:r>
      <w:r>
        <w:rPr>
          <w:bCs/>
        </w:rPr>
        <w:tab/>
      </w:r>
      <w:r>
        <w:rPr>
          <w:bCs/>
        </w:rPr>
        <w:tab/>
      </w:r>
      <w:r>
        <w:rPr>
          <w:bCs/>
        </w:rPr>
        <w:tab/>
        <w:t>3</w:t>
      </w:r>
      <w:r>
        <w:rPr>
          <w:bCs/>
        </w:rPr>
        <w:tab/>
      </w:r>
      <w:r>
        <w:rPr>
          <w:bCs/>
        </w:rPr>
        <w:tab/>
      </w:r>
      <w:r>
        <w:rPr>
          <w:bCs/>
        </w:rPr>
        <w:tab/>
      </w:r>
      <w:r>
        <w:rPr>
          <w:bCs/>
        </w:rPr>
        <w:tab/>
      </w:r>
      <w:r w:rsidRPr="00F96894">
        <w:rPr>
          <w:b/>
          <w:bCs/>
        </w:rPr>
        <w:t>1.St-45/2012</w:t>
      </w:r>
    </w:p>
    <w:p w:rsidRDefault="00F96894" w:rsidP="00F96894" w:rsidR="00F96894">
      <w:pPr>
        <w:pStyle w:val="Bezproreda"/>
        <w:rPr>
          <w:bCs/>
        </w:rPr>
      </w:pPr>
    </w:p>
    <w:p w:rsidRDefault="00612B17" w:rsidP="00F96894" w:rsidR="00612B17">
      <w:pPr>
        <w:pStyle w:val="Bezproreda"/>
        <w:rPr>
          <w:bCs/>
        </w:rPr>
      </w:pPr>
      <w:r>
        <w:rPr>
          <w:bCs/>
        </w:rPr>
        <w:t>prikupljanja imovine koja u nju ulazi, to je stoga riješeno kao pod točkom II. izreke ovog rješenja.</w:t>
      </w:r>
    </w:p>
    <w:p w:rsidRDefault="00612B17" w:rsidP="00612B17" w:rsidR="00612B17">
      <w:pPr>
        <w:pStyle w:val="Bezproreda"/>
        <w:ind w:firstLine="708"/>
        <w:rPr>
          <w:bCs/>
        </w:rPr>
      </w:pPr>
      <w:r>
        <w:rPr>
          <w:bCs/>
        </w:rPr>
        <w:tab/>
      </w:r>
      <w:r>
        <w:rPr>
          <w:bCs/>
        </w:rPr>
        <w:tab/>
      </w:r>
      <w:r>
        <w:rPr>
          <w:bCs/>
        </w:rPr>
        <w:tab/>
      </w:r>
      <w:r>
        <w:rPr>
          <w:bCs/>
        </w:rPr>
        <w:tab/>
      </w:r>
      <w:r>
        <w:rPr>
          <w:bCs/>
        </w:rPr>
        <w:tab/>
      </w:r>
    </w:p>
    <w:p w:rsidRDefault="00612B17" w:rsidP="00612B17" w:rsidR="00612B17">
      <w:pPr>
        <w:pStyle w:val="Bezproreda"/>
        <w:ind w:firstLine="708"/>
        <w:rPr>
          <w:bCs/>
        </w:rPr>
      </w:pPr>
      <w:r>
        <w:rPr>
          <w:bCs/>
        </w:rPr>
        <w:t xml:space="preserve">Odluka pod točkom III. izreke temelji se na čl. 211. st. 1. i čl. 196. st. 2. SZ-a u vezi s </w:t>
      </w:r>
    </w:p>
    <w:p w:rsidRDefault="00612B17" w:rsidP="00612B17" w:rsidR="00612B17">
      <w:pPr>
        <w:pStyle w:val="Bezproreda"/>
        <w:rPr>
          <w:bCs/>
        </w:rPr>
      </w:pPr>
      <w:r>
        <w:rPr>
          <w:bCs/>
        </w:rPr>
        <w:t>odredbom čl. 12. st. 1. u vezi s odredbom čl. 441. st. 2. Stečajnog zakona („Narodne novine“ broj 71/15; dalje SZ/15), dok se odluka pod točkom IV. izreke ovog rješenja temelji na odredbi čl. 196. st 3. SZ-a.</w:t>
      </w:r>
    </w:p>
    <w:p w:rsidRDefault="00612B17" w:rsidP="00612B17" w:rsidR="00612B17">
      <w:pPr>
        <w:pStyle w:val="Bezproreda"/>
        <w:ind w:firstLine="708"/>
        <w:rPr>
          <w:bCs/>
        </w:rPr>
      </w:pPr>
    </w:p>
    <w:p w:rsidRDefault="00612B17" w:rsidP="00612B17" w:rsidR="00612B17">
      <w:pPr>
        <w:pStyle w:val="Bezproreda"/>
        <w:ind w:firstLine="708"/>
        <w:rPr>
          <w:bCs/>
        </w:rPr>
      </w:pPr>
      <w:r>
        <w:rPr>
          <w:bCs/>
        </w:rPr>
        <w:t xml:space="preserve">Nakon pravomoćnosti ovog rješenja te provedenog brisanja stečajnog dužnika iz sudskog registra, sud će na prijedlog stečajne upraviteljice donijeti rješenje o upisu stečajne mase dužnika </w:t>
      </w:r>
      <w:r w:rsidR="003E4309">
        <w:rPr>
          <w:bCs/>
        </w:rPr>
        <w:t>Beton Trilj</w:t>
      </w:r>
      <w:r>
        <w:rPr>
          <w:bCs/>
        </w:rPr>
        <w:t xml:space="preserve"> d.o.o. u sudski registar, a za potrebe provođenja daljnjih radnji od strane stečajn</w:t>
      </w:r>
      <w:r w:rsidR="003E4309">
        <w:rPr>
          <w:bCs/>
        </w:rPr>
        <w:t>og</w:t>
      </w:r>
      <w:r>
        <w:rPr>
          <w:bCs/>
        </w:rPr>
        <w:t xml:space="preserve"> upravitelj</w:t>
      </w:r>
      <w:r w:rsidR="003E4309">
        <w:rPr>
          <w:bCs/>
        </w:rPr>
        <w:t>a</w:t>
      </w:r>
      <w:r>
        <w:rPr>
          <w:bCs/>
        </w:rPr>
        <w:t xml:space="preserve">  u ime i za račun stečajne mase.</w:t>
      </w:r>
    </w:p>
    <w:p w:rsidRDefault="00612B17" w:rsidP="00612B17" w:rsidR="00612B17">
      <w:pPr>
        <w:pStyle w:val="Bezproreda"/>
        <w:ind w:firstLine="708"/>
        <w:rPr>
          <w:bCs/>
        </w:rPr>
      </w:pPr>
    </w:p>
    <w:p w:rsidRDefault="00612B17" w:rsidP="00612B17" w:rsidR="00612B17">
      <w:pPr>
        <w:pStyle w:val="Bezproreda"/>
        <w:ind w:firstLine="708"/>
        <w:rPr>
          <w:bCs/>
        </w:rPr>
      </w:pPr>
      <w:r>
        <w:rPr>
          <w:bCs/>
        </w:rPr>
        <w:t>Slijedom naprijed navedenog, odlučeno je kao u izreci ovog rješenja.</w:t>
      </w:r>
    </w:p>
    <w:p w:rsidRDefault="00612B17" w:rsidP="00612B17" w:rsidR="00612B17">
      <w:pPr>
        <w:pStyle w:val="Bezproreda"/>
        <w:ind w:firstLine="708"/>
        <w:rPr>
          <w:bCs/>
        </w:rPr>
      </w:pPr>
    </w:p>
    <w:p w:rsidRDefault="00612B17" w:rsidP="00612B17" w:rsidR="00612B17">
      <w:pPr>
        <w:pStyle w:val="Bezproreda"/>
        <w:ind w:firstLine="708" w:left="1416"/>
        <w:rPr>
          <w:bCs/>
        </w:rPr>
      </w:pPr>
      <w:r>
        <w:rPr>
          <w:bCs/>
        </w:rPr>
        <w:t>U Splitu, 2</w:t>
      </w:r>
      <w:r w:rsidR="00557F5C">
        <w:rPr>
          <w:bCs/>
        </w:rPr>
        <w:t>4</w:t>
      </w:r>
      <w:r>
        <w:rPr>
          <w:bCs/>
        </w:rPr>
        <w:t xml:space="preserve">. </w:t>
      </w:r>
      <w:r w:rsidR="00557F5C">
        <w:rPr>
          <w:bCs/>
        </w:rPr>
        <w:t>kolovoza</w:t>
      </w:r>
      <w:r>
        <w:rPr>
          <w:bCs/>
        </w:rPr>
        <w:t xml:space="preserve"> 2016. godine</w:t>
      </w:r>
    </w:p>
    <w:p w:rsidRDefault="00612B17" w:rsidP="00612B17" w:rsidR="00612B17">
      <w:pPr>
        <w:pStyle w:val="Bezproreda"/>
        <w:ind w:left="6372"/>
        <w:rPr>
          <w:bCs/>
        </w:rPr>
      </w:pPr>
      <w:r>
        <w:rPr>
          <w:bCs/>
        </w:rPr>
        <w:t>S U D A C</w:t>
      </w:r>
    </w:p>
    <w:p w:rsidRDefault="00612B17" w:rsidP="00612B17" w:rsidR="00612B17">
      <w:pPr>
        <w:pStyle w:val="Bezproreda"/>
        <w:ind w:left="6372"/>
        <w:rPr>
          <w:bCs/>
        </w:rPr>
      </w:pPr>
    </w:p>
    <w:p w:rsidRDefault="00612B17" w:rsidP="00612B17" w:rsidR="00612B17">
      <w:pPr>
        <w:pStyle w:val="Bezproreda"/>
        <w:ind w:left="6372"/>
        <w:rPr>
          <w:bCs/>
        </w:rPr>
      </w:pPr>
      <w:r>
        <w:rPr>
          <w:bCs/>
        </w:rPr>
        <w:t xml:space="preserve">Velimir Vuković  </w:t>
      </w:r>
    </w:p>
    <w:p w:rsidRDefault="00612B17" w:rsidP="00612B17" w:rsidR="00612B17">
      <w:pPr>
        <w:pStyle w:val="Bezproreda"/>
        <w:rPr>
          <w:bCs/>
        </w:rPr>
      </w:pPr>
      <w:r>
        <w:rPr>
          <w:bCs/>
        </w:rPr>
        <w:t xml:space="preserve"> </w:t>
      </w:r>
    </w:p>
    <w:p w:rsidRDefault="00612B17" w:rsidP="00612B17" w:rsidR="00612B17">
      <w:pPr>
        <w:pStyle w:val="Bezproreda"/>
        <w:rPr>
          <w:bCs/>
        </w:rPr>
      </w:pPr>
    </w:p>
    <w:p w:rsidRDefault="00612B17" w:rsidP="00612B17" w:rsidR="00612B17">
      <w:pPr>
        <w:pStyle w:val="Bezproreda"/>
        <w:rPr>
          <w:bCs/>
        </w:rPr>
      </w:pPr>
      <w:r>
        <w:rPr>
          <w:bCs/>
        </w:rPr>
        <w:t xml:space="preserve">POUKA O PRAVNOM LIJEKU: </w:t>
      </w:r>
    </w:p>
    <w:p w:rsidRDefault="00612B17" w:rsidP="00612B17" w:rsidR="00612B17">
      <w:pPr>
        <w:pStyle w:val="Bezproreda"/>
        <w:rPr>
          <w:bCs/>
        </w:rPr>
      </w:pPr>
      <w:r>
        <w:rPr>
          <w:bCs/>
        </w:rPr>
        <w:t xml:space="preserve">Protiv ovog rješenja dopuštena je žalba Visokom trgovačkom sudu Republike Hrvatske. Žalba se podnosi putem ovog suda, pismeno u tri primjerka, u roku od 8 dana od dostave ovog rješenja. </w:t>
      </w:r>
    </w:p>
    <w:p w:rsidRDefault="00612B17" w:rsidP="00612B17" w:rsidR="00612B17">
      <w:pPr>
        <w:pStyle w:val="Bezproreda"/>
        <w:rPr>
          <w:bCs/>
        </w:rPr>
      </w:pPr>
      <w:r>
        <w:rPr>
          <w:bCs/>
        </w:rPr>
        <w:t xml:space="preserve">                                                                                                                                                                                                                                                                                                                                                                                                                                                                                                                                                                                                                                                                                                                           </w:t>
      </w:r>
    </w:p>
    <w:p w:rsidRDefault="00612B17" w:rsidP="00612B17" w:rsidR="00612B17">
      <w:pPr>
        <w:pStyle w:val="Bezproreda"/>
        <w:rPr>
          <w:bCs/>
        </w:rPr>
      </w:pPr>
      <w:r>
        <w:rPr>
          <w:bCs/>
        </w:rPr>
        <w:t>DNA:</w:t>
      </w:r>
    </w:p>
    <w:p w:rsidRDefault="00612B17" w:rsidP="00612B17" w:rsidR="00612B17">
      <w:pPr>
        <w:pStyle w:val="Bezproreda"/>
        <w:rPr>
          <w:bCs/>
        </w:rPr>
      </w:pPr>
      <w:r>
        <w:rPr>
          <w:bCs/>
        </w:rPr>
        <w:t xml:space="preserve">-  stečajnom upravitelju </w:t>
      </w:r>
      <w:r w:rsidR="00F96894">
        <w:rPr>
          <w:bCs/>
        </w:rPr>
        <w:t>Bože Guvo</w:t>
      </w:r>
    </w:p>
    <w:p w:rsidRDefault="00612B17" w:rsidP="00612B17" w:rsidR="00612B17">
      <w:pPr>
        <w:pStyle w:val="Bezproreda"/>
        <w:rPr>
          <w:bCs/>
        </w:rPr>
      </w:pPr>
      <w:r>
        <w:rPr>
          <w:bCs/>
        </w:rPr>
        <w:t>-  ŽDO Split</w:t>
      </w:r>
    </w:p>
    <w:p w:rsidRDefault="00612B17" w:rsidP="00612B17" w:rsidR="00612B17">
      <w:pPr>
        <w:pStyle w:val="Bezproreda"/>
        <w:rPr>
          <w:bCs/>
        </w:rPr>
      </w:pPr>
      <w:r>
        <w:rPr>
          <w:bCs/>
        </w:rPr>
        <w:t>-  FINA Split</w:t>
      </w:r>
    </w:p>
    <w:p w:rsidRDefault="00612B17" w:rsidP="00612B17" w:rsidR="00612B17">
      <w:pPr>
        <w:pStyle w:val="Bezproreda"/>
        <w:rPr>
          <w:bCs/>
        </w:rPr>
      </w:pPr>
      <w:r>
        <w:rPr>
          <w:bCs/>
        </w:rPr>
        <w:t>-  Porezna uprava Split</w:t>
      </w:r>
    </w:p>
    <w:p w:rsidRDefault="00612B17" w:rsidP="00612B17" w:rsidR="00612B17">
      <w:pPr>
        <w:jc w:val="both"/>
        <w:rPr>
          <w:bCs/>
        </w:rPr>
      </w:pPr>
      <w:r>
        <w:rPr>
          <w:bCs/>
        </w:rPr>
        <w:t>-  mrežna stranica e-Oglasna ploča sudova</w:t>
      </w:r>
    </w:p>
    <w:p w:rsidRDefault="00612B17" w:rsidP="00612B17" w:rsidR="00612B17">
      <w:pPr>
        <w:jc w:val="both"/>
        <w:rPr>
          <w:bCs/>
        </w:rPr>
      </w:pPr>
      <w:r>
        <w:rPr>
          <w:bCs/>
        </w:rPr>
        <w:t>-  stečajna pisarnica</w:t>
      </w:r>
    </w:p>
    <w:p w:rsidRDefault="00612B17" w:rsidP="00612B17" w:rsidR="00612B17">
      <w:pPr>
        <w:jc w:val="both"/>
        <w:rPr>
          <w:bCs/>
        </w:rPr>
      </w:pPr>
      <w:r>
        <w:rPr>
          <w:bCs/>
        </w:rPr>
        <w:t>-  ovršna pisarnica</w:t>
      </w:r>
    </w:p>
    <w:p w:rsidRDefault="00612B17" w:rsidP="00612B17" w:rsidR="00612B17">
      <w:pPr>
        <w:jc w:val="both"/>
        <w:rPr>
          <w:bCs/>
        </w:rPr>
      </w:pPr>
      <w:r>
        <w:rPr>
          <w:bCs/>
        </w:rPr>
        <w:t>- Registar suda– po pravomoćnosti</w:t>
      </w:r>
    </w:p>
    <w:p w:rsidRDefault="00612B17" w:rsidP="00612B17" w:rsidR="00612B17">
      <w:pPr>
        <w:jc w:val="both"/>
        <w:rPr>
          <w:bCs/>
        </w:rPr>
      </w:pPr>
      <w:r>
        <w:rPr>
          <w:bCs/>
        </w:rPr>
        <w:t xml:space="preserve">- stečajnom vjerovniku </w:t>
      </w:r>
      <w:r w:rsidR="00F96894">
        <w:rPr>
          <w:bCs/>
        </w:rPr>
        <w:t>Cemex beton d.o.o. K. Sućurac, dr. Franje Tuđmana 45</w:t>
      </w:r>
    </w:p>
    <w:p w:rsidRDefault="00612B17" w:rsidP="00612B17" w:rsidR="00612B17">
      <w:pPr>
        <w:jc w:val="both"/>
      </w:pPr>
      <w:r>
        <w:rPr>
          <w:bCs/>
        </w:rPr>
        <w:t>-  u spis</w:t>
      </w:r>
    </w:p>
    <w:p w:rsidRDefault="00612B17" w:rsidP="00612B17" w:rsidR="00612B17"/>
    <w:p w:rsidRDefault="00612B17" w:rsidP="00612B17" w:rsidR="00612B1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2B17"/>
    <w:rsid w:val="00134AE2"/>
    <w:rsid w:val="003E4309"/>
    <w:rsid w:val="00523F05"/>
    <w:rsid w:val="00557F5C"/>
    <w:rsid w:val="00612B17"/>
    <w:rsid w:val="008335C2"/>
    <w:rsid w:val="008A6256"/>
    <w:rsid w:val="00ED4122"/>
    <w:rsid w:val="00F53219"/>
    <w:rsid w:val="00F968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B1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12B17"/>
  </w:style>
  <w:style w:styleId="Tekstbalonia" w:type="paragraph">
    <w:name w:val="Balloon Text"/>
    <w:basedOn w:val="Normal"/>
    <w:link w:val="TekstbaloniaChar"/>
    <w:uiPriority w:val="99"/>
    <w:semiHidden/>
    <w:unhideWhenUsed/>
    <w:rsid w:val="00612B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B17"/>
    <w:rPr>
      <w:rFonts w:cs="Tahoma" w:hAnsi="Tahoma" w:ascii="Tahoma"/>
      <w:sz w:val="16"/>
      <w:szCs w:val="16"/>
    </w:rPr>
  </w:style>
  <w:style w:styleId="Tekstrezerviranogmjesta" w:type="character">
    <w:name w:val="Placeholder Text"/>
    <w:basedOn w:val="Zadanifontodlomka"/>
    <w:uiPriority w:val="99"/>
    <w:semiHidden/>
    <w:rsid w:val="00ED4122"/>
    <w:rPr>
      <w:color w:val="808080"/>
      <w:bdr w:space="0" w:sz="0" w:color="auto" w:val="none"/>
      <w:shd w:fill="auto" w:color="auto" w:val="clear"/>
    </w:rPr>
  </w:style>
  <w:style w:customStyle="true" w:styleId="eSPISCCParagraphDefaultFont" w:type="character">
    <w:name w:val="eSPIS_CC_Paragraph Default Font"/>
    <w:basedOn w:val="Zadanifontodlomka"/>
    <w:rsid w:val="00ED4122"/>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ED4122"/>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ED4122"/>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4122"/>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B1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12B17"/>
  </w:style>
  <w:style w:styleId="Tekstbalonia" w:type="paragraph">
    <w:name w:val="Balloon Text"/>
    <w:basedOn w:val="Normal"/>
    <w:link w:val="TekstbaloniaChar"/>
    <w:uiPriority w:val="99"/>
    <w:semiHidden/>
    <w:unhideWhenUsed/>
    <w:rsid w:val="00612B17"/>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B17"/>
    <w:rPr>
      <w:rFonts w:ascii="Tahoma" w:cs="Tahoma" w:hAnsi="Tahoma"/>
      <w:sz w:val="16"/>
      <w:szCs w:val="16"/>
    </w:rPr>
  </w:style>
  <w:style w:styleId="Tekstrezerviranogmjesta" w:type="character">
    <w:name w:val="Placeholder Text"/>
    <w:basedOn w:val="Zadanifontodlomka"/>
    <w:uiPriority w:val="99"/>
    <w:semiHidden/>
    <w:rsid w:val="00ED4122"/>
    <w:rPr>
      <w:color w:val="808080"/>
      <w:bdr w:color="auto" w:space="0" w:sz="0" w:val="none"/>
      <w:shd w:color="auto" w:fill="auto" w:val="clear"/>
    </w:rPr>
  </w:style>
  <w:style w:customStyle="1" w:styleId="eSPISCCParagraphDefaultFont" w:type="character">
    <w:name w:val="eSPIS_CC_Paragraph Default Font"/>
    <w:basedOn w:val="Zadanifontodlomka"/>
    <w:rsid w:val="00ED4122"/>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ED4122"/>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ED4122"/>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4122"/>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725923">
      <w:bodyDiv w:val="true"/>
      <w:marLeft w:val="0"/>
      <w:marRight w:val="0"/>
      <w:marTop w:val="0"/>
      <w:marBottom w:val="0"/>
      <w:divBdr>
        <w:top w:space="0" w:sz="0" w:color="auto" w:val="none"/>
        <w:left w:space="0" w:sz="0" w:color="auto" w:val="none"/>
        <w:bottom w:space="0" w:sz="0" w:color="auto" w:val="none"/>
        <w:right w:space="0" w:sz="0" w:color="auto" w:val="none"/>
      </w:divBdr>
    </w:div>
    <w:div w:id="18934949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2012.</izvorni_sadrzaj>
    <derivirana_varijabla naziv="DomainObject.Predmet.DatumOsnivanja_1">5.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St-45/2012</izvorni_sadrzaj>
    <derivirana_varijabla naziv="DomainObject.Predmet.OznakaBroj_1">St-45/2012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Kod ovog suda već postoje stečajni spisi ST-781/11 i St-745/11</izvorni_sadrzaj>
    <derivirana_varijabla naziv="DomainObject.Predmet.PrimjedbaSuca_1">Kod ovog suda već postoje stečajni spisi ST-781/11 i St-745/11</derivirana_varijabla>
  </DomainObject.Predmet.PrimjedbaSuca>
  <DomainObject.Predmet.PrimjedbaUpisnicara>
    <izvorni_sadrzaj/>
    <derivirana_varijabla naziv="DomainObject.Predmet.PrimjedbaUpisnicara_1"/>
  </DomainObject.Predmet.PrimjedbaUpisnicara>
  <DomainObject.Predmet.ProtustrankaFormated>
    <izvorni_sadrzaj>  BETON TRILJ, d.o.o. za graditeljstvo "u stečaju"</izvorni_sadrzaj>
    <derivirana_varijabla naziv="DomainObject.Predmet.ProtustrankaFormated_1">  BETON TRILJ, d.o.o. za graditeljstvo "u stečaju"</derivirana_varijabla>
  </DomainObject.Predmet.ProtustrankaFormated>
  <DomainObject.Predmet.ProtustrankaFormatedOIB>
    <izvorni_sadrzaj>  BETON TRILJ, d.o.o. za graditeljstvo "u stečaju", OIB 91053554368</izvorni_sadrzaj>
    <derivirana_varijabla naziv="DomainObject.Predmet.ProtustrankaFormatedOIB_1">  BETON TRILJ, d.o.o. za graditeljstvo "u stečaju", OIB 91053554368</derivirana_varijabla>
  </DomainObject.Predmet.ProtustrankaFormatedOIB>
  <DomainObject.Predmet.ProtustrankaFormatedWithAdress>
    <izvorni_sadrzaj> BETON TRILJ, d.o.o. za graditeljstvo "u stečaju", Kralja Tomislava 46, 21240 Trilj</izvorni_sadrzaj>
    <derivirana_varijabla naziv="DomainObject.Predmet.ProtustrankaFormatedWithAdress_1"> BETON TRILJ, d.o.o. za graditeljstvo "u stečaju", Kralja Tomislava 46, 21240 Trilj</derivirana_varijabla>
  </DomainObject.Predmet.ProtustrankaFormatedWithAdress>
  <DomainObject.Predmet.ProtustrankaFormatedWithAdressOIB>
    <izvorni_sadrzaj> BETON TRILJ, d.o.o. za graditeljstvo "u stečaju", OIB 91053554368, Kralja Tomislava 46, 21240 Trilj</izvorni_sadrzaj>
    <derivirana_varijabla naziv="DomainObject.Predmet.ProtustrankaFormatedWithAdressOIB_1"> BETON TRILJ, d.o.o. za graditeljstvo "u stečaju", OIB 91053554368, Kralja Tomislava 46, 21240 Trilj</derivirana_varijabla>
  </DomainObject.Predmet.ProtustrankaFormatedWithAdressOIB>
  <DomainObject.Predmet.ProtustrankaWithAdress>
    <izvorni_sadrzaj>BETON TRILJ, d.o.o. za graditeljstvo "u stečaju" Kralja Tomislava 46, 21240 Trilj</izvorni_sadrzaj>
    <derivirana_varijabla naziv="DomainObject.Predmet.ProtustrankaWithAdress_1">BETON TRILJ, d.o.o. za graditeljstvo "u stečaju" Kralja Tomislava 46, 21240 Trilj</derivirana_varijabla>
  </DomainObject.Predmet.ProtustrankaWithAdress>
  <DomainObject.Predmet.ProtustrankaWithAdressOIB>
    <izvorni_sadrzaj>BETON TRILJ, d.o.o. za graditeljstvo "u stečaju", OIB 91053554368, Kralja Tomislava 46, 21240 Trilj</izvorni_sadrzaj>
    <derivirana_varijabla naziv="DomainObject.Predmet.ProtustrankaWithAdressOIB_1">BETON TRILJ, d.o.o. za graditeljstvo "u stečaju", OIB 91053554368, Kralja Tomislava 46, 21240 Trilj</derivirana_varijabla>
  </DomainObject.Predmet.ProtustrankaWithAdressOIB>
  <DomainObject.Predmet.ProtustrankaNazivFormated>
    <izvorni_sadrzaj>BETON TRILJ, d.o.o. za graditeljstvo "u stečaju"</izvorni_sadrzaj>
    <derivirana_varijabla naziv="DomainObject.Predmet.ProtustrankaNazivFormated_1">BETON TRILJ, d.o.o. za graditeljstvo "u stečaju"</derivirana_varijabla>
  </DomainObject.Predmet.ProtustrankaNazivFormated>
  <DomainObject.Predmet.ProtustrankaNazivFormatedOIB>
    <izvorni_sadrzaj>BETON TRILJ, d.o.o. za graditeljstvo "u stečaju", OIB 91053554368</izvorni_sadrzaj>
    <derivirana_varijabla naziv="DomainObject.Predmet.ProtustrankaNazivFormatedOIB_1">BETON TRILJ, d.o.o. za graditeljstvo "u stečaju", OIB 91053554368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IMPULS-LEASING društvo s ograničenom odgovornošću za leasing zastupanog po punomoćniku Odvjetničko društvo Borić i partneri d.o.o.</izvorni_sadrzaj>
    <derivirana_varijabla naziv="DomainObject.Predmet.StrankaFormated_1">  IMPULS-LEASING društvo s ograničenom odgovornošću za leasing zastupanog po punomoćniku Odvjetničko društvo Borić i partneri d.o.o.</derivirana_varijabla>
  </DomainObject.Predmet.StrankaFormated>
  <DomainObject.Predmet.StrankaFormatedOIB>
    <izvorni_sadrzaj>  IMPULS-LEASING društvo s ograničenom odgovornošću za leasing, OIB 65918029671 zastupanog po punomoćniku Odvjetničko društvo Borić i partneri d.o.o.</izvorni_sadrzaj>
    <derivirana_varijabla naziv="DomainObject.Predmet.StrankaFormatedOIB_1">  IMPULS-LEASING društvo s ograničenom odgovornošću za leasing, OIB 65918029671 zastupanog po punomoćniku Odvjetničko društvo Borić i partneri d.o.o.</derivirana_varijabla>
  </DomainObject.Predmet.StrankaFormatedOIB>
  <DomainObject.Predmet.StrankaFormatedWithAdress>
    <izvorni_sadrzaj> IMPULS-LEASING društvo s ograničenom odgovornošću za leasing, Velimira Škorpika 24/1, 10000 Zagreb zastupanog po punomoćniku Odvjetničko društvo Borić i partneri d.o.o.</izvorni_sadrzaj>
    <derivirana_varijabla naziv="DomainObject.Predmet.StrankaFormatedWithAdress_1"> IMPULS-LEASING društvo s ograničenom odgovornošću za leasing, Velimira Škorpika 24/1, 10000 Zagreb zastupanog po punomoćniku Odvjetničko društvo Borić i partneri d.o.o.</derivirana_varijabla>
  </DomainObject.Predmet.StrankaFormatedWithAdress>
  <DomainObject.Predmet.StrankaFormatedWithAdressOIB>
    <izvorni_sadrzaj> IMPULS-LEASING društvo s ograničenom odgovornošću za leasing, OIB 65918029671, Velimira Škorpika 24/1, 10000 Zagreb zastupanog po punomoćniku Odvjetničko društvo Borić i partneri d.o.o.</izvorni_sadrzaj>
    <derivirana_varijabla naziv="DomainObject.Predmet.StrankaFormatedWithAdressOIB_1"> IMPULS-LEASING društvo s ograničenom odgovornošću za leasing, OIB 65918029671, Velimira Škorpika 24/1, 10000 Zagreb zastupanog po punomoćniku Odvjetničko društvo Borić i partneri d.o.o.</derivirana_varijabla>
  </DomainObject.Predmet.StrankaFormatedWithAdressOIB>
  <DomainObject.Predmet.StrankaWithAdress>
    <izvorni_sadrzaj>IMPULS-LEASING društvo s ograničenom odgovornošću za leasing Velimira Škorpika 24/1,10000 Zagreb</izvorni_sadrzaj>
    <derivirana_varijabla naziv="DomainObject.Predmet.StrankaWithAdress_1">IMPULS-LEASING društvo s ograničenom odgovornošću za leasing Velimira Škorpika 24/1,10000 Zagreb</derivirana_varijabla>
  </DomainObject.Predmet.StrankaWithAdress>
  <DomainObject.Predmet.StrankaWithAdressOIB>
    <izvorni_sadrzaj>IMPULS-LEASING društvo s ograničenom odgovornošću za leasing, OIB 65918029671, Velimira Škorpika 24/1,10000 Zagreb</izvorni_sadrzaj>
    <derivirana_varijabla naziv="DomainObject.Predmet.StrankaWithAdressOIB_1">IMPULS-LEASING društvo s ograničenom odgovornošću za leasing, OIB 65918029671, Velimira Škorpika 24/1,10000 Zagreb</derivirana_varijabla>
  </DomainObject.Predmet.StrankaWithAdressOIB>
  <DomainObject.Predmet.StrankaNazivFormated>
    <izvorni_sadrzaj>IMPULS-LEASING društvo s ograničenom odgovornošću za leasing</izvorni_sadrzaj>
    <derivirana_varijabla naziv="DomainObject.Predmet.StrankaNazivFormated_1">IMPULS-LEASING društvo s ograničenom odgovornošću za leasing</derivirana_varijabla>
  </DomainObject.Predmet.StrankaNazivFormated>
  <DomainObject.Predmet.StrankaNazivFormatedOIB>
    <izvorni_sadrzaj>IMPULS-LEASING društvo s ograničenom odgovornošću za leasing, OIB 65918029671</izvorni_sadrzaj>
    <derivirana_varijabla naziv="DomainObject.Predmet.StrankaNazivFormatedOIB_1">IMPULS-LEASING društvo s ograničenom odgovornošću za leasing, OIB 65918029671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IMPULS-LEASING društvo s ograničenom odgovornošću za leasing zastupanog po punomoćniku Odvjetničko društvo Borić i partneri d.o.o.</item>
    </izvorni_sadrzaj>
    <derivirana_varijabla naziv="DomainObject.Predmet.StrankaListFormated_1">
      <item>IMPULS-LEASING društvo s ograničenom odgovornošću za leasing zastupanog po punomoćniku Odvjetničko društvo Borić i partneri d.o.o.</item>
    </derivirana_varijabla>
  </DomainObject.Predmet.StrankaListFormated>
  <DomainObject.Predmet.StrankaListFormatedOIB>
    <izvorni_sadrzaj>
      <item>IMPULS-LEASING društvo s ograničenom odgovornošću za leasing, OIB 65918029671 zastupanog po punomoćniku Odvjetničko društvo Borić i partneri d.o.o.</item>
    </izvorni_sadrzaj>
    <derivirana_varijabla naziv="DomainObject.Predmet.StrankaListFormatedOIB_1">
      <item>IMPULS-LEASING društvo s ograničenom odgovornošću za leasing, OIB 65918029671 zastupanog po punomoćniku Odvjetničko društvo Borić i partneri d.o.o.</item>
    </derivirana_varijabla>
  </DomainObject.Predmet.StrankaListFormatedOIB>
  <DomainObject.Predmet.StrankaListFormatedWithAdress>
    <izvorni_sadrzaj>
      <item>IMPULS-LEASING društvo s ograničenom odgovornošću za leasing, Velimira Škorpika 24/1, 10000 Zagreb zastupanog po punomoćniku Odvjetničko društvo Borić i partneri d.o.o.</item>
    </izvorni_sadrzaj>
    <derivirana_varijabla naziv="DomainObject.Predmet.StrankaListFormatedWithAdress_1">
      <item>IMPULS-LEASING društvo s ograničenom odgovornošću za leasing, Velimira Škorpika 24/1, 10000 Zagreb zastupanog po punomoćniku Odvjetničko društvo Borić i partneri d.o.o.</item>
    </derivirana_varijabla>
  </DomainObject.Predmet.StrankaListFormatedWithAdress>
  <DomainObject.Predmet.StrankaListFormatedWithAdressOIB>
    <izvorni_sadrzaj>
      <item>IMPULS-LEASING društvo s ograničenom odgovornošću za leasing, OIB 65918029671, Velimira Škorpika 24/1, 10000 Zagreb zastupanog po punomoćniku Odvjetničko društvo Borić i partneri d.o.o.</item>
    </izvorni_sadrzaj>
    <derivirana_varijabla naziv="DomainObject.Predmet.StrankaListFormatedWithAdressOIB_1">
      <item>IMPULS-LEASING društvo s ograničenom odgovornošću za leasing, OIB 65918029671, Velimira Škorpika 24/1, 10000 Zagreb zastupanog po punomoćniku Odvjetničko društvo Borić i partneri d.o.o.</item>
    </derivirana_varijabla>
  </DomainObject.Predmet.StrankaListFormatedWithAdressOIB>
  <DomainObject.Predmet.StrankaListNazivFormated>
    <izvorni_sadrzaj>
      <item>IMPULS-LEASING društvo s ograničenom odgovornošću za leasing</item>
    </izvorni_sadrzaj>
    <derivirana_varijabla naziv="DomainObject.Predmet.StrankaListNazivFormated_1">
      <item>IMPULS-LEASING društvo s ograničenom odgovornošću za leasing</item>
    </derivirana_varijabla>
  </DomainObject.Predmet.StrankaListNazivFormated>
  <DomainObject.Predmet.StrankaListNazivFormatedOIB>
    <izvorni_sadrzaj>
      <item>IMPULS-LEASING društvo s ograničenom odgovornošću za leasing, OIB 65918029671</item>
    </izvorni_sadrzaj>
    <derivirana_varijabla naziv="DomainObject.Predmet.StrankaListNazivFormatedOIB_1">
      <item>IMPULS-LEASING društvo s ograničenom odgovornošću za leasing, OIB 65918029671</item>
    </derivirana_varijabla>
  </DomainObject.Predmet.StrankaListNazivFormatedOIB>
  <DomainObject.Predmet.ProtuStrankaListFormated>
    <izvorni_sadrzaj>
      <item>BETON TRILJ, d.o.o. za graditeljstvo "u stečaju"</item>
    </izvorni_sadrzaj>
    <derivirana_varijabla naziv="DomainObject.Predmet.ProtuStrankaListFormated_1">
      <item>BETON TRILJ, d.o.o. za graditeljstvo "u stečaju"</item>
    </derivirana_varijabla>
  </DomainObject.Predmet.ProtuStrankaListFormated>
  <DomainObject.Predmet.ProtuStrankaListFormatedOIB>
    <izvorni_sadrzaj>
      <item>BETON TRILJ, d.o.o. za graditeljstvo "u stečaju", OIB 91053554368</item>
    </izvorni_sadrzaj>
    <derivirana_varijabla naziv="DomainObject.Predmet.ProtuStrankaListFormatedOIB_1">
      <item>BETON TRILJ, d.o.o. za graditeljstvo "u stečaju", OIB 91053554368</item>
    </derivirana_varijabla>
  </DomainObject.Predmet.ProtuStrankaListFormatedOIB>
  <DomainObject.Predmet.ProtuStrankaListFormatedWithAdress>
    <izvorni_sadrzaj>
      <item>BETON TRILJ, d.o.o. za graditeljstvo "u stečaju", Kralja Tomislava 46, 21240 Trilj</item>
    </izvorni_sadrzaj>
    <derivirana_varijabla naziv="DomainObject.Predmet.ProtuStrankaListFormatedWithAdress_1">
      <item>BETON TRILJ, d.o.o. za graditeljstvo "u stečaju", Kralja Tomislava 46, 21240 Trilj</item>
    </derivirana_varijabla>
  </DomainObject.Predmet.ProtuStrankaListFormatedWithAdress>
  <DomainObject.Predmet.ProtuStrankaListFormatedWithAdressOIB>
    <izvorni_sadrzaj>
      <item>BETON TRILJ, d.o.o. za graditeljstvo "u stečaju", OIB 91053554368, Kralja Tomislava 46, 21240 Trilj</item>
    </izvorni_sadrzaj>
    <derivirana_varijabla naziv="DomainObject.Predmet.ProtuStrankaListFormatedWithAdressOIB_1">
      <item>BETON TRILJ, d.o.o. za graditeljstvo "u stečaju", OIB 91053554368, Kralja Tomislava 46, 21240 Trilj</item>
    </derivirana_varijabla>
  </DomainObject.Predmet.ProtuStrankaListFormatedWithAdressOIB>
  <DomainObject.Predmet.ProtuStrankaListNazivFormated>
    <izvorni_sadrzaj>
      <item>BETON TRILJ, d.o.o. za graditeljstvo "u stečaju"</item>
    </izvorni_sadrzaj>
    <derivirana_varijabla naziv="DomainObject.Predmet.ProtuStrankaListNazivFormated_1">
      <item>BETON TRILJ, d.o.o. za graditeljstvo "u stečaju"</item>
    </derivirana_varijabla>
  </DomainObject.Predmet.ProtuStrankaListNazivFormated>
  <DomainObject.Predmet.ProtuStrankaListNazivFormatedOIB>
    <izvorni_sadrzaj>
      <item>BETON TRILJ, d.o.o. za graditeljstvo "u stečaju", OIB 91053554368</item>
    </izvorni_sadrzaj>
    <derivirana_varijabla naziv="DomainObject.Predmet.ProtuStrankaListNazivFormatedOIB_1">
      <item>BETON TRILJ, d.o.o. za graditeljstvo "u stečaju", OIB 91053554368</item>
    </derivirana_varijabla>
  </DomainObject.Predmet.ProtuStrankaListNazivFormatedOIB>
  <DomainObject.Predmet.OstaliListFormated>
    <izvorni_sadrzaj>
      <item>Odvjetničko društvo Borić i partneri d.o.o. punomoćnik sudionika u postupku IMPULS-LEASING društvo s ograničenom odgovornošću za leasing</item>
      <item>Božo Guvo</item>
    </izvorni_sadrzaj>
    <derivirana_varijabla naziv="DomainObject.Predmet.OstaliListFormated_1">
      <item>Odvjetničko društvo Borić i partneri d.o.o. punomoćnik sudionika u postupku IMPULS-LEASING društvo s ograničenom odgovornošću za leasing</item>
      <item>Božo Guvo</item>
    </derivirana_varijabla>
  </DomainObject.Predmet.OstaliListFormated>
  <DomainObject.Predmet.OstaliListFormatedOIB>
    <izvorni_sadrzaj>
      <item>Odvjetničko društvo Borić i partneri d.o.o., OIB 75819777315 punomoćnik sudionika u postupku IMPULS-LEASING društvo s ograničenom odgovornošću za leasing</item>
      <item>Božo Guvo, OIB 55368811100</item>
    </izvorni_sadrzaj>
    <derivirana_varijabla naziv="DomainObject.Predmet.OstaliListFormatedOIB_1">
      <item>Odvjetničko društvo Borić i partneri d.o.o., OIB 75819777315 punomoćnik sudionika u postupku IMPULS-LEASING društvo s ograničenom odgovornošću za leasing</item>
      <item>Božo Guvo, OIB 55368811100</item>
    </derivirana_varijabla>
  </DomainObject.Predmet.OstaliListFormatedOIB>
  <DomainObject.Predmet.OstaliListFormatedWithAdress>
    <izvorni_sadrzaj>
      <item>Odvjetničko društvo Borić i partneri d.o.o., Josipa Marohnića 1, 10000 Zagreb punomoćnik sudionika u postupku IMPULS-LEASING društvo s ograničenom odgovornošću za leasing</item>
      <item>Božo Guvo, Smiljanićeva 2, 21000 Split</item>
    </izvorni_sadrzaj>
    <derivirana_varijabla naziv="DomainObject.Predmet.OstaliListFormatedWithAdress_1">
      <item>Odvjetničko društvo Borić i partneri d.o.o., Josipa Marohnića 1, 10000 Zagreb punomoćnik sudionika u postupku IMPULS-LEASING društvo s ograničenom odgovornošću za leasing</item>
      <item>Božo Guvo, Smiljanićeva 2, 21000 Split</item>
    </derivirana_varijabla>
  </DomainObject.Predmet.OstaliListFormatedWithAdress>
  <DomainObject.Predmet.OstaliListFormatedWithAdressOIB>
    <izvorni_sadrzaj>
      <item>Odvjetničko društvo Borić i partneri d.o.o., OIB 75819777315, Josipa Marohnića 1, 10000 Zagreb punomoćnik sudionika u postupku IMPULS-LEASING društvo s ograničenom odgovornošću za leasing</item>
      <item>Božo Guvo, OIB 55368811100, Smiljanićeva 2, 21000 Split</item>
    </izvorni_sadrzaj>
    <derivirana_varijabla naziv="DomainObject.Predmet.OstaliListFormatedWithAdressOIB_1">
      <item>Odvjetničko društvo Borić i partneri d.o.o., OIB 75819777315, Josipa Marohnića 1, 10000 Zagreb punomoćnik sudionika u postupku IMPULS-LEASING društvo s ograničenom odgovornošću za leasing</item>
      <item>Božo Guvo, OIB 55368811100, Smiljanićeva 2, 21000 Split</item>
    </derivirana_varijabla>
  </DomainObject.Predmet.OstaliListFormatedWithAdressOIB>
  <DomainObject.Predmet.OstaliListNazivFormated>
    <izvorni_sadrzaj>
      <item>Odvjetničko društvo Borić i partneri d.o.o.</item>
      <item>Božo Guvo</item>
    </izvorni_sadrzaj>
    <derivirana_varijabla naziv="DomainObject.Predmet.OstaliListNazivFormated_1">
      <item>Odvjetničko društvo Borić i partneri d.o.o.</item>
      <item>Božo Guvo</item>
    </derivirana_varijabla>
  </DomainObject.Predmet.OstaliListNazivFormated>
  <DomainObject.Predmet.OstaliListNazivFormatedOIB>
    <izvorni_sadrzaj>
      <item>Odvjetničko društvo Borić i partneri d.o.o., OIB 75819777315</item>
      <item>Božo Guvo, OIB 55368811100</item>
    </izvorni_sadrzaj>
    <derivirana_varijabla naziv="DomainObject.Predmet.OstaliListNazivFormatedOIB_1">
      <item>Odvjetničko društvo Borić i partneri d.o.o., OIB 75819777315</item>
      <item>Božo Guvo, OIB 55368811100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IMPULS-LEASING društvo s ograničenom odgovornošću za leasing</izvorni_sadrzaj>
    <derivirana_varijabla naziv="DomainObject.Predmet.StrankaIDrugi_1">IMPULS-LEASING društvo s ograničenom odgovornošću za leasing</derivirana_varijabla>
  </DomainObject.Predmet.StrankaIDrugi>
  <DomainObject.Predmet.ProtustrankaIDrugi>
    <izvorni_sadrzaj>BETON TRILJ, d.o.o. za graditeljstvo "u stečaju"</izvorni_sadrzaj>
    <derivirana_varijabla naziv="DomainObject.Predmet.ProtustrankaIDrugi_1">BETON TRILJ, d.o.o. za graditeljstvo "u stečaju"</derivirana_varijabla>
  </DomainObject.Predmet.ProtustrankaIDrugi>
  <DomainObject.Predmet.StrankaIDrugiAdressOIB>
    <izvorni_sadrzaj>IMPULS-LEASING društvo s ograničenom odgovornošću za leasing, OIB 65918029671, Velimira Škorpika 24/1, 10000 Zagreb</izvorni_sadrzaj>
    <derivirana_varijabla naziv="DomainObject.Predmet.StrankaIDrugiAdressOIB_1">IMPULS-LEASING društvo s ograničenom odgovornošću za leasing, OIB 65918029671, Velimira Škorpika 24/1, 10000 Zagreb</derivirana_varijabla>
  </DomainObject.Predmet.StrankaIDrugiAdressOIB>
  <DomainObject.Predmet.ProtustrankaIDrugiAdressOIB>
    <izvorni_sadrzaj>BETON TRILJ, d.o.o. za graditeljstvo "u stečaju", OIB 91053554368, Kralja Tomislava 46, 21240 Trilj</izvorni_sadrzaj>
    <derivirana_varijabla naziv="DomainObject.Predmet.ProtustrankaIDrugiAdressOIB_1">BETON TRILJ, d.o.o. za graditeljstvo "u stečaju", OIB 91053554368, Kralja Tomislava 46,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 TRILJ, d.o.o. za graditeljstvo "u stečaju"</item>
      <item>Odvjetničko društvo Borić i partneri d.o.o.</item>
      <item>IMPULS-LEASING društvo s ograničenom odgovornošću za leasing</item>
      <item>Božo Guvo</item>
    </izvorni_sadrzaj>
    <derivirana_varijabla naziv="DomainObject.Predmet.SudioniciListNaziv_1">
      <item>BETON TRILJ, d.o.o. za graditeljstvo "u stečaju"</item>
      <item>Odvjetničko društvo Borić i partneri d.o.o.</item>
      <item>IMPULS-LEASING društvo s ograničenom odgovornošću za leasing</item>
      <item>Božo Guvo</item>
    </derivirana_varijabla>
  </DomainObject.Predmet.SudioniciListNaziv>
  <DomainObject.Predmet.SudioniciListAdressOIB>
    <izvorni_sadrzaj>
      <item>BETON TRILJ, d.o.o. za graditeljstvo "u stečaju", OIB 91053554368, Kralja Tomislava 46,21240 Trilj</item>
      <item>Odvjetničko društvo Borić i partneri d.o.o., OIB 75819777315, Josipa Marohnića 1,10000 Zagreb</item>
      <item>IMPULS-LEASING društvo s ograničenom odgovornošću za leasing, OIB 65918029671, Velimira Škorpika 24/1,10000 Zagreb</item>
      <item>Božo Guvo, OIB 55368811100, Smiljanićeva 2,21000 Split</item>
    </izvorni_sadrzaj>
    <derivirana_varijabla naziv="DomainObject.Predmet.SudioniciListAdressOIB_1">
      <item>BETON TRILJ, d.o.o. za graditeljstvo "u stečaju", OIB 91053554368, Kralja Tomislava 46,21240 Trilj</item>
      <item>Odvjetničko društvo Borić i partneri d.o.o., OIB 75819777315, Josipa Marohnića 1,10000 Zagreb</item>
      <item>IMPULS-LEASING društvo s ograničenom odgovornošću za leasing, OIB 65918029671, Velimira Škorpika 24/1,10000 Zagreb</item>
      <item>Božo Guvo, OIB 55368811100, Smiljanićeva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91053554368</item>
      <item>, OIB 75819777315</item>
      <item>, OIB 65918029671</item>
      <item>, OIB 55368811100</item>
    </izvorni_sadrzaj>
    <derivirana_varijabla naziv="DomainObject.Predmet.SudioniciListNazivOIB_1">
      <item>, OIB 91053554368</item>
      <item>, OIB 75819777315</item>
      <item>, OIB 65918029671</item>
      <item>, OIB 55368811100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1026</properties:Words>
  <properties:Characters>5764</properties:Characters>
  <properties:Lines>134</properties:Lines>
  <properties:Paragraphs>45</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2016-08-24T07:49:00Z</dcterms:created>
  <dc:creator>Velimir Vuković</dc:creator>
  <cp:lastModifiedBy>Velimir Vuković</cp:lastModifiedBy>
  <cp:lastPrinted>2016-08-24T09:20:00Z</cp:lastPrinted>
  <dcterms:modified xmlns:xsi="http://www.w3.org/2001/XMLSchema-instance" xsi:type="dcterms:W3CDTF">2016-08-24T09:26:00Z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