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f673" w14:paraId="e0cf673" w:rsidRDefault="00991EAA" w:rsidR="00991EAA" w:rsidRPr="004E5357">
      <w:pPr>
        <w15:collapsed w:val="false"/>
        <w:rPr>
          <w:sz w:val="24"/>
          <w:szCs w:val="24"/>
        </w:rPr>
      </w:pPr>
      <w:bookmarkStart w:name="_GoBack" w:id="0"/>
      <w:bookmarkEnd w:id="0"/>
      <w:r w:rsidRPr="004E5357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98395C" w:rsidRPr="004E5357">
      <w:pPr>
        <w:rPr>
          <w:sz w:val="24"/>
          <w:szCs w:val="24"/>
        </w:rPr>
      </w:pPr>
      <w:r w:rsidRPr="004E5357">
        <w:rPr>
          <w:sz w:val="24"/>
          <w:szCs w:val="24"/>
        </w:rPr>
        <w:t>REPUBLIKA HRVATSKA</w:t>
      </w:r>
    </w:p>
    <w:p w:rsidRDefault="00F33DAD" w:rsidP="00F33DAD" w:rsidR="00F33DAD" w:rsidRPr="004E5357">
      <w:pPr>
        <w:rPr>
          <w:sz w:val="24"/>
          <w:szCs w:val="24"/>
        </w:rPr>
      </w:pPr>
      <w:r w:rsidRPr="004E5357">
        <w:rPr>
          <w:sz w:val="24"/>
          <w:szCs w:val="24"/>
        </w:rPr>
        <w:t>Trgovački sud u Zagrebu</w:t>
      </w:r>
    </w:p>
    <w:p w:rsidRDefault="00F33DAD" w:rsidP="00F33DAD" w:rsidR="00F33DAD" w:rsidRPr="004E5357">
      <w:pPr>
        <w:rPr>
          <w:sz w:val="24"/>
          <w:szCs w:val="24"/>
        </w:rPr>
      </w:pPr>
      <w:r w:rsidRPr="004E5357">
        <w:rPr>
          <w:sz w:val="24"/>
          <w:szCs w:val="24"/>
        </w:rPr>
        <w:t xml:space="preserve">Zagreb, Amruševa 2/II                                                                           </w:t>
      </w:r>
      <w:r w:rsidR="00D419F5" w:rsidRPr="004E5357">
        <w:rPr>
          <w:sz w:val="24"/>
          <w:szCs w:val="24"/>
        </w:rPr>
        <w:t xml:space="preserve">  </w:t>
      </w:r>
    </w:p>
    <w:p w:rsidRDefault="0098395C" w:rsidP="00370298" w:rsidR="0098395C" w:rsidRPr="004E5357">
      <w:pPr>
        <w:jc w:val="center"/>
        <w:rPr>
          <w:sz w:val="24"/>
          <w:szCs w:val="24"/>
        </w:rPr>
      </w:pPr>
    </w:p>
    <w:p w:rsidRDefault="00370298" w:rsidP="00370298" w:rsidR="00F33DAD" w:rsidRPr="004E5357">
      <w:pPr>
        <w:jc w:val="center"/>
        <w:rPr>
          <w:sz w:val="24"/>
          <w:szCs w:val="24"/>
        </w:rPr>
      </w:pPr>
      <w:r w:rsidRPr="004E5357">
        <w:rPr>
          <w:sz w:val="24"/>
          <w:szCs w:val="24"/>
        </w:rPr>
        <w:t>R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E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P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U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B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L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I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K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A</w:t>
      </w:r>
      <w:r w:rsidR="0098395C" w:rsidRPr="004E5357">
        <w:rPr>
          <w:sz w:val="24"/>
          <w:szCs w:val="24"/>
        </w:rPr>
        <w:t xml:space="preserve">  </w:t>
      </w:r>
      <w:r w:rsidRPr="004E5357">
        <w:rPr>
          <w:sz w:val="24"/>
          <w:szCs w:val="24"/>
        </w:rPr>
        <w:t xml:space="preserve"> H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R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V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A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T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S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K</w:t>
      </w:r>
      <w:r w:rsidR="0098395C" w:rsidRPr="004E5357">
        <w:rPr>
          <w:sz w:val="24"/>
          <w:szCs w:val="24"/>
        </w:rPr>
        <w:t xml:space="preserve"> </w:t>
      </w:r>
      <w:r w:rsidRPr="004E5357">
        <w:rPr>
          <w:sz w:val="24"/>
          <w:szCs w:val="24"/>
        </w:rPr>
        <w:t>A</w:t>
      </w:r>
    </w:p>
    <w:p w:rsidRDefault="00F33DAD" w:rsidP="004E5357" w:rsidR="00CC28CE" w:rsidRPr="004E5357">
      <w:pPr>
        <w:jc w:val="center"/>
        <w:rPr>
          <w:sz w:val="24"/>
          <w:szCs w:val="24"/>
        </w:rPr>
      </w:pPr>
      <w:r w:rsidRPr="004E5357">
        <w:rPr>
          <w:sz w:val="24"/>
          <w:szCs w:val="24"/>
        </w:rPr>
        <w:t>R J E Š E N J E</w:t>
      </w:r>
    </w:p>
    <w:p w:rsidRDefault="00FF4392" w:rsidP="00FF4392" w:rsidR="00FF4392" w:rsidRPr="004E5357">
      <w:pPr>
        <w:pStyle w:val="Bezproreda"/>
        <w:jc w:val="center"/>
        <w:rPr>
          <w:rFonts w:cs="Times New Roman" w:eastAsia="Times New Roman"/>
          <w:szCs w:val="24"/>
        </w:rPr>
      </w:pPr>
    </w:p>
    <w:p w:rsidRDefault="00FF4392" w:rsidP="00FF4392" w:rsidR="00D00352" w:rsidRPr="004E5357">
      <w:pPr>
        <w:pStyle w:val="Bezproreda"/>
        <w:jc w:val="both"/>
        <w:rPr>
          <w:rFonts w:cs="Times New Roman" w:eastAsia="Times New Roman"/>
          <w:szCs w:val="24"/>
        </w:rPr>
      </w:pPr>
      <w:r w:rsidRPr="004E5357">
        <w:rPr>
          <w:rFonts w:cs="Times New Roman" w:eastAsia="Times New Roman"/>
          <w:szCs w:val="24"/>
        </w:rPr>
        <w:tab/>
        <w:t>TRGOVAČKI SUD U ZAGREBU po sucu Nikoli Ribariću,  u stečajnom postupku nad stečajnim dužnikom GODEC-BETON d.o.o.</w:t>
      </w:r>
      <w:r w:rsidR="00417852" w:rsidRPr="004E5357">
        <w:rPr>
          <w:rFonts w:cs="Times New Roman" w:eastAsia="Times New Roman"/>
          <w:szCs w:val="24"/>
        </w:rPr>
        <w:t xml:space="preserve"> </w:t>
      </w:r>
      <w:r w:rsidR="00F574B8">
        <w:rPr>
          <w:rFonts w:cs="Times New Roman" w:eastAsia="Times New Roman"/>
          <w:szCs w:val="24"/>
        </w:rPr>
        <w:t xml:space="preserve">u stečaju, </w:t>
      </w:r>
      <w:r w:rsidR="004E5357">
        <w:rPr>
          <w:rFonts w:cs="Times New Roman" w:eastAsia="Times New Roman"/>
          <w:szCs w:val="24"/>
        </w:rPr>
        <w:t>Šašinovec</w:t>
      </w:r>
      <w:r w:rsidRPr="004E5357">
        <w:rPr>
          <w:rFonts w:cs="Times New Roman" w:eastAsia="Times New Roman"/>
          <w:szCs w:val="24"/>
        </w:rPr>
        <w:t>, Granđe Ivana 15 MBS: 080696268  OIB: 75668124735, dana 13. prosinca 2018. godine</w:t>
      </w:r>
    </w:p>
    <w:p w:rsidRDefault="00FF4392" w:rsidP="00FF4392" w:rsidR="00FF4392" w:rsidRPr="004E5357">
      <w:pPr>
        <w:pStyle w:val="Bezproreda"/>
        <w:jc w:val="center"/>
        <w:rPr>
          <w:rFonts w:cs="Times New Roman" w:eastAsia="Times New Roman"/>
          <w:szCs w:val="24"/>
        </w:rPr>
      </w:pPr>
    </w:p>
    <w:p w:rsidRDefault="0076427E" w:rsidP="00370298" w:rsidR="0076427E" w:rsidRPr="004E5357">
      <w:pPr>
        <w:pStyle w:val="Bezproreda"/>
        <w:jc w:val="center"/>
        <w:rPr>
          <w:rFonts w:cs="Times New Roman"/>
          <w:szCs w:val="24"/>
        </w:rPr>
      </w:pPr>
      <w:r w:rsidRPr="004E5357">
        <w:rPr>
          <w:rFonts w:cs="Times New Roman"/>
          <w:szCs w:val="24"/>
        </w:rPr>
        <w:t>r i j e š i o   j e</w:t>
      </w:r>
    </w:p>
    <w:p w:rsidRDefault="0076427E" w:rsidP="0076427E" w:rsidR="0076427E" w:rsidRPr="004E5357">
      <w:pPr>
        <w:pStyle w:val="Bezproreda"/>
        <w:rPr>
          <w:rFonts w:cs="Times New Roman"/>
          <w:szCs w:val="24"/>
        </w:rPr>
      </w:pPr>
    </w:p>
    <w:p w:rsidRDefault="00FF4392" w:rsidP="00FF4392" w:rsidR="00FF4392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I Ispravlja se Rješenje ovoga suda, poslovnog broja St-3513/2016-46, od 2. siječnja 2018. godine, na način da u uvodu Rješenja, umjesto:</w:t>
      </w:r>
    </w:p>
    <w:p w:rsidRDefault="00FF4392" w:rsidP="00FF4392" w:rsidR="00FF4392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FF4392" w:rsidR="00FF4392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„u stečajnom postupku nad dužnikom Stečajna masa iza stečajnog dužnika GODEC-BETON d.o.o. Šašinovec , Granđe Ivana 15 MBS: 080696268  OIB: 75668124735“</w:t>
      </w: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 xml:space="preserve">ima stajati </w:t>
      </w: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„u stečajnom postupku nad stečajnim dužnikom GODEC-BETON d.o.o.- u stečaju,  Šašinovec , Granđe Ivana 15 MBS: 080696268  OIB: 75668124735“</w:t>
      </w: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dok u ostalom dijelu Rješenje ostaje nepromijenjeno.</w:t>
      </w: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II Ispravlja se Rješenje ovoga suda, poslovnog broj</w:t>
      </w:r>
      <w:r w:rsidR="00133516" w:rsidRPr="004E5357">
        <w:rPr>
          <w:sz w:val="24"/>
          <w:szCs w:val="24"/>
        </w:rPr>
        <w:t>a St-3513/2016-58</w:t>
      </w:r>
      <w:r w:rsidRPr="004E5357">
        <w:rPr>
          <w:sz w:val="24"/>
          <w:szCs w:val="24"/>
        </w:rPr>
        <w:t>, od 2</w:t>
      </w:r>
      <w:r w:rsidR="00133516" w:rsidRPr="004E5357">
        <w:rPr>
          <w:sz w:val="24"/>
          <w:szCs w:val="24"/>
        </w:rPr>
        <w:t>1</w:t>
      </w:r>
      <w:r w:rsidRPr="004E5357">
        <w:rPr>
          <w:sz w:val="24"/>
          <w:szCs w:val="24"/>
        </w:rPr>
        <w:t>. s</w:t>
      </w:r>
      <w:r w:rsidR="00133516" w:rsidRPr="004E5357">
        <w:rPr>
          <w:sz w:val="24"/>
          <w:szCs w:val="24"/>
        </w:rPr>
        <w:t>tudenoga</w:t>
      </w:r>
      <w:r w:rsidRPr="004E5357">
        <w:rPr>
          <w:sz w:val="24"/>
          <w:szCs w:val="24"/>
        </w:rPr>
        <w:t xml:space="preserve"> 2018. godine, na način da u uvodu Rješenja, umjesto:</w:t>
      </w: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„u stečajnom postupku nad dužnikom Stečajna masa iza stečajnog dužnika GODEC-BETON d.o.o. Šašinovec , Granđe Ivana 15 MBS: 080696268  OIB: 75668124735“</w:t>
      </w: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 xml:space="preserve">ima stajati </w:t>
      </w: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„u stečajnom postupku nad stečajnim dužnikom GODEC-BETON d.o.o.- u stečaju,  Šašinovec , Granđe Ivana 15 MBS: 080696268  OIB: 75668124735“</w:t>
      </w: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502C1" w:rsidP="00E502C1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dok u ostalom dijelu Rješenje ostaje nepromijenjeno.</w:t>
      </w:r>
    </w:p>
    <w:p w:rsidRDefault="00E502C1" w:rsidP="00FF4392" w:rsidR="00E502C1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F4392" w:rsidP="00FF4392" w:rsidR="00FF4392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133516" w:rsidP="00133516" w:rsidR="00133516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III Ispravlja se Rješenje ovoga suda, poslovnog broj</w:t>
      </w:r>
      <w:r w:rsidR="00384BFB" w:rsidRPr="004E5357">
        <w:rPr>
          <w:sz w:val="24"/>
          <w:szCs w:val="24"/>
        </w:rPr>
        <w:t>a St-3513/2016-62</w:t>
      </w:r>
      <w:r w:rsidRPr="004E5357">
        <w:rPr>
          <w:sz w:val="24"/>
          <w:szCs w:val="24"/>
        </w:rPr>
        <w:t xml:space="preserve">, od </w:t>
      </w:r>
      <w:r w:rsidR="00384BFB" w:rsidRPr="004E5357">
        <w:rPr>
          <w:sz w:val="24"/>
          <w:szCs w:val="24"/>
        </w:rPr>
        <w:t>11</w:t>
      </w:r>
      <w:r w:rsidRPr="004E5357">
        <w:rPr>
          <w:sz w:val="24"/>
          <w:szCs w:val="24"/>
        </w:rPr>
        <w:t>.</w:t>
      </w:r>
      <w:r w:rsidR="00384BFB" w:rsidRPr="004E5357">
        <w:rPr>
          <w:sz w:val="24"/>
          <w:szCs w:val="24"/>
        </w:rPr>
        <w:t xml:space="preserve"> prosinca</w:t>
      </w:r>
      <w:r w:rsidRPr="004E5357">
        <w:rPr>
          <w:sz w:val="24"/>
          <w:szCs w:val="24"/>
        </w:rPr>
        <w:t xml:space="preserve"> 2018. godine, na način da u uvodu Rješenja, umjesto:</w:t>
      </w:r>
    </w:p>
    <w:p w:rsidRDefault="00133516" w:rsidP="00384BFB" w:rsidR="00133516" w:rsidRPr="004E5357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133516" w:rsidP="004E5357" w:rsidR="00133516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„u stečajnom postupku nad dužnikom Stečajna masa iza stečajnog dužnika GODEC-BETON d.o.o. Šašinovec , Granđe Ivana 15 MBS: 080696268  OIB: 75668124735“</w:t>
      </w:r>
    </w:p>
    <w:p w:rsidRDefault="00133516" w:rsidP="00384BFB" w:rsidR="00133516" w:rsidRPr="004E5357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133516" w:rsidP="004E5357" w:rsidR="00133516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 xml:space="preserve">ima stajati </w:t>
      </w:r>
    </w:p>
    <w:p w:rsidRDefault="00133516" w:rsidP="00384BFB" w:rsidR="00133516" w:rsidRPr="004E5357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133516" w:rsidP="004E5357" w:rsidR="00133516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„u stečajnom postupku nad stečajnim dužnikom GODEC-BETON d.o.o.- u stečaju,  Šašinovec , Granđe Ivana 15 MBS: 080696268  OIB: 75668124735“</w:t>
      </w:r>
    </w:p>
    <w:p w:rsidRDefault="00133516" w:rsidP="00384BFB" w:rsidR="00133516" w:rsidRPr="004E5357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133516" w:rsidP="004E5357" w:rsidR="00133516" w:rsidRPr="004E535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dok u ostalom dijelu Rješenje ostaje nepromijenjeno.</w:t>
      </w:r>
    </w:p>
    <w:p w:rsidRDefault="00EC4AE6" w:rsidP="00384BFB" w:rsidR="00EC4AE6" w:rsidRPr="004E5357">
      <w:pPr>
        <w:overflowPunct/>
        <w:autoSpaceDE/>
        <w:autoSpaceDN/>
        <w:adjustRightInd/>
        <w:ind w:left="1080"/>
        <w:jc w:val="both"/>
        <w:textAlignment w:val="auto"/>
        <w:rPr>
          <w:sz w:val="24"/>
          <w:szCs w:val="24"/>
        </w:rPr>
      </w:pPr>
    </w:p>
    <w:p w:rsidRDefault="00EC4AE6" w:rsidP="00EC4AE6" w:rsidR="00EC4AE6" w:rsidRPr="004E535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Obrazloženje</w:t>
      </w:r>
    </w:p>
    <w:p w:rsidRDefault="00EC4AE6" w:rsidP="00EC4AE6" w:rsidR="00EC4AE6" w:rsidRPr="004E535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384BFB" w:rsidP="00EC4AE6" w:rsidR="00384BFB" w:rsidRPr="004E535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U izreci navedenim Rješenjima, sud je prilikom pisanja, omaškom pogrešno naveo kako se radi o Stečajnoj masi iza stečajnog dužnika GODEC-BETON d.o.o. Šašinovec , Granđe Ivana 15 MBS: 080696268  OIB: 75668124735.</w:t>
      </w:r>
    </w:p>
    <w:p w:rsidRDefault="00384BFB" w:rsidP="00EC4AE6" w:rsidR="00384BFB" w:rsidRPr="004E535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Međutim, temeljem stanja spisa i temeljem stanja u sudskom registru, vidljivo je kako se nad dužnikom vodi stečajni postupak.</w:t>
      </w:r>
    </w:p>
    <w:p w:rsidRDefault="00384BFB" w:rsidP="00EC4AE6" w:rsidR="00384BFB" w:rsidRPr="004E535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Stečajni postupak nije zaključen.</w:t>
      </w:r>
    </w:p>
    <w:p w:rsidRDefault="00384BFB" w:rsidP="00EC4AE6" w:rsidR="00384BFB" w:rsidRPr="004E535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Stoga se ne može niti raditi o o Stečajnoj masi iza stečajnog dužnika GODEC-BETON d.o.o. Šašinovec , Granđe Ivana 15 MBS: 080696268  OIB: 75668124735.</w:t>
      </w:r>
    </w:p>
    <w:p w:rsidRDefault="004D3B11" w:rsidP="004D3B11" w:rsidR="004D3B11" w:rsidRPr="004E535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Odluka je temeljena na odredbi članka 347. i 342. Zakona o parničnom postupku („Narodne novine“ broj: 53/1991, 91/1992, 112/1999, 129/2000, 88/2001, 117/2003, 88/2005, 2/2007, 96/2008, 84/2008, 123/2008, 57/2011, 25/2013, 89/2014) u vezi članka 10. Stečajnog zakona.</w:t>
      </w:r>
    </w:p>
    <w:p w:rsidRDefault="004D3B11" w:rsidP="004D3B11" w:rsidR="00EC4AE6" w:rsidRPr="004E535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4E5357">
        <w:rPr>
          <w:sz w:val="24"/>
          <w:szCs w:val="24"/>
        </w:rPr>
        <w:t>S</w:t>
      </w:r>
      <w:r w:rsidR="00EC4AE6" w:rsidRPr="004E5357">
        <w:rPr>
          <w:sz w:val="24"/>
          <w:szCs w:val="24"/>
        </w:rPr>
        <w:t>lijedom navedenoga odlučeno je kao u izreci</w:t>
      </w:r>
    </w:p>
    <w:p w:rsidRDefault="00991EAA" w:rsidP="004473B7" w:rsidR="00991EAA" w:rsidRPr="004E5357">
      <w:pPr>
        <w:pStyle w:val="Bezproreda"/>
        <w:jc w:val="center"/>
        <w:rPr>
          <w:rFonts w:cs="Times New Roman"/>
          <w:szCs w:val="24"/>
        </w:rPr>
      </w:pPr>
    </w:p>
    <w:p w:rsidRDefault="00C52A8F" w:rsidP="004473B7" w:rsidR="0076427E" w:rsidRPr="004E5357">
      <w:pPr>
        <w:pStyle w:val="Bezproreda"/>
        <w:jc w:val="center"/>
        <w:rPr>
          <w:rFonts w:cs="Times New Roman"/>
          <w:szCs w:val="24"/>
        </w:rPr>
      </w:pPr>
      <w:r w:rsidRPr="004E5357">
        <w:rPr>
          <w:rFonts w:cs="Times New Roman"/>
          <w:szCs w:val="24"/>
        </w:rPr>
        <w:t xml:space="preserve">U Zagrebu, </w:t>
      </w:r>
      <w:r w:rsidR="00E85785" w:rsidRPr="004E5357">
        <w:rPr>
          <w:rFonts w:cs="Times New Roman"/>
          <w:szCs w:val="24"/>
        </w:rPr>
        <w:t>1</w:t>
      </w:r>
      <w:r w:rsidR="004D3B11" w:rsidRPr="004E5357">
        <w:rPr>
          <w:rFonts w:cs="Times New Roman"/>
          <w:szCs w:val="24"/>
        </w:rPr>
        <w:t>3</w:t>
      </w:r>
      <w:r w:rsidR="001520AD" w:rsidRPr="004E5357">
        <w:rPr>
          <w:rFonts w:cs="Times New Roman"/>
          <w:szCs w:val="24"/>
        </w:rPr>
        <w:t>.</w:t>
      </w:r>
      <w:r w:rsidR="00E85785" w:rsidRPr="004E5357">
        <w:rPr>
          <w:rFonts w:cs="Times New Roman"/>
          <w:szCs w:val="24"/>
        </w:rPr>
        <w:t xml:space="preserve"> prosinca</w:t>
      </w:r>
      <w:r w:rsidR="001520AD" w:rsidRPr="004E5357">
        <w:rPr>
          <w:rFonts w:cs="Times New Roman"/>
          <w:szCs w:val="24"/>
        </w:rPr>
        <w:t xml:space="preserve"> 2018. godine </w:t>
      </w:r>
    </w:p>
    <w:p w:rsidRDefault="0076427E" w:rsidP="0076427E" w:rsidR="0076427E" w:rsidRPr="004E5357">
      <w:pPr>
        <w:pStyle w:val="Bezproreda"/>
        <w:rPr>
          <w:rFonts w:cs="Times New Roman"/>
          <w:szCs w:val="24"/>
        </w:rPr>
      </w:pPr>
    </w:p>
    <w:p w:rsidRDefault="004473B7" w:rsidP="00F574B8" w:rsidR="00D419F5" w:rsidRPr="004E5357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4E5357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</w:t>
      </w:r>
      <w:r w:rsidR="00991EAA" w:rsidRPr="004E5357">
        <w:rPr>
          <w:rFonts w:hAnsi="Times New Roman" w:ascii="Times New Roman"/>
          <w:szCs w:val="24"/>
        </w:rPr>
        <w:t xml:space="preserve"> </w:t>
      </w:r>
      <w:r w:rsidR="00D419F5" w:rsidRPr="004E535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19F5" w:rsidP="00F574B8" w:rsidR="00D87EB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E5357">
        <w:rPr>
          <w:rFonts w:hAnsi="Times New Roman" w:ascii="Times New Roman"/>
          <w:b w:val="false"/>
          <w:color w:val="auto"/>
          <w:szCs w:val="24"/>
        </w:rPr>
        <w:t>Nikola Ribarić</w:t>
      </w:r>
      <w:r w:rsidR="00D87EB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87EB7" w:rsidP="00F574B8" w:rsidR="00D87EB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D87EB7" w:rsidP="00D87EB7" w:rsidR="00D87EB7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D87EB7" w:rsidP="00F574B8" w:rsidR="00991EAA" w:rsidRPr="004E535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D419F5" w:rsidRPr="004E535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91EAA" w:rsidP="00991EAA" w:rsidR="00991EAA" w:rsidRPr="004E5357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4E5357">
      <w:pPr>
        <w:pStyle w:val="Bezproreda"/>
        <w:jc w:val="center"/>
        <w:rPr>
          <w:rFonts w:cs="Times New Roman"/>
          <w:szCs w:val="24"/>
        </w:rPr>
      </w:pPr>
      <w:r w:rsidRPr="004E5357">
        <w:rPr>
          <w:rFonts w:cs="Times New Roman"/>
          <w:szCs w:val="24"/>
        </w:rPr>
        <w:t xml:space="preserve"> </w:t>
      </w:r>
    </w:p>
    <w:p w:rsidRDefault="0076427E" w:rsidP="0076427E" w:rsidR="0076427E" w:rsidRPr="004E5357">
      <w:pPr>
        <w:pStyle w:val="Bezproreda"/>
        <w:rPr>
          <w:rFonts w:cs="Times New Roman"/>
          <w:szCs w:val="24"/>
        </w:rPr>
      </w:pPr>
      <w:r w:rsidRPr="004E5357">
        <w:rPr>
          <w:rFonts w:cs="Times New Roman"/>
          <w:szCs w:val="24"/>
        </w:rPr>
        <w:t>POUKA O PRAVNOM LIJEKU:</w:t>
      </w:r>
    </w:p>
    <w:p w:rsidRDefault="0076427E" w:rsidP="0098395C" w:rsidR="0098395C" w:rsidRPr="004E5357">
      <w:pPr>
        <w:pStyle w:val="Bezproreda"/>
        <w:jc w:val="both"/>
        <w:rPr>
          <w:rFonts w:cs="Times New Roman"/>
          <w:szCs w:val="24"/>
        </w:rPr>
      </w:pPr>
      <w:r w:rsidRPr="004E5357">
        <w:rPr>
          <w:rFonts w:cs="Times New Roman"/>
          <w:szCs w:val="24"/>
        </w:rPr>
        <w:t xml:space="preserve">Protiv ovog rješenja </w:t>
      </w:r>
      <w:r w:rsidR="004473B7" w:rsidRPr="004E5357">
        <w:rPr>
          <w:rFonts w:cs="Times New Roman"/>
          <w:szCs w:val="24"/>
        </w:rPr>
        <w:t>pravo žalbe imaju stečajni vjerovnici u roku od 8 dana od</w:t>
      </w:r>
      <w:r w:rsidRPr="004E5357">
        <w:rPr>
          <w:rFonts w:cs="Times New Roman"/>
          <w:szCs w:val="24"/>
        </w:rPr>
        <w:t xml:space="preserve"> dana primitka</w:t>
      </w:r>
      <w:r w:rsidR="004473B7" w:rsidRPr="004E5357">
        <w:rPr>
          <w:rFonts w:cs="Times New Roman"/>
          <w:szCs w:val="24"/>
        </w:rPr>
        <w:t xml:space="preserve"> rješenja</w:t>
      </w:r>
      <w:r w:rsidR="004B65E5" w:rsidRPr="004E5357">
        <w:rPr>
          <w:rFonts w:cs="Times New Roman"/>
          <w:szCs w:val="24"/>
        </w:rPr>
        <w:t xml:space="preserve"> (čl. 27.st.4. SZ-a)</w:t>
      </w:r>
      <w:r w:rsidR="004473B7" w:rsidRPr="004E5357">
        <w:rPr>
          <w:rFonts w:cs="Times New Roman"/>
          <w:szCs w:val="24"/>
        </w:rPr>
        <w:t>. Žalba se</w:t>
      </w:r>
      <w:r w:rsidR="00C52A8F" w:rsidRPr="004E5357">
        <w:rPr>
          <w:rFonts w:cs="Times New Roman"/>
          <w:szCs w:val="24"/>
        </w:rPr>
        <w:t xml:space="preserve"> ulaže putem ovog Suda u 3</w:t>
      </w:r>
      <w:r w:rsidRPr="004E5357">
        <w:rPr>
          <w:rFonts w:cs="Times New Roman"/>
          <w:szCs w:val="24"/>
        </w:rPr>
        <w:t xml:space="preserve"> primjerka</w:t>
      </w:r>
      <w:r w:rsidR="004473B7" w:rsidRPr="004E5357">
        <w:rPr>
          <w:rFonts w:cs="Times New Roman"/>
          <w:szCs w:val="24"/>
        </w:rPr>
        <w:t xml:space="preserve"> za Visoki trgovački sud Republike Hrvatske.</w:t>
      </w:r>
    </w:p>
    <w:p w:rsidRDefault="00D74BB4" w:rsidP="0098395C" w:rsidR="00D74BB4" w:rsidRPr="004E5357">
      <w:pPr>
        <w:pStyle w:val="Bezproreda"/>
        <w:jc w:val="both"/>
        <w:rPr>
          <w:rFonts w:cs="Times New Roman"/>
          <w:szCs w:val="24"/>
        </w:rPr>
      </w:pPr>
    </w:p>
    <w:p w:rsidRDefault="00182123" w:rsidP="0076427E" w:rsidR="00182123" w:rsidRPr="004E5357">
      <w:pPr>
        <w:pStyle w:val="Bezproreda"/>
        <w:rPr>
          <w:rFonts w:cs="Times New Roman"/>
          <w:szCs w:val="24"/>
        </w:rPr>
      </w:pPr>
    </w:p>
    <w:sectPr w:rsidSect="00CC28CE" w:rsidR="00182123" w:rsidRPr="004E535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4E5357" w:rsidR="00F33DAD">
        <w:pPr>
          <w:pStyle w:val="Zaglavlje"/>
          <w:ind w:firstLine="2832"/>
          <w:jc w:val="right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7EB7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CC28CE" w:rsidRPr="00CC28CE">
          <w:rPr>
            <w:sz w:val="24"/>
            <w:szCs w:val="24"/>
          </w:rPr>
          <w:t>72. St-</w:t>
        </w:r>
        <w:r w:rsidR="00EC4AE6">
          <w:rPr>
            <w:sz w:val="24"/>
            <w:szCs w:val="24"/>
          </w:rPr>
          <w:t>3513/2016</w:t>
        </w:r>
        <w:r w:rsidR="004E5357">
          <w:rPr>
            <w:sz w:val="24"/>
            <w:szCs w:val="24"/>
          </w:rPr>
          <w:t>-63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33516"/>
    <w:rsid w:val="001520AD"/>
    <w:rsid w:val="00157F4D"/>
    <w:rsid w:val="00182123"/>
    <w:rsid w:val="0018689B"/>
    <w:rsid w:val="00202D38"/>
    <w:rsid w:val="002538A7"/>
    <w:rsid w:val="00255722"/>
    <w:rsid w:val="002F4C26"/>
    <w:rsid w:val="0035532E"/>
    <w:rsid w:val="00370298"/>
    <w:rsid w:val="00384BFB"/>
    <w:rsid w:val="003A4ADE"/>
    <w:rsid w:val="00417852"/>
    <w:rsid w:val="00436857"/>
    <w:rsid w:val="004473B7"/>
    <w:rsid w:val="004B65E5"/>
    <w:rsid w:val="004D3B11"/>
    <w:rsid w:val="004E5357"/>
    <w:rsid w:val="006674EF"/>
    <w:rsid w:val="00672F05"/>
    <w:rsid w:val="006C62DD"/>
    <w:rsid w:val="00720798"/>
    <w:rsid w:val="0076427E"/>
    <w:rsid w:val="00812217"/>
    <w:rsid w:val="008962E3"/>
    <w:rsid w:val="008E4737"/>
    <w:rsid w:val="008F05C6"/>
    <w:rsid w:val="00916EFB"/>
    <w:rsid w:val="0092183B"/>
    <w:rsid w:val="0098395C"/>
    <w:rsid w:val="00991EAA"/>
    <w:rsid w:val="009C2C50"/>
    <w:rsid w:val="009E48E0"/>
    <w:rsid w:val="00A81F16"/>
    <w:rsid w:val="00AA71D3"/>
    <w:rsid w:val="00AC3AED"/>
    <w:rsid w:val="00B338DD"/>
    <w:rsid w:val="00BD6ED8"/>
    <w:rsid w:val="00C52A8F"/>
    <w:rsid w:val="00CC28CE"/>
    <w:rsid w:val="00CC6005"/>
    <w:rsid w:val="00D00352"/>
    <w:rsid w:val="00D03FDC"/>
    <w:rsid w:val="00D127D6"/>
    <w:rsid w:val="00D419F5"/>
    <w:rsid w:val="00D57337"/>
    <w:rsid w:val="00D74BB4"/>
    <w:rsid w:val="00D85009"/>
    <w:rsid w:val="00D87EB7"/>
    <w:rsid w:val="00E502C1"/>
    <w:rsid w:val="00E555B5"/>
    <w:rsid w:val="00E64CB9"/>
    <w:rsid w:val="00E85785"/>
    <w:rsid w:val="00EC4AE6"/>
    <w:rsid w:val="00F33D13"/>
    <w:rsid w:val="00F33DAD"/>
    <w:rsid w:val="00F574B8"/>
    <w:rsid w:val="00FE31D4"/>
    <w:rsid w:val="00F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  <item>ŽDO Zagreb</item>
    </izvorni_sadrzaj>
    <derivirana_varijabla naziv="DomainObject.Predmet.OstaliListFormated_1">
      <item>Marijo Godec</item>
      <item>ŽDO Zagreb</item>
    </derivirana_varijabla>
  </DomainObject.Predmet.OstaliListFormated>
  <DomainObject.Predmet.OstaliListFormatedOIB>
    <izvorni_sadrzaj>
      <item>Marijo Godec, OIB 33727634300</item>
      <item>ŽDO Zagreb</item>
    </izvorni_sadrzaj>
    <derivirana_varijabla naziv="DomainObject.Predmet.OstaliListFormatedOIB_1">
      <item>Marijo Godec, OIB 33727634300</item>
      <item>ŽDO Zagreb</item>
    </derivirana_varijabla>
  </DomainObject.Predmet.OstaliListFormatedOIB>
  <DomainObject.Predmet.OstaliListFormatedWithAdress>
    <izvorni_sadrzaj>
      <item>Marijo Godec, Ulica Ivana Granđe 15, 10360 Šašinovec</item>
      <item>ŽDO Zagreb</item>
    </izvorni_sadrzaj>
    <derivirana_varijabla naziv="DomainObject.Predmet.OstaliListFormatedWithAdress_1">
      <item>Marijo Godec, Ulica Ivana Granđe 15, 10360 Šašinovec</item>
      <item>ŽDO Zagreb</item>
    </derivirana_varijabla>
  </DomainObject.Predmet.OstaliListFormatedWithAdress>
  <DomainObject.Predmet.OstaliListFormatedWithAdressOIB>
    <izvorni_sadrzaj>
      <item>Marijo Godec, OIB 33727634300, Ulica Ivana Granđe 15, 10360 Šašinovec</item>
      <item>ŽDO Zagreb</item>
    </izvorni_sadrzaj>
    <derivirana_varijabla naziv="DomainObject.Predmet.OstaliListFormatedWithAdressOIB_1">
      <item>Marijo Godec, OIB 33727634300, Ulica Ivana Granđe 15, 10360 Šašinovec</item>
      <item>ŽDO Zagreb</item>
    </derivirana_varijabla>
  </DomainObject.Predmet.OstaliListFormatedWithAdressOIB>
  <DomainObject.Predmet.OstaliListNazivFormated>
    <izvorni_sadrzaj>
      <item>Marijo Godec</item>
      <item>ŽDO Zagreb</item>
    </izvorni_sadrzaj>
    <derivirana_varijabla naziv="DomainObject.Predmet.OstaliListNazivFormated_1">
      <item>Marijo Godec</item>
      <item>ŽDO Zagreb</item>
    </derivirana_varijabla>
  </DomainObject.Predmet.OstaliListNazivFormated>
  <DomainObject.Predmet.OstaliListNazivFormatedOIB>
    <izvorni_sadrzaj>
      <item>Marijo Godec, OIB 33727634300</item>
      <item>ŽDO Zagreb</item>
    </izvorni_sadrzaj>
    <derivirana_varijabla naziv="DomainObject.Predmet.OstaliListNazivFormatedOIB_1">
      <item>Marijo Godec, OIB 33727634300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  <item>ŽDO Zagreb</item>
    </izvorni_sadrzaj>
    <derivirana_varijabla naziv="DomainObject.Predmet.SudioniciListNaziv_1">
      <item>FINA Regionalni centar Zagreb</item>
      <item>GODEC-BETON d.o.o.</item>
      <item>Marijo Godec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  <item>, OIB null</item>
    </izvorni_sadrzaj>
    <derivirana_varijabla naziv="DomainObject.Predmet.SudioniciListNazivOIB_1">
      <item>, OIB 85821130368</item>
      <item>, OIB 75668124735</item>
      <item>, OIB 33727634300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St-3513/2016-58</izvorni_sadrzaj>
    <derivirana_varijabla naziv="DomainObject.PredzadnjaOdlukaIzPredmeta.Oznaka_1">St-3513/2016-58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2569</properties:Characters>
  <properties:Lines>86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2018-12-13T13:40:00Z</dcterms:created>
  <dc:creator>Nikola Ribarić</dc:creator>
  <cp:lastModifiedBy>Maja Hajtek</cp:lastModifiedBy>
  <cp:lastPrinted>2018-12-14T07:40:00Z</cp:lastPrinted>
  <dcterms:modified xmlns:xsi="http://www.w3.org/2001/XMLSchema-instance" xsi:type="dcterms:W3CDTF">2018-12-14T07:40:00Z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imenovanjima 13.12.2018..docx)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