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74fa" w14:paraId="3d874f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28758C">
        <w:rPr>
          <w:rFonts w:cs="Times New Roman"/>
        </w:rPr>
        <w:t>VELKOM d.o.o., Kalnik, Trg Stjepana Radića 15, OIB: 16208798535, 6. lipnja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28758C" w:rsidP="005F7221" w:rsidR="005F7221" w:rsidRPr="00412CB1">
      <w:pPr>
        <w:jc w:val="center"/>
        <w:rPr>
          <w:b/>
        </w:rPr>
      </w:pPr>
      <w:r>
        <w:rPr>
          <w:b/>
        </w:rPr>
        <w:t>26</w:t>
      </w:r>
      <w:r w:rsidR="00055528">
        <w:rPr>
          <w:b/>
        </w:rPr>
        <w:t>. lipnja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09,30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28758C">
        <w:t>Vlado Šok, Križevci, Ulica Krunoslava Heruca 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28758C">
        <w:rPr>
          <w:rFonts w:cs="Times New Roman"/>
        </w:rPr>
        <w:t xml:space="preserve">VELKOM d.o.o., Kalnik, Trg Stjepana Radića 15,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 xml:space="preserve">družnica Varaždin, A. Cesarca 2, da u roku od 8 dana dostavi ovome sudu podatak o danima neprekidne blokade računa dužnika </w:t>
      </w:r>
      <w:r w:rsidR="0028758C">
        <w:rPr>
          <w:rFonts w:cs="Times New Roman"/>
        </w:rPr>
        <w:t xml:space="preserve">VELKOM d.o.o., Kalnik, Trg Stjepana Radića 15, OIB: 16208798535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28758C">
        <w:t xml:space="preserve"> Vlado Šok, Križevci, Ulica Krunoslava Heruca 3, OIB: 12311340400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28758C">
        <w:t>26</w:t>
      </w:r>
      <w:r w:rsidR="00055528">
        <w:t>. lipnja</w:t>
      </w:r>
      <w:r w:rsidR="00CC67FF">
        <w:t xml:space="preserve"> 2017</w:t>
      </w:r>
      <w:r w:rsidR="005F7221">
        <w:t xml:space="preserve">. u </w:t>
      </w:r>
      <w:r w:rsidR="0028758C">
        <w:t>09,30</w:t>
      </w:r>
      <w:r w:rsidR="005F7221" w:rsidRPr="00412CB1">
        <w:t xml:space="preserve"> sati, dostavi javnobilježnički ovjerovljen prokazni popis imovine za dužnika</w:t>
      </w:r>
      <w:r w:rsidR="0028758C">
        <w:rPr>
          <w:rFonts w:cs="Times New Roman"/>
        </w:rPr>
        <w:t xml:space="preserve"> </w:t>
      </w:r>
      <w:r w:rsidR="0028758C" w:rsidRPr="0028758C">
        <w:rPr>
          <w:rFonts w:cs="Times New Roman"/>
        </w:rPr>
        <w:t xml:space="preserve">VELKOM d.o.o., Kalnik, Trg Stjepana Radića 15, </w:t>
      </w:r>
      <w:r w:rsidR="0028758C">
        <w:rPr>
          <w:rFonts w:cs="Times New Roman"/>
        </w:rPr>
        <w:t>OIB: 16208798535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8C">
        <w:rPr>
          <w:rFonts w:cs="Times New Roman"/>
        </w:rPr>
        <w:t>6. lipnja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28758C">
        <w:rPr>
          <w:rFonts w:cs="Times New Roman"/>
        </w:rPr>
        <w:t>VELKOM d.o.o., Kalnik, Trg Stjepana Radića 15,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28758C">
        <w:t>Vlado Šok, Križevci, Ulica Krunoslava Heruca 3,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9F6" w:rsidP="00BA0147" w:rsidR="00BB39F6">
      <w:r>
        <w:separator/>
      </w:r>
    </w:p>
  </w:endnote>
  <w:endnote w:id="0" w:type="continuationSeparator">
    <w:p w:rsidRDefault="00BB39F6" w:rsidP="00BA0147" w:rsidR="00BB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9F6" w:rsidP="00BA0147" w:rsidR="00BB39F6">
      <w:r>
        <w:separator/>
      </w:r>
    </w:p>
  </w:footnote>
  <w:footnote w:id="0" w:type="continuationSeparator">
    <w:p w:rsidRDefault="00BB39F6" w:rsidP="00BA0147" w:rsidR="00BB3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6BB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28758C">
      <w:t>316</w:t>
    </w:r>
    <w:r w:rsidR="00A91E2B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28758C">
      <w:t>316/17-3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26BB0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26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26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228323.44</izvorni_sadrzaj>
    <derivirana_varijabla naziv="DomainObject.Predmet.TrenutnaVrijednost_1">228323.44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63659-2FB3-4026-96CB-F18EB7C5E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2045</properties:Characters>
  <properties:Lines>64</properties:Lines>
  <properties:Paragraphs>28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2017-06-06T10:56:00Z</cp:lastPrinted>
  <dcterms:modified xmlns:xsi="http://www.w3.org/2001/XMLSchema-instance" xsi:type="dcterms:W3CDTF">2017-06-06T10:56:00Z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