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7ac8" w14:paraId="3d97ac8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4D2D83">
        <w:rPr>
          <w:rFonts w:hAnsi="Times New Roman" w:ascii="Times New Roman"/>
        </w:rPr>
        <w:t>1550</w:t>
      </w:r>
      <w:r w:rsidR="00BB7BF2">
        <w:rPr>
          <w:rFonts w:hAnsi="Times New Roman" w:ascii="Times New Roman"/>
        </w:rPr>
        <w:t>/</w:t>
      </w:r>
      <w:r w:rsidR="0036322E">
        <w:rPr>
          <w:rFonts w:hAnsi="Times New Roman" w:ascii="Times New Roman"/>
        </w:rPr>
        <w:t>1</w:t>
      </w:r>
      <w:r w:rsidR="004D2D83">
        <w:rPr>
          <w:rFonts w:hAnsi="Times New Roman" w:ascii="Times New Roman"/>
        </w:rPr>
        <w:t>5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4D2D83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4D2D83">
        <w:rPr>
          <w:rFonts w:hAnsi="Times New Roman" w:ascii="Times New Roman"/>
          <w:szCs w:val="24"/>
        </w:rPr>
        <w:t>Trgovački sud u Zagrebu, Stalna služba, po sucu Vesni Fundurulić Perišin, kao stečajnom sucu, postupajući po prijedlogu Financijske agencije, Regionalni centar Zagreb, u stečajnom postupku nad dužnikom  BIROCENTAR d.o.o., Zagreb, Republike Austrije 15, OIB:1596443202877</w:t>
      </w:r>
      <w:r w:rsidR="007A5E7A" w:rsidRPr="00573FE4">
        <w:rPr>
          <w:rFonts w:hAnsi="Times New Roman" w:ascii="Times New Roman"/>
          <w:szCs w:val="24"/>
        </w:rPr>
        <w:t xml:space="preserve">,  </w:t>
      </w:r>
      <w:r>
        <w:rPr>
          <w:rFonts w:hAnsi="Times New Roman" w:ascii="Times New Roman"/>
          <w:szCs w:val="24"/>
        </w:rPr>
        <w:t>31</w:t>
      </w:r>
      <w:r w:rsidR="00391D0C">
        <w:rPr>
          <w:rFonts w:hAnsi="Times New Roman" w:ascii="Times New Roman"/>
          <w:szCs w:val="24"/>
        </w:rPr>
        <w:t>.</w:t>
      </w:r>
      <w:r w:rsidR="007A5E7A" w:rsidRPr="00573FE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listopada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257E9B" w:rsidP="00257E9B" w:rsidR="007F17A7" w:rsidRPr="00257E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391D0C" w:rsidRPr="00257E9B">
        <w:rPr>
          <w:rFonts w:hAnsi="Times New Roman" w:ascii="Times New Roman"/>
          <w:szCs w:val="24"/>
        </w:rPr>
        <w:t>Razrješuje se</w:t>
      </w:r>
      <w:r w:rsidR="007F17A7" w:rsidRPr="00257E9B">
        <w:rPr>
          <w:rFonts w:hAnsi="Times New Roman" w:ascii="Times New Roman"/>
          <w:szCs w:val="24"/>
        </w:rPr>
        <w:t xml:space="preserve"> privremen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stečajn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upravitelj </w:t>
      </w:r>
      <w:r w:rsidR="008538B2" w:rsidRPr="00257E9B">
        <w:rPr>
          <w:rFonts w:hAnsi="Times New Roman" w:ascii="Times New Roman"/>
          <w:szCs w:val="24"/>
        </w:rPr>
        <w:t>Pavao Grizelj,</w:t>
      </w:r>
      <w:r w:rsidR="007F17A7" w:rsidRPr="00257E9B">
        <w:rPr>
          <w:rFonts w:hAnsi="Times New Roman" w:ascii="Times New Roman"/>
          <w:szCs w:val="24"/>
        </w:rPr>
        <w:t xml:space="preserve"> iz </w:t>
      </w:r>
      <w:r w:rsidR="008538B2" w:rsidRPr="00257E9B">
        <w:rPr>
          <w:rFonts w:hAnsi="Times New Roman" w:ascii="Times New Roman"/>
          <w:szCs w:val="24"/>
        </w:rPr>
        <w:t>Zagreba</w:t>
      </w:r>
      <w:r w:rsidR="007F17A7" w:rsidRPr="00257E9B">
        <w:rPr>
          <w:rFonts w:hAnsi="Times New Roman" w:ascii="Times New Roman"/>
          <w:szCs w:val="24"/>
        </w:rPr>
        <w:t xml:space="preserve">, </w:t>
      </w:r>
      <w:r w:rsidR="008538B2" w:rsidRPr="00257E9B">
        <w:rPr>
          <w:rFonts w:hAnsi="Times New Roman" w:ascii="Times New Roman"/>
          <w:szCs w:val="24"/>
        </w:rPr>
        <w:t>Dragutina Golika 34</w:t>
      </w:r>
      <w:r w:rsidR="007F17A7" w:rsidRPr="00257E9B">
        <w:rPr>
          <w:rFonts w:hAnsi="Times New Roman" w:ascii="Times New Roman"/>
          <w:szCs w:val="24"/>
        </w:rPr>
        <w:t xml:space="preserve">, OIB: </w:t>
      </w:r>
      <w:r w:rsidR="00391D0C" w:rsidRPr="00257E9B">
        <w:rPr>
          <w:rFonts w:hAnsi="Times New Roman" w:ascii="Times New Roman"/>
          <w:szCs w:val="24"/>
        </w:rPr>
        <w:t>71007328639, na osobni zahtjev.</w:t>
      </w:r>
    </w:p>
    <w:p w:rsidRDefault="00AB3DB0" w:rsidP="007F17A7" w:rsidR="00AB3DB0">
      <w:pPr>
        <w:ind w:firstLine="720"/>
        <w:jc w:val="both"/>
        <w:rPr>
          <w:rFonts w:hAnsi="Times New Roman" w:ascii="Times New Roman"/>
          <w:szCs w:val="24"/>
        </w:rPr>
      </w:pPr>
    </w:p>
    <w:p w:rsidRDefault="00AB3DB0" w:rsidP="007F17A7" w:rsidR="00AB3DB0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II.Privremenim stečajnim upraviteljem imenuje se</w:t>
      </w:r>
      <w:r w:rsidR="00257E9B">
        <w:rPr>
          <w:rFonts w:hAnsi="Times New Roman" w:ascii="Times New Roman"/>
          <w:szCs w:val="24"/>
        </w:rPr>
        <w:t xml:space="preserve"> </w:t>
      </w:r>
      <w:r w:rsidR="00627B27">
        <w:rPr>
          <w:rFonts w:hAnsi="Times New Roman" w:ascii="Times New Roman"/>
          <w:szCs w:val="24"/>
        </w:rPr>
        <w:t>Ibrahim Mehmedović</w:t>
      </w:r>
      <w:r w:rsidR="00257E9B">
        <w:rPr>
          <w:rFonts w:hAnsi="Times New Roman" w:ascii="Times New Roman"/>
          <w:szCs w:val="24"/>
        </w:rPr>
        <w:t xml:space="preserve">, iz </w:t>
      </w:r>
      <w:r w:rsidR="00627B27">
        <w:rPr>
          <w:rFonts w:hAnsi="Times New Roman" w:ascii="Times New Roman"/>
          <w:szCs w:val="24"/>
        </w:rPr>
        <w:t>Rijeke</w:t>
      </w:r>
      <w:r w:rsidR="00257E9B">
        <w:rPr>
          <w:rFonts w:hAnsi="Times New Roman" w:ascii="Times New Roman"/>
          <w:szCs w:val="24"/>
        </w:rPr>
        <w:t xml:space="preserve">, </w:t>
      </w:r>
      <w:r w:rsidR="00627B27">
        <w:rPr>
          <w:rFonts w:hAnsi="Times New Roman" w:ascii="Times New Roman"/>
          <w:szCs w:val="24"/>
        </w:rPr>
        <w:t>A. Starčevića 5,</w:t>
      </w:r>
      <w:r w:rsidR="00257E9B">
        <w:rPr>
          <w:rFonts w:hAnsi="Times New Roman" w:ascii="Times New Roman"/>
          <w:szCs w:val="24"/>
        </w:rPr>
        <w:t xml:space="preserve"> OIB: </w:t>
      </w:r>
      <w:r w:rsidR="00627B27">
        <w:rPr>
          <w:rFonts w:hAnsi="Times New Roman" w:ascii="Times New Roman"/>
          <w:szCs w:val="24"/>
        </w:rPr>
        <w:t>91320064198.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>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</w:t>
      </w:r>
      <w:r w:rsidR="00257E9B">
        <w:rPr>
          <w:rFonts w:hAnsi="Times New Roman" w:ascii="Times New Roman"/>
          <w:szCs w:val="24"/>
        </w:rPr>
        <w:t>V</w:t>
      </w:r>
      <w:r w:rsidRPr="007F17A7">
        <w:rPr>
          <w:rFonts w:hAnsi="Times New Roman" w:ascii="Times New Roman"/>
          <w:szCs w:val="24"/>
        </w:rPr>
        <w:t>. Privremeni stečajni upravitelj dužan je podnijeti izvješće o traženju u točci 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 xml:space="preserve">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gornji od </w:t>
      </w:r>
      <w:r w:rsidR="0067081A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. </w:t>
      </w:r>
      <w:r w:rsidR="0067081A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2016. za privremenog stečajnog upravitelja imenovan je Pavao </w:t>
      </w:r>
      <w:r w:rsidRPr="004B5AE5">
        <w:rPr>
          <w:rFonts w:hAnsi="Times New Roman" w:ascii="Times New Roman"/>
          <w:szCs w:val="24"/>
        </w:rPr>
        <w:t>Grizelj, iz Zagreba, Dragutina Golika 34, OIB: 71007328639</w:t>
      </w:r>
      <w:r>
        <w:rPr>
          <w:rFonts w:hAnsi="Times New Roman" w:ascii="Times New Roman"/>
          <w:szCs w:val="24"/>
        </w:rPr>
        <w:t>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67081A">
        <w:rPr>
          <w:rFonts w:hAnsi="Times New Roman" w:ascii="Times New Roman"/>
          <w:szCs w:val="24"/>
        </w:rPr>
        <w:t>21</w:t>
      </w:r>
      <w:r>
        <w:rPr>
          <w:rFonts w:hAnsi="Times New Roman" w:ascii="Times New Roman"/>
          <w:szCs w:val="24"/>
        </w:rPr>
        <w:t xml:space="preserve">. </w:t>
      </w:r>
      <w:r w:rsidR="0067081A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2016. imenovani privremeni stečajni upravitelj Pavao Grizelj podnio je zahtjev za razrješenjem zbog osobnih razloga, poodmakle dobi, narušenog zdravlja i ozbiljnih zdravstvenih poteškoća u obitelji.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Slijedom iznesenog, a temeljem čl. 91. st. 5. Stečajnog zakona ("Narodne novine" broj 71/15, dalje SZ) odlučeno je kao pod točkama I. i II. izreke rješenja.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7E7297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imenovanju novog privremenog stečajnog upravitelja odlučeno je temeljem čl. 91. st. 8. SZ-a, uz odgovarajuću primjenu čl. 84. SZ-a, dok je pod točkama III. i IV. odlučeno sukladno odredbama čl. 118. i 119. SZ-a.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67081A">
        <w:rPr>
          <w:rFonts w:hAnsi="Times New Roman" w:ascii="Times New Roman"/>
          <w:szCs w:val="24"/>
        </w:rPr>
        <w:t>31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67081A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225DCD">
        <w:rPr>
          <w:rFonts w:hAnsi="Times New Roman" w:ascii="Times New Roman"/>
          <w:szCs w:val="24"/>
        </w:rPr>
        <w:t>, v.r.</w:t>
      </w:r>
    </w:p>
    <w:p w:rsidRDefault="00225DCD" w:rsidP="007F17A7" w:rsidR="00225DCD">
      <w:pPr>
        <w:ind w:firstLine="720"/>
        <w:jc w:val="right"/>
        <w:rPr>
          <w:rFonts w:hAnsi="Times New Roman" w:ascii="Times New Roman"/>
          <w:szCs w:val="24"/>
        </w:rPr>
      </w:pPr>
    </w:p>
    <w:p w:rsidRDefault="00225DCD" w:rsidP="007F17A7" w:rsidR="00225DC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225DCD" w:rsidP="007F17A7" w:rsidR="00225DC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225DCD" w:rsidP="007F17A7" w:rsidR="00225DC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225DCD" w:rsidP="007F17A7" w:rsidR="00225DCD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225DC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0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4648F2">
      <w:rPr>
        <w:rFonts w:hAnsi="Times New Roman" w:ascii="Times New Roman"/>
      </w:rPr>
      <w:t>1550/15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B582C8A"/>
    <w:multiLevelType w:val="hybridMultilevel"/>
    <w:tmpl w:val="299253C8"/>
    <w:lvl w:tplc="AB86C9E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E5A09"/>
    <w:rsid w:val="000F4D6A"/>
    <w:rsid w:val="00170890"/>
    <w:rsid w:val="001B052B"/>
    <w:rsid w:val="001D5EB3"/>
    <w:rsid w:val="001F470D"/>
    <w:rsid w:val="002236A7"/>
    <w:rsid w:val="00225DCD"/>
    <w:rsid w:val="00246E1E"/>
    <w:rsid w:val="002558C5"/>
    <w:rsid w:val="00257E9B"/>
    <w:rsid w:val="00267F8D"/>
    <w:rsid w:val="002713A2"/>
    <w:rsid w:val="002B5A6A"/>
    <w:rsid w:val="002C7F1C"/>
    <w:rsid w:val="002F4231"/>
    <w:rsid w:val="0036322E"/>
    <w:rsid w:val="00391D0C"/>
    <w:rsid w:val="003A0013"/>
    <w:rsid w:val="003A572A"/>
    <w:rsid w:val="003E01D6"/>
    <w:rsid w:val="004648F2"/>
    <w:rsid w:val="00472781"/>
    <w:rsid w:val="00481A67"/>
    <w:rsid w:val="004A7FFC"/>
    <w:rsid w:val="004B5AE5"/>
    <w:rsid w:val="004D2D83"/>
    <w:rsid w:val="004D38B6"/>
    <w:rsid w:val="004E539C"/>
    <w:rsid w:val="0051510F"/>
    <w:rsid w:val="00544A34"/>
    <w:rsid w:val="00546775"/>
    <w:rsid w:val="00553312"/>
    <w:rsid w:val="00554A5C"/>
    <w:rsid w:val="00573FE4"/>
    <w:rsid w:val="005919AE"/>
    <w:rsid w:val="005C7C69"/>
    <w:rsid w:val="00627B27"/>
    <w:rsid w:val="0067081A"/>
    <w:rsid w:val="00737A4B"/>
    <w:rsid w:val="007462B8"/>
    <w:rsid w:val="00760079"/>
    <w:rsid w:val="00766390"/>
    <w:rsid w:val="007A5E7A"/>
    <w:rsid w:val="007B27A5"/>
    <w:rsid w:val="007C72DF"/>
    <w:rsid w:val="007E4D02"/>
    <w:rsid w:val="007E7297"/>
    <w:rsid w:val="007F17A7"/>
    <w:rsid w:val="007F2409"/>
    <w:rsid w:val="008031BA"/>
    <w:rsid w:val="0081479D"/>
    <w:rsid w:val="00824AC3"/>
    <w:rsid w:val="008538B2"/>
    <w:rsid w:val="008816DA"/>
    <w:rsid w:val="008E0EF7"/>
    <w:rsid w:val="009432E4"/>
    <w:rsid w:val="009A259C"/>
    <w:rsid w:val="009C2E2C"/>
    <w:rsid w:val="009E0E56"/>
    <w:rsid w:val="00A55620"/>
    <w:rsid w:val="00A863D7"/>
    <w:rsid w:val="00AA5DBE"/>
    <w:rsid w:val="00AB3DB0"/>
    <w:rsid w:val="00AB400C"/>
    <w:rsid w:val="00AD105D"/>
    <w:rsid w:val="00AF48C8"/>
    <w:rsid w:val="00AF76EE"/>
    <w:rsid w:val="00B07082"/>
    <w:rsid w:val="00B07B8D"/>
    <w:rsid w:val="00B314E8"/>
    <w:rsid w:val="00B46FDA"/>
    <w:rsid w:val="00B700D8"/>
    <w:rsid w:val="00B81090"/>
    <w:rsid w:val="00BB7BF2"/>
    <w:rsid w:val="00C156FD"/>
    <w:rsid w:val="00C54465"/>
    <w:rsid w:val="00C703D0"/>
    <w:rsid w:val="00C75F6C"/>
    <w:rsid w:val="00C761AE"/>
    <w:rsid w:val="00CA23D3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E3A3F"/>
    <w:rsid w:val="00DF658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25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D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25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D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2015.</izvorni_sadrzaj>
    <derivirana_varijabla naziv="DomainObject.Predmet.DatumOsnivanja_1">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St-1550/2015</izvorni_sadrzaj>
    <derivirana_varijabla naziv="DomainObject.Predmet.OznakaBroj_1">St-1550/2015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BIROCENTAR d.o.o.</izvorni_sadrzaj>
    <derivirana_varijabla naziv="DomainObject.Predmet.ProtustrankaFormated_1">  BIROCENTAR d.o.o.</derivirana_varijabla>
  </DomainObject.Predmet.ProtustrankaFormated>
  <DomainObject.Predmet.ProtustrankaFormatedOIB>
    <izvorni_sadrzaj>  BIROCENTAR d.o.o., OIB 96443202877</izvorni_sadrzaj>
    <derivirana_varijabla naziv="DomainObject.Predmet.ProtustrankaFormatedOIB_1">  BIROCENTAR d.o.o., OIB 96443202877</derivirana_varijabla>
  </DomainObject.Predmet.ProtustrankaFormatedOIB>
  <DomainObject.Predmet.ProtustrankaFormatedWithAdress>
    <izvorni_sadrzaj> BIROCENTAR d.o.o., Republike Austrije 15, 10000 Zagreb</izvorni_sadrzaj>
    <derivirana_varijabla naziv="DomainObject.Predmet.ProtustrankaFormatedWithAdress_1"> BIROCENTAR d.o.o., Republike Austrije 15, 10000 Zagreb</derivirana_varijabla>
  </DomainObject.Predmet.ProtustrankaFormatedWithAdress>
  <DomainObject.Predmet.ProtustrankaFormatedWithAdressOIB>
    <izvorni_sadrzaj> BIROCENTAR d.o.o., OIB 96443202877, Republike Austrije 15, 10000 Zagreb</izvorni_sadrzaj>
    <derivirana_varijabla naziv="DomainObject.Predmet.ProtustrankaFormatedWithAdressOIB_1"> BIROCENTAR d.o.o., OIB 96443202877, Republike Austrije 15, 10000 Zagreb</derivirana_varijabla>
  </DomainObject.Predmet.ProtustrankaFormatedWithAdressOIB>
  <DomainObject.Predmet.ProtustrankaWithAdress>
    <izvorni_sadrzaj>BIROCENTAR d.o.o. Republike Austrije 15, 10000 Zagreb</izvorni_sadrzaj>
    <derivirana_varijabla naziv="DomainObject.Predmet.ProtustrankaWithAdress_1">BIROCENTAR d.o.o. Republike Austrije 15, 10000 Zagreb</derivirana_varijabla>
  </DomainObject.Predmet.ProtustrankaWithAdress>
  <DomainObject.Predmet.ProtustrankaWithAdressOIB>
    <izvorni_sadrzaj>BIROCENTAR d.o.o., OIB 96443202877, Republike Austrije 15, 10000 Zagreb</izvorni_sadrzaj>
    <derivirana_varijabla naziv="DomainObject.Predmet.ProtustrankaWithAdressOIB_1">BIROCENTAR d.o.o., OIB 96443202877, Republike Austrije 15, 10000 Zagreb</derivirana_varijabla>
  </DomainObject.Predmet.ProtustrankaWithAdressOIB>
  <DomainObject.Predmet.ProtustrankaNazivFormated>
    <izvorni_sadrzaj>BIROCENTAR d.o.o.</izvorni_sadrzaj>
    <derivirana_varijabla naziv="DomainObject.Predmet.ProtustrankaNazivFormated_1">BIROCENTAR d.o.o.</derivirana_varijabla>
  </DomainObject.Predmet.ProtustrankaNazivFormated>
  <DomainObject.Predmet.ProtustrankaNazivFormatedOIB>
    <izvorni_sadrzaj>BIROCENTAR d.o.o., OIB 96443202877</izvorni_sadrzaj>
    <derivirana_varijabla naziv="DomainObject.Predmet.ProtustrankaNazivFormatedOIB_1">BIROCENTAR d.o.o., OIB 96443202877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BIROCENTAR d.o.o.</item>
    </izvorni_sadrzaj>
    <derivirana_varijabla naziv="DomainObject.Predmet.ProtuStrankaListFormated_1">
      <item>BIROCENTAR d.o.o.</item>
    </derivirana_varijabla>
  </DomainObject.Predmet.ProtuStrankaListFormated>
  <DomainObject.Predmet.ProtuStrankaListFormatedOIB>
    <izvorni_sadrzaj>
      <item>BIROCENTAR d.o.o., OIB 96443202877</item>
    </izvorni_sadrzaj>
    <derivirana_varijabla naziv="DomainObject.Predmet.ProtuStrankaListFormatedOIB_1">
      <item>BIROCENTAR d.o.o., OIB 96443202877</item>
    </derivirana_varijabla>
  </DomainObject.Predmet.ProtuStrankaListFormatedOIB>
  <DomainObject.Predmet.ProtuStrankaListFormatedWithAdress>
    <izvorni_sadrzaj>
      <item>BIROCENTAR d.o.o., Republike Austrije 15, 10000 Zagreb</item>
    </izvorni_sadrzaj>
    <derivirana_varijabla naziv="DomainObject.Predmet.ProtuStrankaListFormatedWithAdress_1">
      <item>BIROCENTAR d.o.o., Republike Austrije 15, 10000 Zagreb</item>
    </derivirana_varijabla>
  </DomainObject.Predmet.ProtuStrankaListFormatedWithAdress>
  <DomainObject.Predmet.ProtuStrankaListFormatedWithAdressOIB>
    <izvorni_sadrzaj>
      <item>BIROCENTAR d.o.o., OIB 96443202877, Republike Austrije 15, 10000 Zagreb</item>
    </izvorni_sadrzaj>
    <derivirana_varijabla naziv="DomainObject.Predmet.ProtuStrankaListFormatedWithAdressOIB_1">
      <item>BIROCENTAR d.o.o., OIB 96443202877, Republike Austrije 15, 10000 Zagreb</item>
    </derivirana_varijabla>
  </DomainObject.Predmet.ProtuStrankaListFormatedWithAdressOIB>
  <DomainObject.Predmet.ProtuStrankaListNazivFormated>
    <izvorni_sadrzaj>
      <item>BIROCENTAR d.o.o.</item>
    </izvorni_sadrzaj>
    <derivirana_varijabla naziv="DomainObject.Predmet.ProtuStrankaListNazivFormated_1">
      <item>BIROCENTAR d.o.o.</item>
    </derivirana_varijabla>
  </DomainObject.Predmet.ProtuStrankaListNazivFormated>
  <DomainObject.Predmet.ProtuStrankaListNazivFormatedOIB>
    <izvorni_sadrzaj>
      <item>BIROCENTAR d.o.o., OIB 96443202877</item>
    </izvorni_sadrzaj>
    <derivirana_varijabla naziv="DomainObject.Predmet.ProtuStrankaListNazivFormatedOIB_1">
      <item>BIROCENTAR d.o.o., OIB 96443202877</item>
    </derivirana_varijabla>
  </DomainObject.Predmet.ProtuStrankaListNazivFormatedOIB>
  <DomainObject.Predmet.OstaliListFormated>
    <izvorni_sadrzaj>
      <item>Ivan Šarić</item>
    </izvorni_sadrzaj>
    <derivirana_varijabla naziv="DomainObject.Predmet.OstaliListFormated_1">
      <item>Ivan Šarić</item>
    </derivirana_varijabla>
  </DomainObject.Predmet.OstaliListFormated>
  <DomainObject.Predmet.OstaliListFormatedOIB>
    <izvorni_sadrzaj>
      <item>Ivan Šarić, OIB 64613959427</item>
    </izvorni_sadrzaj>
    <derivirana_varijabla naziv="DomainObject.Predmet.OstaliListFormatedOIB_1">
      <item>Ivan Šarić, OIB 64613959427</item>
    </derivirana_varijabla>
  </DomainObject.Predmet.OstaliListFormatedOIB>
  <DomainObject.Predmet.OstaliListFormatedWithAdress>
    <izvorni_sadrzaj>
      <item>Ivan Šarić, Ulica Črnomerec 63, 10000 Zagreb</item>
    </izvorni_sadrzaj>
    <derivirana_varijabla naziv="DomainObject.Predmet.OstaliListFormatedWithAdress_1">
      <item>Ivan Šarić, Ulica Črnomerec 63, 10000 Zagreb</item>
    </derivirana_varijabla>
  </DomainObject.Predmet.OstaliListFormatedWithAdress>
  <DomainObject.Predmet.OstaliListFormatedWithAdressOIB>
    <izvorni_sadrzaj>
      <item>Ivan Šarić, OIB 64613959427, Ulica Črnomerec 63, 10000 Zagreb</item>
    </izvorni_sadrzaj>
    <derivirana_varijabla naziv="DomainObject.Predmet.OstaliListFormatedWithAdressOIB_1">
      <item>Ivan Šarić, OIB 64613959427, Ulica Črnomerec 63, 10000 Zagreb</item>
    </derivirana_varijabla>
  </DomainObject.Predmet.OstaliListFormatedWithAdressOIB>
  <DomainObject.Predmet.OstaliListNazivFormated>
    <izvorni_sadrzaj>
      <item>Ivan Šarić</item>
    </izvorni_sadrzaj>
    <derivirana_varijabla naziv="DomainObject.Predmet.OstaliListNazivFormated_1">
      <item>Ivan Šarić</item>
    </derivirana_varijabla>
  </DomainObject.Predmet.OstaliListNazivFormated>
  <DomainObject.Predmet.OstaliListNazivFormatedOIB>
    <izvorni_sadrzaj>
      <item>Ivan Šarić, OIB 64613959427</item>
    </izvorni_sadrzaj>
    <derivirana_varijabla naziv="DomainObject.Predmet.OstaliListNazivFormatedOIB_1">
      <item>Ivan Šarić, OIB 64613959427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BIROCENTAR d.o.o.</izvorni_sadrzaj>
    <derivirana_varijabla naziv="DomainObject.Predmet.ProtustrankaIDrugi_1">BIROCENTAR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BIROCENTAR d.o.o., OIB 96443202877, Republike Austrije 15, 10000 Zagreb</izvorni_sadrzaj>
    <derivirana_varijabla naziv="DomainObject.Predmet.ProtustrankaIDrugiAdressOIB_1">BIROCENTAR d.o.o., OIB 96443202877,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BIROCENTAR d.o.o.</item>
      <item>Ivan Šarić</item>
    </izvorni_sadrzaj>
    <derivirana_varijabla naziv="DomainObject.Predmet.SudioniciListNaziv_1">
      <item>FINA Regionalni centar Zagreb</item>
      <item>BIROCENTAR d.o.o.</item>
      <item>Ivan Šarić</item>
    </derivirana_varijabla>
  </DomainObject.Predmet.SudioniciListNaziv>
  <DomainObject.Predmet.SudioniciListAdressOIB>
    <izvorni_sadrzaj>
      <item>FINA Regionalni centar Zagreb, OIB 85821130368, Ulica grada Vukovara 70,10000 Zagreb</item>
      <item>BIROCENTAR d.o.o., OIB 96443202877, Republike Austrije 15,10000 Zagreb</item>
      <item>Ivan Šarić, OIB 64613959427, Ulica Črnomerec 63,10000 Zagreb</item>
    </izvorni_sadrzaj>
    <derivirana_varijabla naziv="DomainObject.Predmet.SudioniciListAdressOIB_1">
      <item>FINA Regionalni centar Zagreb, OIB 85821130368, Ulica grada Vukovara 70,10000 Zagreb</item>
      <item>BIROCENTAR d.o.o., OIB 96443202877, Republike Austrije 15,10000 Zagreb</item>
      <item>Ivan Šarić, OIB 64613959427, Ulica Črnomerec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96443202877</item>
      <item>, OIB 64613959427</item>
    </izvorni_sadrzaj>
    <derivirana_varijabla naziv="DomainObject.Predmet.SudioniciListNazivOIB_1">
      <item>, OIB 85821130368</item>
      <item>, OIB 96443202877</item>
      <item>, OIB 64613959427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396568-7389-494F-BFFA-8EEC44D0A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355</properties:Words>
  <properties:Characters>1925</properties:Characters>
  <properties:Lines>69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2016-10-31T09:54:00Z</dcterms:created>
  <dc:creator>x</dc:creator>
  <cp:lastModifiedBy>Žana Livaja</cp:lastModifiedBy>
  <cp:lastPrinted>2016-11-02T08:01:00Z</cp:lastPrinted>
  <dcterms:modified xmlns:xsi="http://www.w3.org/2001/XMLSchema-instance" xsi:type="dcterms:W3CDTF">2016-11-02T08:01:00Z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